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62" w:rsidRPr="00A30C72" w:rsidRDefault="00E60462" w:rsidP="00B500D1">
      <w:pPr>
        <w:shd w:val="clear" w:color="auto" w:fill="FFFFFF"/>
        <w:ind w:right="51"/>
        <w:jc w:val="center"/>
        <w:rPr>
          <w:b/>
          <w:bCs/>
          <w:sz w:val="28"/>
          <w:szCs w:val="28"/>
        </w:rPr>
      </w:pPr>
      <w:bookmarkStart w:id="0" w:name="_GoBack"/>
      <w:bookmarkEnd w:id="0"/>
      <w:r w:rsidRPr="00A30C72">
        <w:rPr>
          <w:b/>
          <w:bCs/>
          <w:sz w:val="28"/>
          <w:szCs w:val="28"/>
        </w:rPr>
        <w:t>Введение</w:t>
      </w:r>
    </w:p>
    <w:p w:rsidR="00E47DD3" w:rsidRPr="00CB0138" w:rsidRDefault="00E47DD3" w:rsidP="00CB0138">
      <w:pPr>
        <w:ind w:right="51" w:firstLine="709"/>
        <w:jc w:val="both"/>
        <w:rPr>
          <w:sz w:val="26"/>
          <w:szCs w:val="26"/>
        </w:rPr>
      </w:pPr>
      <w:r w:rsidRPr="00CB0138">
        <w:rPr>
          <w:sz w:val="26"/>
          <w:szCs w:val="26"/>
        </w:rPr>
        <w:t>Доклад Главы Орджоникидзевского района Республики Хакасии о достигнутых значениях показателей для оценки эффективности деятельности органов местного самоуправления Орджоникидзевского района за 201</w:t>
      </w:r>
      <w:r w:rsidR="005857AD">
        <w:rPr>
          <w:sz w:val="26"/>
          <w:szCs w:val="26"/>
        </w:rPr>
        <w:t>9</w:t>
      </w:r>
      <w:r w:rsidRPr="00CB0138">
        <w:rPr>
          <w:sz w:val="26"/>
          <w:szCs w:val="26"/>
        </w:rPr>
        <w:t xml:space="preserve"> год и их планируемых значениях на 3-летний период подготовлен в соответствии с пунктом 3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p>
    <w:p w:rsidR="00E47DD3" w:rsidRPr="00CB0138" w:rsidRDefault="00E47DD3" w:rsidP="00CB0138">
      <w:pPr>
        <w:ind w:right="51" w:firstLine="709"/>
        <w:jc w:val="both"/>
        <w:rPr>
          <w:sz w:val="26"/>
          <w:szCs w:val="26"/>
        </w:rPr>
      </w:pPr>
      <w:r w:rsidRPr="00CB0138">
        <w:rPr>
          <w:sz w:val="26"/>
          <w:szCs w:val="26"/>
        </w:rPr>
        <w:t>Расчет показателей производился в соответствии с утвержденными методологическими пояснениями с использованием официальных данных, предоставленных органами местного самоуправления, Управлением Федеральной службы государственной статистики по Красноярскому краю, Республике Хакасия и Республике Тыва, а также данных социологических опросов, проводимых Правительством Республики Хакасия.</w:t>
      </w:r>
    </w:p>
    <w:p w:rsidR="00E47DD3" w:rsidRPr="00CB0138" w:rsidRDefault="00E47DD3" w:rsidP="00CB0138">
      <w:pPr>
        <w:ind w:right="51" w:firstLine="709"/>
        <w:jc w:val="both"/>
        <w:rPr>
          <w:sz w:val="26"/>
          <w:szCs w:val="26"/>
        </w:rPr>
      </w:pPr>
      <w:r w:rsidRPr="00CB0138">
        <w:rPr>
          <w:sz w:val="26"/>
          <w:szCs w:val="26"/>
        </w:rPr>
        <w:t>В докладе представлены показатели деятельности Администрации Орджоникидзевского района в рамках Федерального закона от 06.10.2003 № 131-ФЗ «Об общих принципах организации местного самоуправления в Российской Федерации».</w:t>
      </w:r>
    </w:p>
    <w:p w:rsidR="00587ECE" w:rsidRPr="00CB0138" w:rsidRDefault="00587ECE" w:rsidP="005857AD">
      <w:pPr>
        <w:shd w:val="clear" w:color="auto" w:fill="FFFFFF"/>
        <w:tabs>
          <w:tab w:val="left" w:pos="2865"/>
        </w:tabs>
        <w:ind w:right="51"/>
        <w:jc w:val="both"/>
        <w:rPr>
          <w:b/>
          <w:bCs/>
          <w:sz w:val="26"/>
          <w:szCs w:val="26"/>
        </w:rPr>
      </w:pPr>
    </w:p>
    <w:p w:rsidR="00C175C8" w:rsidRPr="00B500D1" w:rsidRDefault="00C175C8" w:rsidP="00CB0138">
      <w:pPr>
        <w:numPr>
          <w:ilvl w:val="0"/>
          <w:numId w:val="9"/>
        </w:numPr>
        <w:shd w:val="clear" w:color="auto" w:fill="FFFFFF"/>
        <w:tabs>
          <w:tab w:val="left" w:pos="0"/>
        </w:tabs>
        <w:ind w:left="0" w:right="51" w:firstLine="709"/>
        <w:jc w:val="center"/>
        <w:rPr>
          <w:b/>
          <w:bCs/>
          <w:sz w:val="28"/>
          <w:szCs w:val="28"/>
        </w:rPr>
      </w:pPr>
      <w:r w:rsidRPr="00B500D1">
        <w:rPr>
          <w:b/>
          <w:sz w:val="28"/>
          <w:szCs w:val="28"/>
        </w:rPr>
        <w:t>Экономическое развитие</w:t>
      </w:r>
    </w:p>
    <w:p w:rsidR="00C175C8" w:rsidRDefault="00C175C8" w:rsidP="00CB0138">
      <w:pPr>
        <w:shd w:val="clear" w:color="auto" w:fill="FFFFFF"/>
        <w:tabs>
          <w:tab w:val="left" w:pos="0"/>
        </w:tabs>
        <w:ind w:right="51" w:firstLine="709"/>
        <w:rPr>
          <w:b/>
          <w:bCs/>
          <w:sz w:val="26"/>
          <w:szCs w:val="26"/>
        </w:rPr>
      </w:pPr>
    </w:p>
    <w:p w:rsidR="009E28E1" w:rsidRPr="00B500D1" w:rsidRDefault="009E28E1" w:rsidP="00E61CA0">
      <w:pPr>
        <w:shd w:val="clear" w:color="auto" w:fill="FFFFFF"/>
        <w:tabs>
          <w:tab w:val="left" w:pos="0"/>
        </w:tabs>
        <w:ind w:right="51" w:firstLine="709"/>
        <w:jc w:val="center"/>
        <w:rPr>
          <w:b/>
          <w:bCs/>
          <w:i/>
          <w:sz w:val="26"/>
          <w:szCs w:val="26"/>
        </w:rPr>
      </w:pPr>
      <w:r w:rsidRPr="00B500D1">
        <w:rPr>
          <w:b/>
          <w:i/>
          <w:sz w:val="26"/>
          <w:szCs w:val="26"/>
        </w:rPr>
        <w:t>Общие сведения о муниципальном образовании</w:t>
      </w:r>
      <w:r w:rsidR="00C175C8" w:rsidRPr="00B500D1">
        <w:rPr>
          <w:b/>
          <w:i/>
          <w:sz w:val="26"/>
          <w:szCs w:val="26"/>
        </w:rPr>
        <w:t xml:space="preserve"> О</w:t>
      </w:r>
      <w:r w:rsidRPr="00B500D1">
        <w:rPr>
          <w:b/>
          <w:i/>
          <w:sz w:val="26"/>
          <w:szCs w:val="26"/>
        </w:rPr>
        <w:t>рджоникидзевский район Республики Хакасии</w:t>
      </w:r>
    </w:p>
    <w:p w:rsidR="00C840DA" w:rsidRPr="00CB0138" w:rsidRDefault="00C840DA" w:rsidP="00CB0138">
      <w:pPr>
        <w:pStyle w:val="ConsPlusNormal"/>
        <w:ind w:right="51" w:firstLine="709"/>
        <w:jc w:val="both"/>
        <w:rPr>
          <w:lang w:eastAsia="en-US"/>
        </w:rPr>
      </w:pPr>
      <w:r w:rsidRPr="00CB0138">
        <w:rPr>
          <w:lang w:eastAsia="en-US"/>
        </w:rPr>
        <w:t>Муниципальное образование Орджоникидзевский район – административно-территориальное образование, входящее в состав Республики Хакасия. Образован в 1935 году. В 2004 году, Законом РХ от 7 октября 2004 года № 61 «Об утверждении границ муниципальных образований Орджоникидзевского района и наделении их соответственно статусом муниципального района, городского, сельского поселения»</w:t>
      </w:r>
      <w:r w:rsidR="00E61CA0">
        <w:rPr>
          <w:lang w:eastAsia="en-US"/>
        </w:rPr>
        <w:t xml:space="preserve"> </w:t>
      </w:r>
      <w:r w:rsidRPr="00CB0138">
        <w:rPr>
          <w:lang w:eastAsia="en-US"/>
        </w:rPr>
        <w:t>наделен статусом муниципального района. Административным центром района является поселок Копьево. С 2010 года поселок Копьево изменил свой статус с городского на сельское поселение.</w:t>
      </w:r>
    </w:p>
    <w:p w:rsidR="00C840DA" w:rsidRPr="00CB0138" w:rsidRDefault="00C840DA" w:rsidP="00CB0138">
      <w:pPr>
        <w:pStyle w:val="ConsPlusNormal"/>
        <w:ind w:right="51" w:firstLine="709"/>
        <w:jc w:val="both"/>
        <w:rPr>
          <w:i/>
          <w:lang w:eastAsia="en-US"/>
        </w:rPr>
      </w:pPr>
      <w:r w:rsidRPr="00CB0138">
        <w:rPr>
          <w:i/>
          <w:lang w:eastAsia="en-US"/>
        </w:rPr>
        <w:t>Географическое положение</w:t>
      </w:r>
    </w:p>
    <w:p w:rsidR="00C840DA" w:rsidRPr="00CB0138" w:rsidRDefault="00C840DA" w:rsidP="00CB0138">
      <w:pPr>
        <w:pStyle w:val="ConsPlusNormal"/>
        <w:ind w:right="51" w:firstLine="709"/>
        <w:jc w:val="both"/>
        <w:rPr>
          <w:lang w:eastAsia="en-US"/>
        </w:rPr>
      </w:pPr>
      <w:r w:rsidRPr="00CB0138">
        <w:rPr>
          <w:lang w:eastAsia="en-US"/>
        </w:rPr>
        <w:t xml:space="preserve">Муниципальное образование Орджоникидзевский район расположен на северо-западе Республики Хакасия в 260 км от столицы республики г. Абакана. Граничит на юге с Ширинским районом, на севере — с Шарыповским, на востоке — с Ужурским и Новосёловским районами Красноярского края, на западе — с Кемеровской областью. </w:t>
      </w:r>
    </w:p>
    <w:p w:rsidR="00C840DA" w:rsidRPr="00CB0138" w:rsidRDefault="00C840DA" w:rsidP="00CB0138">
      <w:pPr>
        <w:pStyle w:val="ConsPlusNormal"/>
        <w:ind w:right="51" w:firstLine="709"/>
        <w:jc w:val="both"/>
      </w:pPr>
      <w:r w:rsidRPr="00CB0138">
        <w:rPr>
          <w:lang w:eastAsia="en-US"/>
        </w:rPr>
        <w:t>Территория района составляет 661055 Га (10,7% территории Республики Хакасия) и находится в 3 почвенно-географических поясах: степном, лесостепном и горно-таёжном. Западная (большая) часть района находится в горно-таёжной местности Кузнецкого Алатау, восточная — в Чулымо - Енисейской котловине. Почвы разнообразные и определяются вертикальной поясностью: от горно-тундровых до чернозёмов обыкновенных и аллювиальных (пойменных).</w:t>
      </w:r>
    </w:p>
    <w:p w:rsidR="00C840DA" w:rsidRPr="00CB0138" w:rsidRDefault="00C840DA" w:rsidP="00CB0138">
      <w:pPr>
        <w:pStyle w:val="ConsPlusNormal"/>
        <w:ind w:right="51" w:firstLine="709"/>
        <w:jc w:val="both"/>
        <w:rPr>
          <w:i/>
          <w:lang w:eastAsia="en-US"/>
        </w:rPr>
      </w:pPr>
      <w:r w:rsidRPr="00CB0138">
        <w:rPr>
          <w:i/>
          <w:lang w:eastAsia="en-US"/>
        </w:rPr>
        <w:t>Климат</w:t>
      </w:r>
    </w:p>
    <w:p w:rsidR="00C840DA" w:rsidRPr="00CB0138" w:rsidRDefault="00C840DA" w:rsidP="00CB0138">
      <w:pPr>
        <w:pStyle w:val="ConsPlusNormal"/>
        <w:ind w:right="51" w:firstLine="709"/>
        <w:jc w:val="both"/>
        <w:rPr>
          <w:lang w:eastAsia="en-US"/>
        </w:rPr>
      </w:pPr>
      <w:r w:rsidRPr="00CB0138">
        <w:rPr>
          <w:lang w:eastAsia="en-US"/>
        </w:rPr>
        <w:t xml:space="preserve">Резко континентальный, местами отличающийся своей суровостью (с. Приисковое), с наличием многолетней мерзлоты и обилием осадков как в летнее время, так и в зимнее. Абсолютный максимум температуры воздуха в районе </w:t>
      </w:r>
      <w:r w:rsidRPr="00CB0138">
        <w:rPr>
          <w:lang w:eastAsia="en-US"/>
        </w:rPr>
        <w:lastRenderedPageBreak/>
        <w:t xml:space="preserve">посёлка Приисковый +30 °C, абсолютный минимум −45 °C. </w:t>
      </w:r>
    </w:p>
    <w:p w:rsidR="00C840DA" w:rsidRPr="00CB0138" w:rsidRDefault="00C840DA" w:rsidP="00CB0138">
      <w:pPr>
        <w:pStyle w:val="ConsPlusNormal"/>
        <w:ind w:right="51" w:firstLine="709"/>
        <w:jc w:val="both"/>
        <w:rPr>
          <w:i/>
          <w:lang w:eastAsia="en-US"/>
        </w:rPr>
      </w:pPr>
      <w:r w:rsidRPr="00CB0138">
        <w:rPr>
          <w:i/>
          <w:lang w:eastAsia="en-US"/>
        </w:rPr>
        <w:t>Природные ресурсы</w:t>
      </w:r>
    </w:p>
    <w:p w:rsidR="00C840DA" w:rsidRPr="00CB0138" w:rsidRDefault="00C840DA" w:rsidP="00CB0138">
      <w:pPr>
        <w:pStyle w:val="ConsPlusNormal"/>
        <w:ind w:right="51" w:firstLine="709"/>
        <w:jc w:val="both"/>
        <w:rPr>
          <w:lang w:eastAsia="en-US"/>
        </w:rPr>
      </w:pPr>
      <w:r w:rsidRPr="00CB0138">
        <w:rPr>
          <w:lang w:eastAsia="en-US"/>
        </w:rPr>
        <w:t>Среди естественной растительности района преобладают леса. Площадь лесов - 465291 га или 70,4% от общей площади района. Особенно много лиственничных и пихтовых лесов. Менее распространены луга, большая часть</w:t>
      </w:r>
      <w:r w:rsidR="00C34D7D">
        <w:rPr>
          <w:lang w:eastAsia="en-US"/>
        </w:rPr>
        <w:t xml:space="preserve"> которых лесного происхождения. </w:t>
      </w:r>
      <w:r w:rsidRPr="00CB0138">
        <w:rPr>
          <w:lang w:eastAsia="en-US"/>
        </w:rPr>
        <w:t>Лесной фонд Орджоникидзевского района территориально подразделен между тремя лесничествами – Копьевским (156005 га); Саралинским (170293 га), Горячегорским (139751 га.).</w:t>
      </w:r>
      <w:r w:rsidR="00E61CA0">
        <w:rPr>
          <w:lang w:eastAsia="en-US"/>
        </w:rPr>
        <w:t xml:space="preserve"> </w:t>
      </w:r>
      <w:r w:rsidRPr="00CB0138">
        <w:rPr>
          <w:lang w:eastAsia="en-US"/>
        </w:rPr>
        <w:t>В свою очередь, Копьевское лесничество подразделяется на Копьевское и Хуторское участковые лесничества, Саралинское лесничество подразделяется на Саралинское, Орджоникидзевское и Костинское участковые лесничества, Горячегорское лесничество подразделяется на Горячегорское, Парнинское, Полуторнинское и Юферовское участковые лесничества.</w:t>
      </w:r>
    </w:p>
    <w:p w:rsidR="00C840DA" w:rsidRPr="00CB0138" w:rsidRDefault="00C840DA" w:rsidP="00CB0138">
      <w:pPr>
        <w:pStyle w:val="ConsPlusNormal"/>
        <w:ind w:right="51" w:firstLine="709"/>
        <w:jc w:val="both"/>
        <w:rPr>
          <w:lang w:eastAsia="en-US"/>
        </w:rPr>
      </w:pPr>
      <w:r w:rsidRPr="00CB0138">
        <w:rPr>
          <w:lang w:eastAsia="en-US"/>
        </w:rPr>
        <w:t>П</w:t>
      </w:r>
      <w:r w:rsidR="00F71265" w:rsidRPr="00CB0138">
        <w:rPr>
          <w:lang w:eastAsia="en-US"/>
        </w:rPr>
        <w:t xml:space="preserve">о экономической характеристике </w:t>
      </w:r>
      <w:r w:rsidRPr="00CB0138">
        <w:rPr>
          <w:lang w:eastAsia="en-US"/>
        </w:rPr>
        <w:t xml:space="preserve">район преимущественно сельскохозяйственный. Площадь сельскохозяйственных угодий - 173185,2 га. или 26% от общей площади района. На территории района сельскохозяйственным производством занимаются 4 сельхозпредприятия, </w:t>
      </w:r>
      <w:r w:rsidRPr="00EC4042">
        <w:rPr>
          <w:lang w:eastAsia="en-US"/>
        </w:rPr>
        <w:t>1 производственный сельскохозяйственный кооператив ПС СПК «Светлый» по закупу молока</w:t>
      </w:r>
      <w:r w:rsidRPr="00CB0138">
        <w:rPr>
          <w:lang w:eastAsia="en-US"/>
        </w:rPr>
        <w:t xml:space="preserve">, и </w:t>
      </w:r>
      <w:r w:rsidR="005857AD">
        <w:rPr>
          <w:lang w:eastAsia="en-US"/>
        </w:rPr>
        <w:t>35</w:t>
      </w:r>
      <w:r w:rsidRPr="00CB0138">
        <w:rPr>
          <w:lang w:eastAsia="en-US"/>
        </w:rPr>
        <w:t xml:space="preserve"> крестьянских (фермерских) хозяйств, которые занимаются животноводством, растениеводством, переработкой и закупкой сельскохозяйственной продукции.</w:t>
      </w:r>
    </w:p>
    <w:p w:rsidR="00C840DA" w:rsidRPr="00CB0138" w:rsidRDefault="00C840DA" w:rsidP="00CB0138">
      <w:pPr>
        <w:pStyle w:val="ConsPlusNormal"/>
        <w:ind w:right="51" w:firstLine="709"/>
        <w:jc w:val="both"/>
        <w:rPr>
          <w:i/>
          <w:lang w:eastAsia="en-US"/>
        </w:rPr>
      </w:pPr>
      <w:r w:rsidRPr="00CB0138">
        <w:rPr>
          <w:i/>
          <w:lang w:eastAsia="en-US"/>
        </w:rPr>
        <w:t>Полезные ископаемые</w:t>
      </w:r>
    </w:p>
    <w:p w:rsidR="00C840DA" w:rsidRPr="00CB0138" w:rsidRDefault="00C840DA" w:rsidP="00CB0138">
      <w:pPr>
        <w:pStyle w:val="ConsPlusNormal"/>
        <w:ind w:right="51" w:firstLine="709"/>
        <w:jc w:val="both"/>
        <w:rPr>
          <w:lang w:eastAsia="en-US"/>
        </w:rPr>
      </w:pPr>
      <w:r w:rsidRPr="00CB0138">
        <w:rPr>
          <w:lang w:eastAsia="en-US"/>
        </w:rPr>
        <w:t xml:space="preserve">Саралинское месторождение золота -по существующим объемам добычи, а также по ресурсам золота и связанными с ними перспективами развития золотодобычи Орджоникидзевский район уступает Ширинскому, Усть-Абаканскому, Аскизскому районам. </w:t>
      </w:r>
    </w:p>
    <w:p w:rsidR="00C840DA" w:rsidRPr="00CB0138" w:rsidRDefault="00C840DA" w:rsidP="00CB0138">
      <w:pPr>
        <w:pStyle w:val="ConsPlusNormal"/>
        <w:ind w:right="51" w:firstLine="709"/>
        <w:jc w:val="both"/>
        <w:rPr>
          <w:lang w:eastAsia="en-US"/>
        </w:rPr>
      </w:pPr>
      <w:r w:rsidRPr="00CB0138">
        <w:rPr>
          <w:lang w:eastAsia="en-US"/>
        </w:rPr>
        <w:t>Расположенные на территории района Агаскырское медно-молибденовое и Кургусульское нефелиновое месторождения являются в Хакасии наиболее значительными по своим запаса</w:t>
      </w:r>
      <w:r w:rsidR="00C4592A" w:rsidRPr="00CB0138">
        <w:rPr>
          <w:lang w:eastAsia="en-US"/>
        </w:rPr>
        <w:t>м месторождениями руд металлов, находящимися в госрезерве.</w:t>
      </w:r>
    </w:p>
    <w:p w:rsidR="00C840DA" w:rsidRPr="00CB0138" w:rsidRDefault="00C840DA" w:rsidP="00CB0138">
      <w:pPr>
        <w:pStyle w:val="ConsPlusNormal"/>
        <w:ind w:right="51" w:firstLine="709"/>
        <w:jc w:val="both"/>
        <w:rPr>
          <w:lang w:eastAsia="en-US"/>
        </w:rPr>
      </w:pPr>
      <w:r w:rsidRPr="00CB0138">
        <w:rPr>
          <w:lang w:eastAsia="en-US"/>
        </w:rPr>
        <w:t>Также на территории района имеются значительные запасы мрамора, ведется добыча песчано-гравийных смесей, природного камня.</w:t>
      </w:r>
    </w:p>
    <w:p w:rsidR="00C840DA" w:rsidRPr="00CB0138" w:rsidRDefault="00C840DA" w:rsidP="00CB0138">
      <w:pPr>
        <w:pStyle w:val="ConsPlusNormal"/>
        <w:ind w:right="51" w:firstLine="709"/>
        <w:jc w:val="both"/>
        <w:rPr>
          <w:lang w:eastAsia="en-US"/>
        </w:rPr>
      </w:pPr>
      <w:r w:rsidRPr="00CB0138">
        <w:rPr>
          <w:i/>
          <w:lang w:eastAsia="en-US"/>
        </w:rPr>
        <w:t>Гидрографическая сеть</w:t>
      </w:r>
    </w:p>
    <w:p w:rsidR="00C840DA" w:rsidRPr="00CB0138" w:rsidRDefault="00C840DA" w:rsidP="00CB0138">
      <w:pPr>
        <w:pStyle w:val="ConsPlusNormal"/>
        <w:ind w:right="51" w:firstLine="709"/>
        <w:jc w:val="both"/>
        <w:rPr>
          <w:lang w:eastAsia="en-US"/>
        </w:rPr>
      </w:pPr>
      <w:r w:rsidRPr="00CB0138">
        <w:rPr>
          <w:lang w:eastAsia="en-US"/>
        </w:rPr>
        <w:t>Представлена притоками рек Белый Июс, Чёрный Июс и реки Урюп из подбассейна Чулыма бассейна Оби, и соответственно реками Сарала, Печище, Берёшь (и её притока Базыр и Ничкурюп). Реки Белый Июс и Черный Июс берут свое начало в горах,</w:t>
      </w:r>
      <w:r w:rsidR="00C34D7D">
        <w:rPr>
          <w:lang w:eastAsia="en-US"/>
        </w:rPr>
        <w:t xml:space="preserve"> </w:t>
      </w:r>
      <w:r w:rsidRPr="00CB0138">
        <w:rPr>
          <w:lang w:eastAsia="en-US"/>
        </w:rPr>
        <w:t xml:space="preserve">с многочисленными притоками они собирают практически все воды, стекающие по восточным склонам Кузнецкого Алатау. Ширина русла этих рек доходит до 70 метров.   Сливаясь, они образуют полноводный Чулым. Помимо описанных выше рек, на территории района много мелких речек, ручьёв, родников. Здесь же находятся 2 бессточных </w:t>
      </w:r>
      <w:r w:rsidR="00C4592A" w:rsidRPr="00CB0138">
        <w:rPr>
          <w:lang w:eastAsia="en-US"/>
        </w:rPr>
        <w:t xml:space="preserve">озера: Конголь </w:t>
      </w:r>
      <w:r w:rsidRPr="00CB0138">
        <w:rPr>
          <w:lang w:eastAsia="en-US"/>
        </w:rPr>
        <w:t>и Агаскыр, вода в них пресная. Имеется соленое озеро Сульфатное.</w:t>
      </w:r>
    </w:p>
    <w:p w:rsidR="00C840DA" w:rsidRPr="00CB0138" w:rsidRDefault="00C840DA" w:rsidP="00CB0138">
      <w:pPr>
        <w:pStyle w:val="ConsPlusNormal"/>
        <w:ind w:right="51" w:firstLine="709"/>
        <w:jc w:val="both"/>
        <w:rPr>
          <w:lang w:eastAsia="en-US"/>
        </w:rPr>
      </w:pPr>
      <w:r w:rsidRPr="00CB0138">
        <w:rPr>
          <w:lang w:eastAsia="en-US"/>
        </w:rPr>
        <w:t>Достопримечательностью района являются озёра высокогорного пояса ледникового происхождения, пополняющиеся еже</w:t>
      </w:r>
      <w:r w:rsidR="00C4592A" w:rsidRPr="00CB0138">
        <w:rPr>
          <w:lang w:eastAsia="en-US"/>
        </w:rPr>
        <w:t xml:space="preserve">годно за счёт осадков и таяния </w:t>
      </w:r>
      <w:r w:rsidRPr="00CB0138">
        <w:rPr>
          <w:lang w:eastAsia="en-US"/>
        </w:rPr>
        <w:t xml:space="preserve">длительносохраняющихся снежников Кузнецкого Алатау, имеющие пресную прозрачную воду. Одно из самых живописнейших мест в Хакасии – Ивановские озёра расположены в Орджоникидзевском районе, в 108 км от п. Копьево в высокогорном поясе Кузнецкого Алатау на площади 4237 га. и состоят из каскада четырёх отдельных озёр с водопадами. Этот памятник природы окружён </w:t>
      </w:r>
      <w:r w:rsidRPr="00CB0138">
        <w:rPr>
          <w:lang w:eastAsia="en-US"/>
        </w:rPr>
        <w:lastRenderedPageBreak/>
        <w:t xml:space="preserve">субальпийскими и альпийскими лугами, пихтовым редколесьем, горной тундрой (единственной в Хакасии), уникальными рощами из берёзы извилистой. Здесь расположен живописный участок заповедника «Хакасский» — «Белогорье», где практически круглый год сохраняется снег. Ивановские озёра </w:t>
      </w:r>
      <w:r w:rsidR="00C4592A" w:rsidRPr="00CB0138">
        <w:rPr>
          <w:lang w:eastAsia="en-US"/>
        </w:rPr>
        <w:t>карстового</w:t>
      </w:r>
      <w:r w:rsidRPr="00CB0138">
        <w:rPr>
          <w:lang w:eastAsia="en-US"/>
        </w:rPr>
        <w:t xml:space="preserve"> происхождения, питаются ручейками и водопадами, берущими начало из снежников.  Обилие мелких озёр с лечебными минерализованными водами и грязями определяют высокий лечебно-оздоровительный потенциал Орджоникидзевского района.</w:t>
      </w:r>
    </w:p>
    <w:p w:rsidR="00C840DA" w:rsidRPr="00B57254" w:rsidRDefault="00C840DA" w:rsidP="00CB0138">
      <w:pPr>
        <w:pStyle w:val="ConsPlusNormal"/>
        <w:ind w:right="51" w:firstLine="709"/>
        <w:jc w:val="both"/>
        <w:rPr>
          <w:i/>
          <w:lang w:eastAsia="en-US"/>
        </w:rPr>
      </w:pPr>
      <w:r w:rsidRPr="00B57254">
        <w:rPr>
          <w:i/>
          <w:lang w:eastAsia="en-US"/>
        </w:rPr>
        <w:t>Объекты культурного наследия</w:t>
      </w:r>
    </w:p>
    <w:p w:rsidR="00C840DA" w:rsidRPr="00CB0138" w:rsidRDefault="00C840DA" w:rsidP="00CB0138">
      <w:pPr>
        <w:pStyle w:val="ConsPlusNormal"/>
        <w:ind w:right="51" w:firstLine="709"/>
        <w:jc w:val="both"/>
        <w:rPr>
          <w:lang w:eastAsia="en-US"/>
        </w:rPr>
      </w:pPr>
      <w:r w:rsidRPr="00CB0138">
        <w:rPr>
          <w:lang w:eastAsia="en-US"/>
        </w:rPr>
        <w:t>На территории Орджоникидзевского района расположены многочисленные объекты культурного наследия (памятники археологии).</w:t>
      </w:r>
      <w:r w:rsidR="00D53DAD" w:rsidRPr="00CB0138">
        <w:rPr>
          <w:lang w:eastAsia="en-US"/>
        </w:rPr>
        <w:t xml:space="preserve"> К</w:t>
      </w:r>
      <w:r w:rsidRPr="00CB0138">
        <w:rPr>
          <w:lang w:eastAsia="en-US"/>
        </w:rPr>
        <w:t xml:space="preserve"> объектам культурного наследия федерального значения относятся </w:t>
      </w:r>
      <w:r w:rsidR="00F71265" w:rsidRPr="00CB0138">
        <w:rPr>
          <w:lang w:eastAsia="en-US"/>
        </w:rPr>
        <w:t xml:space="preserve">Сулекская писаница и Сулекское </w:t>
      </w:r>
      <w:r w:rsidRPr="00CB0138">
        <w:rPr>
          <w:lang w:eastAsia="en-US"/>
        </w:rPr>
        <w:t>городище, относящиеся к средневековью и поставленные на государственную охрану на основании Постановления Совета Министров РСФСР № 1327 от 30.08.1960. К уникальным природно-археологическим объектам относится комплекс «Сундуки», где по гипотезе д.и.н. В.Е.Ларичева, расположена одна из древнейших обсерваторий мира. По количеству памятников древности на своей территории район уступает в Хакасии лишь Аскизскому, Ширинскому и Усть - Абаканскому районам. Всего на территории Орджоникидзевского района учтено 96 объектов культурного наследия регионального значения и 42 выявленных памятника археологии.</w:t>
      </w:r>
    </w:p>
    <w:p w:rsidR="00C840DA" w:rsidRPr="00CB0138" w:rsidRDefault="00C840DA" w:rsidP="00CB0138">
      <w:pPr>
        <w:pStyle w:val="ConsPlusNormal"/>
        <w:widowControl/>
        <w:ind w:right="51" w:firstLine="709"/>
        <w:jc w:val="both"/>
        <w:rPr>
          <w:lang w:eastAsia="en-US"/>
        </w:rPr>
      </w:pPr>
      <w:r w:rsidRPr="00CB0138">
        <w:rPr>
          <w:i/>
          <w:lang w:eastAsia="en-US"/>
        </w:rPr>
        <w:t>Транспортная инфраструктура</w:t>
      </w:r>
    </w:p>
    <w:p w:rsidR="00C840DA" w:rsidRPr="00CB0138" w:rsidRDefault="00C840DA" w:rsidP="00CB0138">
      <w:pPr>
        <w:pStyle w:val="ConsPlusNormal"/>
        <w:widowControl/>
        <w:ind w:right="51" w:firstLine="709"/>
        <w:jc w:val="both"/>
        <w:rPr>
          <w:lang w:eastAsia="en-US"/>
        </w:rPr>
      </w:pPr>
      <w:r w:rsidRPr="00CB0138">
        <w:rPr>
          <w:lang w:eastAsia="en-US"/>
        </w:rPr>
        <w:t>Представлена в районе автомобильным и железнодорожным транспортом. По территории Орджоникидзевского района проходит участок железной дороги Абакан – Ачинск протяженностью 61 км.</w:t>
      </w:r>
    </w:p>
    <w:p w:rsidR="00C840DA" w:rsidRPr="00CB0138" w:rsidRDefault="00C840DA" w:rsidP="00CB0138">
      <w:pPr>
        <w:pStyle w:val="ConsPlusNormal"/>
        <w:ind w:right="51" w:firstLine="709"/>
        <w:jc w:val="both"/>
        <w:rPr>
          <w:i/>
          <w:lang w:eastAsia="en-US"/>
        </w:rPr>
      </w:pPr>
      <w:r w:rsidRPr="00CB0138">
        <w:rPr>
          <w:i/>
          <w:lang w:eastAsia="en-US"/>
        </w:rPr>
        <w:t>Административно-территориальная структура</w:t>
      </w:r>
    </w:p>
    <w:p w:rsidR="00510AAE" w:rsidRPr="00CB0138" w:rsidRDefault="00C840DA" w:rsidP="00CB0138">
      <w:pPr>
        <w:pStyle w:val="ConsPlusNormal"/>
        <w:widowControl/>
        <w:ind w:right="51" w:firstLine="709"/>
        <w:jc w:val="both"/>
        <w:rPr>
          <w:lang w:eastAsia="en-US"/>
        </w:rPr>
      </w:pPr>
      <w:r w:rsidRPr="00CB0138">
        <w:rPr>
          <w:lang w:eastAsia="en-US"/>
        </w:rPr>
        <w:t>Орджоникидзевский район как административно-территориальная единица включает 1 поссовет и 8 сельсоветов. В состав муниципального образования Орджоникидзевский район входят 9 муниципальных образований со статусом сельских поселений, 22 населенных пункта, в том числе 2 поселка (п. Копьево, п. Гайдаровск), 7 сел и 13 деревень.</w:t>
      </w:r>
    </w:p>
    <w:p w:rsidR="009F1995" w:rsidRPr="00CB0138" w:rsidRDefault="009F1995" w:rsidP="00CB0138">
      <w:pPr>
        <w:pStyle w:val="ConsPlusNormal"/>
        <w:ind w:right="51" w:firstLine="709"/>
        <w:jc w:val="center"/>
        <w:rPr>
          <w:b/>
          <w:i/>
          <w:lang w:eastAsia="en-US"/>
        </w:rPr>
      </w:pPr>
    </w:p>
    <w:p w:rsidR="000F1C34" w:rsidRDefault="00837F4F" w:rsidP="00E61CA0">
      <w:pPr>
        <w:pStyle w:val="ConsPlusNormal"/>
        <w:ind w:right="51" w:firstLine="709"/>
        <w:jc w:val="center"/>
        <w:rPr>
          <w:color w:val="000000" w:themeColor="text1"/>
          <w:lang w:eastAsia="en-US"/>
        </w:rPr>
      </w:pPr>
      <w:r w:rsidRPr="00CB0138">
        <w:rPr>
          <w:b/>
          <w:i/>
          <w:lang w:eastAsia="en-US"/>
        </w:rPr>
        <w:t xml:space="preserve"> Демографическая ситуация</w:t>
      </w:r>
    </w:p>
    <w:p w:rsidR="000F1C34" w:rsidRPr="00CB0138" w:rsidRDefault="00E61CA0" w:rsidP="000F1C34">
      <w:pPr>
        <w:pStyle w:val="ConsPlusNormal"/>
        <w:widowControl/>
        <w:ind w:right="51" w:firstLine="709"/>
        <w:jc w:val="both"/>
        <w:rPr>
          <w:lang w:eastAsia="en-US"/>
        </w:rPr>
      </w:pPr>
      <w:r>
        <w:rPr>
          <w:color w:val="000000" w:themeColor="text1"/>
          <w:lang w:eastAsia="en-US"/>
        </w:rPr>
        <w:t xml:space="preserve">Численность </w:t>
      </w:r>
      <w:r w:rsidR="000F1C34" w:rsidRPr="004949B5">
        <w:rPr>
          <w:color w:val="000000" w:themeColor="text1"/>
          <w:lang w:eastAsia="en-US"/>
        </w:rPr>
        <w:t>постоянного населения района на 01.01.2020 года (согласно предварительным статистическим данным) составляет 10</w:t>
      </w:r>
      <w:r w:rsidR="000F1C34">
        <w:rPr>
          <w:color w:val="000000" w:themeColor="text1"/>
          <w:lang w:eastAsia="en-US"/>
        </w:rPr>
        <w:t>498</w:t>
      </w:r>
      <w:r w:rsidR="000F1C34" w:rsidRPr="004949B5">
        <w:rPr>
          <w:color w:val="000000" w:themeColor="text1"/>
          <w:lang w:eastAsia="en-US"/>
        </w:rPr>
        <w:t xml:space="preserve"> человек, на 01.01.2019 года составляла 1</w:t>
      </w:r>
      <w:r w:rsidR="000F1C34">
        <w:rPr>
          <w:color w:val="000000" w:themeColor="text1"/>
          <w:lang w:eastAsia="en-US"/>
        </w:rPr>
        <w:t>0711</w:t>
      </w:r>
      <w:r w:rsidR="000F1C34" w:rsidRPr="00CB0138">
        <w:rPr>
          <w:lang w:eastAsia="en-US"/>
        </w:rPr>
        <w:t xml:space="preserve"> человек. </w:t>
      </w:r>
    </w:p>
    <w:p w:rsidR="00837F4F" w:rsidRPr="00CB0138" w:rsidRDefault="00837F4F" w:rsidP="00E61CA0">
      <w:pPr>
        <w:pStyle w:val="ConsPlusNormal"/>
        <w:tabs>
          <w:tab w:val="left" w:pos="7560"/>
        </w:tabs>
        <w:ind w:right="51" w:firstLine="709"/>
        <w:rPr>
          <w:lang w:eastAsia="en-US"/>
        </w:rPr>
      </w:pPr>
      <w:r w:rsidRPr="00CB0138">
        <w:rPr>
          <w:lang w:eastAsia="en-US"/>
        </w:rPr>
        <w:tab/>
      </w:r>
      <w:r w:rsidR="00E61CA0">
        <w:rPr>
          <w:lang w:eastAsia="en-US"/>
        </w:rPr>
        <w:t xml:space="preserve">         </w:t>
      </w:r>
      <w:r w:rsidRPr="00CB0138">
        <w:rPr>
          <w:lang w:eastAsia="en-US"/>
        </w:rPr>
        <w:t>Таблица 1</w:t>
      </w:r>
    </w:p>
    <w:p w:rsidR="00837F4F" w:rsidRPr="00CB0138" w:rsidRDefault="00837F4F" w:rsidP="00CB0138">
      <w:pPr>
        <w:pStyle w:val="ConsPlusNormal"/>
        <w:ind w:right="51" w:firstLine="709"/>
        <w:jc w:val="center"/>
        <w:rPr>
          <w:b/>
          <w:lang w:eastAsia="en-US"/>
        </w:rPr>
      </w:pPr>
      <w:r w:rsidRPr="00CB0138">
        <w:rPr>
          <w:b/>
          <w:lang w:eastAsia="en-US"/>
        </w:rPr>
        <w:t xml:space="preserve">Динамика демографических показателей </w:t>
      </w:r>
    </w:p>
    <w:p w:rsidR="00837F4F" w:rsidRPr="00CB0138" w:rsidRDefault="00837F4F" w:rsidP="00CB0138">
      <w:pPr>
        <w:pStyle w:val="ConsPlusNormal"/>
        <w:ind w:right="51" w:firstLine="709"/>
        <w:jc w:val="center"/>
        <w:rPr>
          <w:lang w:eastAsia="en-US"/>
        </w:rPr>
      </w:pPr>
      <w:r w:rsidRPr="00CB0138">
        <w:rPr>
          <w:b/>
          <w:lang w:eastAsia="en-US"/>
        </w:rPr>
        <w:t>мо Орджоникидзевский район за 201</w:t>
      </w:r>
      <w:r w:rsidR="00EC4042">
        <w:rPr>
          <w:b/>
          <w:lang w:eastAsia="en-US"/>
        </w:rPr>
        <w:t>7</w:t>
      </w:r>
      <w:r w:rsidRPr="00CB0138">
        <w:rPr>
          <w:b/>
          <w:lang w:eastAsia="en-US"/>
        </w:rPr>
        <w:t>-201</w:t>
      </w:r>
      <w:r w:rsidR="00EC4042">
        <w:rPr>
          <w:b/>
          <w:lang w:eastAsia="en-US"/>
        </w:rPr>
        <w:t>9</w:t>
      </w:r>
      <w:r w:rsidRPr="00CB0138">
        <w:rPr>
          <w:b/>
          <w:lang w:eastAsia="en-US"/>
        </w:rPr>
        <w:t>г.г.</w:t>
      </w:r>
    </w:p>
    <w:tbl>
      <w:tblPr>
        <w:tblW w:w="9231" w:type="dxa"/>
        <w:tblInd w:w="113" w:type="dxa"/>
        <w:tblLook w:val="04A0" w:firstRow="1" w:lastRow="0" w:firstColumn="1" w:lastColumn="0" w:noHBand="0" w:noVBand="1"/>
      </w:tblPr>
      <w:tblGrid>
        <w:gridCol w:w="3719"/>
        <w:gridCol w:w="1539"/>
        <w:gridCol w:w="1319"/>
        <w:gridCol w:w="1326"/>
        <w:gridCol w:w="1328"/>
      </w:tblGrid>
      <w:tr w:rsidR="00837F4F" w:rsidRPr="00CB0138" w:rsidTr="00A5017C">
        <w:trPr>
          <w:trHeight w:val="294"/>
        </w:trPr>
        <w:tc>
          <w:tcPr>
            <w:tcW w:w="3719" w:type="dxa"/>
            <w:vMerge w:val="restart"/>
            <w:tcBorders>
              <w:top w:val="single" w:sz="8" w:space="0" w:color="auto"/>
              <w:left w:val="single" w:sz="4" w:space="0" w:color="auto"/>
              <w:right w:val="single" w:sz="4" w:space="0" w:color="auto"/>
            </w:tcBorders>
            <w:shd w:val="clear" w:color="auto" w:fill="auto"/>
            <w:vAlign w:val="center"/>
          </w:tcPr>
          <w:p w:rsidR="00837F4F" w:rsidRPr="00CB0138" w:rsidRDefault="00837F4F" w:rsidP="00A5017C">
            <w:pPr>
              <w:ind w:right="51"/>
              <w:rPr>
                <w:b/>
                <w:sz w:val="26"/>
                <w:szCs w:val="26"/>
                <w:lang w:eastAsia="en-US"/>
              </w:rPr>
            </w:pPr>
            <w:r w:rsidRPr="00CB0138">
              <w:rPr>
                <w:b/>
                <w:sz w:val="26"/>
                <w:szCs w:val="26"/>
                <w:lang w:eastAsia="en-US"/>
              </w:rPr>
              <w:t xml:space="preserve">Наименование показателя </w:t>
            </w:r>
          </w:p>
        </w:tc>
        <w:tc>
          <w:tcPr>
            <w:tcW w:w="1539" w:type="dxa"/>
            <w:vMerge w:val="restart"/>
            <w:tcBorders>
              <w:top w:val="single" w:sz="8" w:space="0" w:color="auto"/>
              <w:left w:val="nil"/>
              <w:right w:val="single" w:sz="4" w:space="0" w:color="auto"/>
            </w:tcBorders>
            <w:shd w:val="clear" w:color="auto" w:fill="auto"/>
            <w:vAlign w:val="bottom"/>
          </w:tcPr>
          <w:p w:rsidR="00837F4F" w:rsidRPr="00CB0138" w:rsidRDefault="00837F4F" w:rsidP="00A5017C">
            <w:pPr>
              <w:ind w:right="51"/>
              <w:rPr>
                <w:b/>
                <w:sz w:val="26"/>
                <w:szCs w:val="26"/>
              </w:rPr>
            </w:pPr>
            <w:r w:rsidRPr="00CB0138">
              <w:rPr>
                <w:b/>
                <w:sz w:val="26"/>
                <w:szCs w:val="26"/>
              </w:rPr>
              <w:t>Ед. измерения</w:t>
            </w:r>
          </w:p>
        </w:tc>
        <w:tc>
          <w:tcPr>
            <w:tcW w:w="3973" w:type="dxa"/>
            <w:gridSpan w:val="3"/>
            <w:tcBorders>
              <w:top w:val="single" w:sz="8" w:space="0" w:color="auto"/>
              <w:left w:val="nil"/>
              <w:bottom w:val="single" w:sz="4" w:space="0" w:color="auto"/>
              <w:right w:val="single" w:sz="8" w:space="0" w:color="auto"/>
            </w:tcBorders>
            <w:shd w:val="clear" w:color="auto" w:fill="auto"/>
            <w:vAlign w:val="bottom"/>
          </w:tcPr>
          <w:p w:rsidR="00837F4F" w:rsidRPr="00CB0138" w:rsidRDefault="00837F4F" w:rsidP="00A5017C">
            <w:pPr>
              <w:ind w:right="51" w:firstLine="709"/>
              <w:rPr>
                <w:b/>
                <w:sz w:val="26"/>
                <w:szCs w:val="26"/>
                <w:lang w:eastAsia="en-US"/>
              </w:rPr>
            </w:pPr>
            <w:r w:rsidRPr="00CB0138">
              <w:rPr>
                <w:b/>
                <w:sz w:val="26"/>
                <w:szCs w:val="26"/>
                <w:lang w:eastAsia="en-US"/>
              </w:rPr>
              <w:t>Данные на конец года</w:t>
            </w:r>
          </w:p>
        </w:tc>
      </w:tr>
      <w:tr w:rsidR="00837F4F" w:rsidRPr="00CB0138" w:rsidTr="00EC4042">
        <w:trPr>
          <w:trHeight w:val="294"/>
        </w:trPr>
        <w:tc>
          <w:tcPr>
            <w:tcW w:w="3719" w:type="dxa"/>
            <w:vMerge/>
            <w:tcBorders>
              <w:left w:val="single" w:sz="4" w:space="0" w:color="auto"/>
              <w:bottom w:val="single" w:sz="4" w:space="0" w:color="auto"/>
              <w:right w:val="single" w:sz="4" w:space="0" w:color="auto"/>
            </w:tcBorders>
            <w:shd w:val="clear" w:color="auto" w:fill="auto"/>
            <w:vAlign w:val="center"/>
          </w:tcPr>
          <w:p w:rsidR="00837F4F" w:rsidRPr="00CB0138" w:rsidRDefault="00837F4F" w:rsidP="00A5017C">
            <w:pPr>
              <w:ind w:right="51" w:firstLine="709"/>
              <w:rPr>
                <w:b/>
                <w:sz w:val="26"/>
                <w:szCs w:val="26"/>
              </w:rPr>
            </w:pPr>
          </w:p>
        </w:tc>
        <w:tc>
          <w:tcPr>
            <w:tcW w:w="1539" w:type="dxa"/>
            <w:vMerge/>
            <w:tcBorders>
              <w:left w:val="nil"/>
              <w:bottom w:val="single" w:sz="4" w:space="0" w:color="auto"/>
              <w:right w:val="single" w:sz="4" w:space="0" w:color="auto"/>
            </w:tcBorders>
            <w:shd w:val="clear" w:color="auto" w:fill="auto"/>
            <w:vAlign w:val="bottom"/>
          </w:tcPr>
          <w:p w:rsidR="00837F4F" w:rsidRPr="00CB0138" w:rsidRDefault="00837F4F" w:rsidP="00A5017C">
            <w:pPr>
              <w:ind w:right="51" w:firstLine="709"/>
              <w:rPr>
                <w:b/>
                <w:sz w:val="26"/>
                <w:szCs w:val="26"/>
              </w:rPr>
            </w:pPr>
          </w:p>
        </w:tc>
        <w:tc>
          <w:tcPr>
            <w:tcW w:w="1319" w:type="dxa"/>
            <w:tcBorders>
              <w:top w:val="single" w:sz="8" w:space="0" w:color="auto"/>
              <w:left w:val="nil"/>
              <w:bottom w:val="single" w:sz="4" w:space="0" w:color="auto"/>
              <w:right w:val="single" w:sz="8" w:space="0" w:color="auto"/>
            </w:tcBorders>
            <w:shd w:val="clear" w:color="auto" w:fill="auto"/>
          </w:tcPr>
          <w:p w:rsidR="00837F4F" w:rsidRPr="00CB0138" w:rsidRDefault="00EC4042" w:rsidP="00A5017C">
            <w:pPr>
              <w:ind w:right="51"/>
              <w:rPr>
                <w:b/>
                <w:sz w:val="26"/>
                <w:szCs w:val="26"/>
                <w:lang w:eastAsia="en-US"/>
              </w:rPr>
            </w:pPr>
            <w:r>
              <w:rPr>
                <w:b/>
                <w:sz w:val="26"/>
                <w:szCs w:val="26"/>
                <w:lang w:eastAsia="en-US"/>
              </w:rPr>
              <w:t>2017</w:t>
            </w:r>
          </w:p>
        </w:tc>
        <w:tc>
          <w:tcPr>
            <w:tcW w:w="1326" w:type="dxa"/>
            <w:tcBorders>
              <w:top w:val="single" w:sz="8" w:space="0" w:color="auto"/>
              <w:left w:val="nil"/>
              <w:bottom w:val="single" w:sz="4" w:space="0" w:color="auto"/>
              <w:right w:val="single" w:sz="8" w:space="0" w:color="auto"/>
            </w:tcBorders>
          </w:tcPr>
          <w:p w:rsidR="00837F4F" w:rsidRPr="00CB0138" w:rsidRDefault="00837F4F" w:rsidP="00EC4042">
            <w:pPr>
              <w:ind w:right="51"/>
              <w:rPr>
                <w:b/>
                <w:sz w:val="26"/>
                <w:szCs w:val="26"/>
                <w:lang w:eastAsia="en-US"/>
              </w:rPr>
            </w:pPr>
            <w:r w:rsidRPr="00CB0138">
              <w:rPr>
                <w:b/>
                <w:sz w:val="26"/>
                <w:szCs w:val="26"/>
                <w:lang w:eastAsia="en-US"/>
              </w:rPr>
              <w:t>201</w:t>
            </w:r>
            <w:r w:rsidR="00EC4042">
              <w:rPr>
                <w:b/>
                <w:sz w:val="26"/>
                <w:szCs w:val="26"/>
                <w:lang w:eastAsia="en-US"/>
              </w:rPr>
              <w:t>8</w:t>
            </w:r>
          </w:p>
        </w:tc>
        <w:tc>
          <w:tcPr>
            <w:tcW w:w="1328" w:type="dxa"/>
            <w:tcBorders>
              <w:top w:val="single" w:sz="8" w:space="0" w:color="auto"/>
              <w:left w:val="nil"/>
              <w:bottom w:val="single" w:sz="4" w:space="0" w:color="auto"/>
              <w:right w:val="single" w:sz="8" w:space="0" w:color="auto"/>
            </w:tcBorders>
          </w:tcPr>
          <w:p w:rsidR="00837F4F" w:rsidRPr="00CB0138" w:rsidRDefault="00837F4F" w:rsidP="00EC4042">
            <w:pPr>
              <w:ind w:right="51"/>
              <w:rPr>
                <w:b/>
                <w:sz w:val="26"/>
                <w:szCs w:val="26"/>
                <w:lang w:eastAsia="en-US"/>
              </w:rPr>
            </w:pPr>
            <w:r w:rsidRPr="00CB0138">
              <w:rPr>
                <w:b/>
                <w:sz w:val="26"/>
                <w:szCs w:val="26"/>
                <w:lang w:eastAsia="en-US"/>
              </w:rPr>
              <w:t>201</w:t>
            </w:r>
            <w:r w:rsidR="00EC4042">
              <w:rPr>
                <w:b/>
                <w:sz w:val="26"/>
                <w:szCs w:val="26"/>
                <w:lang w:eastAsia="en-US"/>
              </w:rPr>
              <w:t>9</w:t>
            </w:r>
          </w:p>
        </w:tc>
      </w:tr>
      <w:tr w:rsidR="00EC4042" w:rsidRPr="00CB0138" w:rsidTr="00EC4042">
        <w:trPr>
          <w:trHeight w:val="294"/>
        </w:trPr>
        <w:tc>
          <w:tcPr>
            <w:tcW w:w="371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EC4042" w:rsidRPr="00CB0138" w:rsidRDefault="00EC4042" w:rsidP="00EC4042">
            <w:pPr>
              <w:ind w:right="51" w:firstLine="29"/>
              <w:rPr>
                <w:sz w:val="26"/>
                <w:szCs w:val="26"/>
              </w:rPr>
            </w:pPr>
            <w:r w:rsidRPr="00CB0138">
              <w:rPr>
                <w:sz w:val="26"/>
                <w:szCs w:val="26"/>
              </w:rPr>
              <w:t xml:space="preserve">численность постоянного населения </w:t>
            </w:r>
          </w:p>
        </w:tc>
        <w:tc>
          <w:tcPr>
            <w:tcW w:w="1539" w:type="dxa"/>
            <w:tcBorders>
              <w:top w:val="single" w:sz="8" w:space="0" w:color="auto"/>
              <w:left w:val="nil"/>
              <w:bottom w:val="single" w:sz="4" w:space="0" w:color="auto"/>
              <w:right w:val="single" w:sz="4" w:space="0" w:color="auto"/>
            </w:tcBorders>
            <w:shd w:val="clear" w:color="auto" w:fill="auto"/>
            <w:vAlign w:val="bottom"/>
            <w:hideMark/>
          </w:tcPr>
          <w:p w:rsidR="00EC4042" w:rsidRPr="00CB0138" w:rsidRDefault="00EC4042" w:rsidP="00EC4042">
            <w:pPr>
              <w:ind w:right="51"/>
              <w:rPr>
                <w:sz w:val="26"/>
                <w:szCs w:val="26"/>
              </w:rPr>
            </w:pPr>
            <w:r w:rsidRPr="00CB0138">
              <w:rPr>
                <w:sz w:val="26"/>
                <w:szCs w:val="26"/>
              </w:rPr>
              <w:t>Человек</w:t>
            </w:r>
          </w:p>
        </w:tc>
        <w:tc>
          <w:tcPr>
            <w:tcW w:w="1319" w:type="dxa"/>
            <w:tcBorders>
              <w:top w:val="single" w:sz="8" w:space="0" w:color="auto"/>
              <w:left w:val="nil"/>
              <w:bottom w:val="single" w:sz="4" w:space="0" w:color="auto"/>
              <w:right w:val="single" w:sz="8" w:space="0" w:color="auto"/>
            </w:tcBorders>
            <w:shd w:val="clear" w:color="auto" w:fill="auto"/>
            <w:vAlign w:val="center"/>
          </w:tcPr>
          <w:p w:rsidR="00EC4042" w:rsidRPr="00CB0138" w:rsidRDefault="00EC4042" w:rsidP="004949B5">
            <w:pPr>
              <w:ind w:right="51"/>
              <w:rPr>
                <w:sz w:val="26"/>
                <w:szCs w:val="26"/>
              </w:rPr>
            </w:pPr>
            <w:r w:rsidRPr="00CB0138">
              <w:rPr>
                <w:sz w:val="26"/>
                <w:szCs w:val="26"/>
              </w:rPr>
              <w:t>11</w:t>
            </w:r>
            <w:r w:rsidR="004949B5">
              <w:rPr>
                <w:sz w:val="26"/>
                <w:szCs w:val="26"/>
              </w:rPr>
              <w:t>298</w:t>
            </w:r>
          </w:p>
        </w:tc>
        <w:tc>
          <w:tcPr>
            <w:tcW w:w="1326" w:type="dxa"/>
            <w:tcBorders>
              <w:top w:val="single" w:sz="8" w:space="0" w:color="auto"/>
              <w:left w:val="single" w:sz="4" w:space="0" w:color="auto"/>
              <w:bottom w:val="single" w:sz="4" w:space="0" w:color="auto"/>
              <w:right w:val="single" w:sz="8" w:space="0" w:color="auto"/>
            </w:tcBorders>
            <w:shd w:val="clear" w:color="auto" w:fill="auto"/>
            <w:vAlign w:val="center"/>
          </w:tcPr>
          <w:p w:rsidR="00EC4042" w:rsidRPr="00CB0138" w:rsidRDefault="004949B5" w:rsidP="000F1C34">
            <w:pPr>
              <w:ind w:right="51"/>
              <w:rPr>
                <w:sz w:val="26"/>
                <w:szCs w:val="26"/>
              </w:rPr>
            </w:pPr>
            <w:r>
              <w:rPr>
                <w:sz w:val="26"/>
                <w:szCs w:val="26"/>
              </w:rPr>
              <w:t>11</w:t>
            </w:r>
            <w:r w:rsidR="000F1C34">
              <w:rPr>
                <w:sz w:val="26"/>
                <w:szCs w:val="26"/>
              </w:rPr>
              <w:t>711</w:t>
            </w:r>
          </w:p>
        </w:tc>
        <w:tc>
          <w:tcPr>
            <w:tcW w:w="1328" w:type="dxa"/>
            <w:tcBorders>
              <w:top w:val="single" w:sz="8" w:space="0" w:color="auto"/>
              <w:left w:val="single" w:sz="4" w:space="0" w:color="auto"/>
              <w:bottom w:val="single" w:sz="4" w:space="0" w:color="auto"/>
              <w:right w:val="single" w:sz="8" w:space="0" w:color="auto"/>
            </w:tcBorders>
            <w:shd w:val="clear" w:color="auto" w:fill="auto"/>
            <w:vAlign w:val="center"/>
          </w:tcPr>
          <w:p w:rsidR="00EC4042" w:rsidRPr="00CB0138" w:rsidRDefault="004949B5" w:rsidP="000F1C34">
            <w:pPr>
              <w:ind w:right="51"/>
              <w:rPr>
                <w:sz w:val="26"/>
                <w:szCs w:val="26"/>
              </w:rPr>
            </w:pPr>
            <w:r>
              <w:rPr>
                <w:sz w:val="26"/>
                <w:szCs w:val="26"/>
              </w:rPr>
              <w:t>10</w:t>
            </w:r>
            <w:r w:rsidR="000F1C34">
              <w:rPr>
                <w:sz w:val="26"/>
                <w:szCs w:val="26"/>
              </w:rPr>
              <w:t>498</w:t>
            </w:r>
            <w:r w:rsidR="00EC4042" w:rsidRPr="00CB0138">
              <w:rPr>
                <w:sz w:val="26"/>
                <w:szCs w:val="26"/>
              </w:rPr>
              <w:t>*</w:t>
            </w:r>
          </w:p>
        </w:tc>
      </w:tr>
      <w:tr w:rsidR="00EC4042" w:rsidRPr="00CB0138" w:rsidTr="00EC4042">
        <w:trPr>
          <w:trHeight w:val="294"/>
        </w:trPr>
        <w:tc>
          <w:tcPr>
            <w:tcW w:w="3719" w:type="dxa"/>
            <w:tcBorders>
              <w:top w:val="nil"/>
              <w:left w:val="single" w:sz="4" w:space="0" w:color="auto"/>
              <w:bottom w:val="single" w:sz="4" w:space="0" w:color="auto"/>
              <w:right w:val="single" w:sz="4" w:space="0" w:color="auto"/>
            </w:tcBorders>
            <w:shd w:val="clear" w:color="auto" w:fill="auto"/>
            <w:vAlign w:val="center"/>
            <w:hideMark/>
          </w:tcPr>
          <w:p w:rsidR="00EC4042" w:rsidRPr="00CB0138" w:rsidRDefault="00EC4042" w:rsidP="00EC4042">
            <w:pPr>
              <w:ind w:right="51" w:firstLine="29"/>
              <w:rPr>
                <w:sz w:val="26"/>
                <w:szCs w:val="26"/>
              </w:rPr>
            </w:pPr>
            <w:r w:rsidRPr="00CB0138">
              <w:rPr>
                <w:sz w:val="26"/>
                <w:szCs w:val="26"/>
              </w:rPr>
              <w:t xml:space="preserve">численность постоянного сельского населения </w:t>
            </w:r>
          </w:p>
        </w:tc>
        <w:tc>
          <w:tcPr>
            <w:tcW w:w="1539" w:type="dxa"/>
            <w:tcBorders>
              <w:top w:val="nil"/>
              <w:left w:val="nil"/>
              <w:bottom w:val="single" w:sz="4" w:space="0" w:color="auto"/>
              <w:right w:val="single" w:sz="4" w:space="0" w:color="auto"/>
            </w:tcBorders>
            <w:shd w:val="clear" w:color="auto" w:fill="auto"/>
            <w:vAlign w:val="bottom"/>
            <w:hideMark/>
          </w:tcPr>
          <w:p w:rsidR="00EC4042" w:rsidRPr="00CB0138" w:rsidRDefault="00EC4042" w:rsidP="00EC4042">
            <w:pPr>
              <w:ind w:right="51"/>
              <w:rPr>
                <w:sz w:val="26"/>
                <w:szCs w:val="26"/>
              </w:rPr>
            </w:pPr>
            <w:r w:rsidRPr="00CB0138">
              <w:rPr>
                <w:sz w:val="26"/>
                <w:szCs w:val="26"/>
              </w:rPr>
              <w:t>Человек</w:t>
            </w:r>
          </w:p>
        </w:tc>
        <w:tc>
          <w:tcPr>
            <w:tcW w:w="1319" w:type="dxa"/>
            <w:tcBorders>
              <w:top w:val="nil"/>
              <w:left w:val="nil"/>
              <w:bottom w:val="single" w:sz="4" w:space="0" w:color="auto"/>
              <w:right w:val="single" w:sz="8" w:space="0" w:color="auto"/>
            </w:tcBorders>
            <w:shd w:val="clear" w:color="auto" w:fill="auto"/>
            <w:vAlign w:val="center"/>
          </w:tcPr>
          <w:p w:rsidR="00EC4042" w:rsidRPr="00CB0138" w:rsidRDefault="004949B5" w:rsidP="00EC4042">
            <w:pPr>
              <w:ind w:right="51"/>
              <w:rPr>
                <w:sz w:val="26"/>
                <w:szCs w:val="26"/>
              </w:rPr>
            </w:pPr>
            <w:r>
              <w:rPr>
                <w:sz w:val="26"/>
                <w:szCs w:val="26"/>
              </w:rPr>
              <w:t>11298</w:t>
            </w:r>
          </w:p>
        </w:tc>
        <w:tc>
          <w:tcPr>
            <w:tcW w:w="1326" w:type="dxa"/>
            <w:tcBorders>
              <w:top w:val="nil"/>
              <w:left w:val="single" w:sz="4" w:space="0" w:color="auto"/>
              <w:bottom w:val="single" w:sz="4" w:space="0" w:color="auto"/>
              <w:right w:val="single" w:sz="8" w:space="0" w:color="auto"/>
            </w:tcBorders>
            <w:shd w:val="clear" w:color="auto" w:fill="auto"/>
            <w:vAlign w:val="center"/>
          </w:tcPr>
          <w:p w:rsidR="00EC4042" w:rsidRPr="00CB0138" w:rsidRDefault="004949B5" w:rsidP="000F1C34">
            <w:pPr>
              <w:ind w:right="51"/>
              <w:rPr>
                <w:sz w:val="26"/>
                <w:szCs w:val="26"/>
              </w:rPr>
            </w:pPr>
            <w:r>
              <w:rPr>
                <w:sz w:val="26"/>
                <w:szCs w:val="26"/>
              </w:rPr>
              <w:t>11</w:t>
            </w:r>
            <w:r w:rsidR="000F1C34">
              <w:rPr>
                <w:sz w:val="26"/>
                <w:szCs w:val="26"/>
              </w:rPr>
              <w:t>711</w:t>
            </w:r>
          </w:p>
        </w:tc>
        <w:tc>
          <w:tcPr>
            <w:tcW w:w="1328" w:type="dxa"/>
            <w:tcBorders>
              <w:top w:val="nil"/>
              <w:left w:val="single" w:sz="4" w:space="0" w:color="auto"/>
              <w:bottom w:val="single" w:sz="4" w:space="0" w:color="auto"/>
              <w:right w:val="single" w:sz="8" w:space="0" w:color="auto"/>
            </w:tcBorders>
            <w:shd w:val="clear" w:color="auto" w:fill="auto"/>
            <w:vAlign w:val="center"/>
          </w:tcPr>
          <w:p w:rsidR="00EC4042" w:rsidRPr="00CB0138" w:rsidRDefault="00EC4042" w:rsidP="004949B5">
            <w:pPr>
              <w:ind w:right="51"/>
              <w:rPr>
                <w:sz w:val="26"/>
                <w:szCs w:val="26"/>
              </w:rPr>
            </w:pPr>
            <w:r w:rsidRPr="00CB0138">
              <w:rPr>
                <w:sz w:val="26"/>
                <w:szCs w:val="26"/>
              </w:rPr>
              <w:t>1</w:t>
            </w:r>
            <w:r w:rsidR="000F1C34">
              <w:rPr>
                <w:sz w:val="26"/>
                <w:szCs w:val="26"/>
              </w:rPr>
              <w:t>0498</w:t>
            </w:r>
            <w:r w:rsidRPr="00CB0138">
              <w:rPr>
                <w:sz w:val="26"/>
                <w:szCs w:val="26"/>
              </w:rPr>
              <w:t>*</w:t>
            </w:r>
          </w:p>
        </w:tc>
      </w:tr>
      <w:tr w:rsidR="00EC4042" w:rsidRPr="00CB0138" w:rsidTr="00EC4042">
        <w:trPr>
          <w:trHeight w:val="444"/>
        </w:trPr>
        <w:tc>
          <w:tcPr>
            <w:tcW w:w="3719" w:type="dxa"/>
            <w:tcBorders>
              <w:top w:val="nil"/>
              <w:left w:val="single" w:sz="4" w:space="0" w:color="auto"/>
              <w:bottom w:val="single" w:sz="4" w:space="0" w:color="auto"/>
              <w:right w:val="single" w:sz="4" w:space="0" w:color="auto"/>
            </w:tcBorders>
            <w:shd w:val="clear" w:color="auto" w:fill="auto"/>
            <w:vAlign w:val="bottom"/>
          </w:tcPr>
          <w:p w:rsidR="00EC4042" w:rsidRPr="00CB0138" w:rsidRDefault="00EC4042" w:rsidP="00EC4042">
            <w:pPr>
              <w:ind w:right="51" w:firstLine="29"/>
              <w:rPr>
                <w:sz w:val="26"/>
                <w:szCs w:val="26"/>
              </w:rPr>
            </w:pPr>
            <w:r w:rsidRPr="00CB0138">
              <w:rPr>
                <w:sz w:val="26"/>
                <w:szCs w:val="26"/>
              </w:rPr>
              <w:t xml:space="preserve">Количество родившихся </w:t>
            </w:r>
          </w:p>
        </w:tc>
        <w:tc>
          <w:tcPr>
            <w:tcW w:w="1539" w:type="dxa"/>
            <w:tcBorders>
              <w:top w:val="nil"/>
              <w:left w:val="nil"/>
              <w:bottom w:val="single" w:sz="4" w:space="0" w:color="auto"/>
              <w:right w:val="single" w:sz="4" w:space="0" w:color="auto"/>
            </w:tcBorders>
            <w:shd w:val="clear" w:color="auto" w:fill="auto"/>
            <w:vAlign w:val="bottom"/>
          </w:tcPr>
          <w:p w:rsidR="00EC4042" w:rsidRPr="00CB0138" w:rsidRDefault="00EC4042" w:rsidP="00EC4042">
            <w:pPr>
              <w:ind w:right="51"/>
              <w:rPr>
                <w:sz w:val="26"/>
                <w:szCs w:val="26"/>
              </w:rPr>
            </w:pPr>
            <w:r w:rsidRPr="00CB0138">
              <w:rPr>
                <w:sz w:val="26"/>
                <w:szCs w:val="26"/>
              </w:rPr>
              <w:t>Человек</w:t>
            </w:r>
          </w:p>
        </w:tc>
        <w:tc>
          <w:tcPr>
            <w:tcW w:w="1319" w:type="dxa"/>
            <w:tcBorders>
              <w:top w:val="nil"/>
              <w:left w:val="nil"/>
              <w:bottom w:val="single" w:sz="4" w:space="0" w:color="auto"/>
              <w:right w:val="single" w:sz="8" w:space="0" w:color="auto"/>
            </w:tcBorders>
            <w:shd w:val="clear" w:color="auto" w:fill="auto"/>
            <w:vAlign w:val="center"/>
          </w:tcPr>
          <w:p w:rsidR="00EC4042" w:rsidRPr="00CB0138" w:rsidRDefault="004949B5" w:rsidP="00EC4042">
            <w:pPr>
              <w:ind w:right="51"/>
              <w:rPr>
                <w:sz w:val="26"/>
                <w:szCs w:val="26"/>
              </w:rPr>
            </w:pPr>
            <w:r>
              <w:rPr>
                <w:sz w:val="26"/>
                <w:szCs w:val="26"/>
              </w:rPr>
              <w:t>131</w:t>
            </w:r>
          </w:p>
        </w:tc>
        <w:tc>
          <w:tcPr>
            <w:tcW w:w="1326" w:type="dxa"/>
            <w:tcBorders>
              <w:top w:val="nil"/>
              <w:left w:val="single" w:sz="4" w:space="0" w:color="auto"/>
              <w:bottom w:val="single" w:sz="4" w:space="0" w:color="auto"/>
              <w:right w:val="single" w:sz="8" w:space="0" w:color="auto"/>
            </w:tcBorders>
            <w:shd w:val="clear" w:color="auto" w:fill="auto"/>
            <w:vAlign w:val="center"/>
          </w:tcPr>
          <w:p w:rsidR="00EC4042" w:rsidRPr="00CB0138" w:rsidRDefault="00EC4042" w:rsidP="004949B5">
            <w:pPr>
              <w:ind w:right="51"/>
              <w:rPr>
                <w:sz w:val="26"/>
                <w:szCs w:val="26"/>
              </w:rPr>
            </w:pPr>
            <w:r w:rsidRPr="00CB0138">
              <w:rPr>
                <w:sz w:val="26"/>
                <w:szCs w:val="26"/>
              </w:rPr>
              <w:t>113</w:t>
            </w:r>
          </w:p>
        </w:tc>
        <w:tc>
          <w:tcPr>
            <w:tcW w:w="1328" w:type="dxa"/>
            <w:tcBorders>
              <w:top w:val="nil"/>
              <w:left w:val="single" w:sz="4" w:space="0" w:color="auto"/>
              <w:bottom w:val="single" w:sz="4" w:space="0" w:color="auto"/>
              <w:right w:val="single" w:sz="8" w:space="0" w:color="auto"/>
            </w:tcBorders>
            <w:shd w:val="clear" w:color="auto" w:fill="auto"/>
            <w:vAlign w:val="center"/>
          </w:tcPr>
          <w:p w:rsidR="00EC4042" w:rsidRPr="00CB0138" w:rsidRDefault="004949B5" w:rsidP="004949B5">
            <w:pPr>
              <w:ind w:right="51"/>
              <w:rPr>
                <w:sz w:val="26"/>
                <w:szCs w:val="26"/>
              </w:rPr>
            </w:pPr>
            <w:r>
              <w:rPr>
                <w:sz w:val="26"/>
                <w:szCs w:val="26"/>
              </w:rPr>
              <w:t>119</w:t>
            </w:r>
            <w:r w:rsidR="00EC4042" w:rsidRPr="00CB0138">
              <w:rPr>
                <w:sz w:val="26"/>
                <w:szCs w:val="26"/>
              </w:rPr>
              <w:t>*</w:t>
            </w:r>
          </w:p>
        </w:tc>
      </w:tr>
      <w:tr w:rsidR="00EC4042" w:rsidRPr="00CB0138" w:rsidTr="00EC4042">
        <w:trPr>
          <w:trHeight w:val="589"/>
        </w:trPr>
        <w:tc>
          <w:tcPr>
            <w:tcW w:w="3719"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EC4042">
            <w:pPr>
              <w:ind w:right="51" w:firstLine="29"/>
              <w:rPr>
                <w:sz w:val="26"/>
                <w:szCs w:val="26"/>
              </w:rPr>
            </w:pPr>
            <w:r w:rsidRPr="00CB0138">
              <w:rPr>
                <w:sz w:val="26"/>
                <w:szCs w:val="26"/>
              </w:rPr>
              <w:t>Количество родившихся на 1000 человек населения</w:t>
            </w:r>
          </w:p>
        </w:tc>
        <w:tc>
          <w:tcPr>
            <w:tcW w:w="1539" w:type="dxa"/>
            <w:tcBorders>
              <w:top w:val="single" w:sz="4" w:space="0" w:color="auto"/>
              <w:left w:val="nil"/>
              <w:bottom w:val="single" w:sz="4" w:space="0" w:color="auto"/>
              <w:right w:val="single" w:sz="4" w:space="0" w:color="auto"/>
            </w:tcBorders>
            <w:shd w:val="clear" w:color="auto" w:fill="auto"/>
            <w:vAlign w:val="bottom"/>
          </w:tcPr>
          <w:p w:rsidR="00EC4042" w:rsidRPr="00CB0138" w:rsidRDefault="00EC4042" w:rsidP="00EC4042">
            <w:pPr>
              <w:ind w:right="51"/>
              <w:rPr>
                <w:sz w:val="26"/>
                <w:szCs w:val="26"/>
              </w:rPr>
            </w:pPr>
            <w:r w:rsidRPr="00CB0138">
              <w:rPr>
                <w:sz w:val="26"/>
                <w:szCs w:val="26"/>
              </w:rPr>
              <w:t>Человек</w:t>
            </w:r>
          </w:p>
        </w:tc>
        <w:tc>
          <w:tcPr>
            <w:tcW w:w="1319" w:type="dxa"/>
            <w:tcBorders>
              <w:top w:val="single" w:sz="4" w:space="0" w:color="auto"/>
              <w:left w:val="nil"/>
              <w:bottom w:val="single" w:sz="4" w:space="0" w:color="auto"/>
              <w:right w:val="single" w:sz="4" w:space="0" w:color="auto"/>
            </w:tcBorders>
            <w:shd w:val="clear" w:color="auto" w:fill="auto"/>
            <w:vAlign w:val="center"/>
          </w:tcPr>
          <w:p w:rsidR="00EC4042" w:rsidRPr="00CB0138" w:rsidRDefault="004949B5" w:rsidP="00EC4042">
            <w:pPr>
              <w:ind w:right="51"/>
              <w:rPr>
                <w:color w:val="000000"/>
                <w:sz w:val="26"/>
                <w:szCs w:val="26"/>
              </w:rPr>
            </w:pPr>
            <w:r>
              <w:rPr>
                <w:color w:val="000000"/>
                <w:sz w:val="26"/>
                <w:szCs w:val="26"/>
              </w:rPr>
              <w:t>11,6</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0F1C34" w:rsidP="00EC4042">
            <w:pPr>
              <w:ind w:right="51"/>
              <w:rPr>
                <w:color w:val="000000"/>
                <w:sz w:val="26"/>
                <w:szCs w:val="26"/>
              </w:rPr>
            </w:pPr>
            <w:r>
              <w:rPr>
                <w:color w:val="000000"/>
                <w:sz w:val="26"/>
                <w:szCs w:val="26"/>
              </w:rPr>
              <w:t>10,5</w:t>
            </w:r>
          </w:p>
        </w:tc>
        <w:tc>
          <w:tcPr>
            <w:tcW w:w="1328" w:type="dxa"/>
            <w:tcBorders>
              <w:top w:val="single" w:sz="4" w:space="0" w:color="auto"/>
              <w:left w:val="nil"/>
              <w:bottom w:val="single" w:sz="4" w:space="0" w:color="auto"/>
              <w:right w:val="single" w:sz="4" w:space="0" w:color="auto"/>
            </w:tcBorders>
            <w:shd w:val="clear" w:color="auto" w:fill="auto"/>
            <w:vAlign w:val="center"/>
          </w:tcPr>
          <w:p w:rsidR="00EC4042" w:rsidRPr="00CB0138" w:rsidRDefault="000F1C34" w:rsidP="00EC4042">
            <w:pPr>
              <w:ind w:right="51"/>
              <w:rPr>
                <w:color w:val="000000"/>
                <w:sz w:val="26"/>
                <w:szCs w:val="26"/>
              </w:rPr>
            </w:pPr>
            <w:r>
              <w:rPr>
                <w:color w:val="000000"/>
                <w:sz w:val="26"/>
                <w:szCs w:val="26"/>
              </w:rPr>
              <w:t>11,3</w:t>
            </w:r>
          </w:p>
        </w:tc>
      </w:tr>
      <w:tr w:rsidR="00EC4042" w:rsidRPr="00CB0138" w:rsidTr="00EC4042">
        <w:trPr>
          <w:trHeight w:val="361"/>
        </w:trPr>
        <w:tc>
          <w:tcPr>
            <w:tcW w:w="3719" w:type="dxa"/>
            <w:tcBorders>
              <w:top w:val="nil"/>
              <w:left w:val="single" w:sz="4" w:space="0" w:color="auto"/>
              <w:bottom w:val="single" w:sz="4" w:space="0" w:color="auto"/>
              <w:right w:val="single" w:sz="4" w:space="0" w:color="auto"/>
            </w:tcBorders>
            <w:shd w:val="clear" w:color="auto" w:fill="auto"/>
            <w:vAlign w:val="bottom"/>
          </w:tcPr>
          <w:p w:rsidR="00EC4042" w:rsidRPr="00CB0138" w:rsidRDefault="00EC4042" w:rsidP="00EC4042">
            <w:pPr>
              <w:ind w:right="51" w:firstLine="29"/>
              <w:rPr>
                <w:sz w:val="26"/>
                <w:szCs w:val="26"/>
              </w:rPr>
            </w:pPr>
            <w:r w:rsidRPr="00CB0138">
              <w:rPr>
                <w:sz w:val="26"/>
                <w:szCs w:val="26"/>
              </w:rPr>
              <w:t xml:space="preserve">Количество умерших </w:t>
            </w:r>
          </w:p>
        </w:tc>
        <w:tc>
          <w:tcPr>
            <w:tcW w:w="1539" w:type="dxa"/>
            <w:tcBorders>
              <w:top w:val="nil"/>
              <w:left w:val="nil"/>
              <w:bottom w:val="single" w:sz="4" w:space="0" w:color="auto"/>
              <w:right w:val="single" w:sz="4" w:space="0" w:color="auto"/>
            </w:tcBorders>
            <w:shd w:val="clear" w:color="auto" w:fill="auto"/>
            <w:vAlign w:val="bottom"/>
          </w:tcPr>
          <w:p w:rsidR="00EC4042" w:rsidRPr="00CB0138" w:rsidRDefault="00EC4042" w:rsidP="00EC4042">
            <w:pPr>
              <w:ind w:right="51"/>
              <w:rPr>
                <w:sz w:val="26"/>
                <w:szCs w:val="26"/>
              </w:rPr>
            </w:pPr>
            <w:r w:rsidRPr="00CB0138">
              <w:rPr>
                <w:sz w:val="26"/>
                <w:szCs w:val="26"/>
              </w:rPr>
              <w:t>Человек</w:t>
            </w:r>
          </w:p>
        </w:tc>
        <w:tc>
          <w:tcPr>
            <w:tcW w:w="1319" w:type="dxa"/>
            <w:tcBorders>
              <w:top w:val="nil"/>
              <w:left w:val="nil"/>
              <w:bottom w:val="single" w:sz="4" w:space="0" w:color="auto"/>
              <w:right w:val="single" w:sz="8" w:space="0" w:color="auto"/>
            </w:tcBorders>
            <w:shd w:val="clear" w:color="auto" w:fill="auto"/>
            <w:vAlign w:val="center"/>
          </w:tcPr>
          <w:p w:rsidR="00EC4042" w:rsidRPr="00CB0138" w:rsidRDefault="00EC4042" w:rsidP="00EC4042">
            <w:pPr>
              <w:ind w:right="51"/>
              <w:rPr>
                <w:sz w:val="26"/>
                <w:szCs w:val="26"/>
              </w:rPr>
            </w:pPr>
            <w:r w:rsidRPr="00CB0138">
              <w:rPr>
                <w:sz w:val="26"/>
                <w:szCs w:val="26"/>
              </w:rPr>
              <w:t>188</w:t>
            </w:r>
          </w:p>
        </w:tc>
        <w:tc>
          <w:tcPr>
            <w:tcW w:w="1326" w:type="dxa"/>
            <w:tcBorders>
              <w:top w:val="nil"/>
              <w:left w:val="single" w:sz="4" w:space="0" w:color="auto"/>
              <w:bottom w:val="single" w:sz="4" w:space="0" w:color="auto"/>
              <w:right w:val="single" w:sz="8" w:space="0" w:color="auto"/>
            </w:tcBorders>
            <w:shd w:val="clear" w:color="auto" w:fill="auto"/>
            <w:vAlign w:val="center"/>
          </w:tcPr>
          <w:p w:rsidR="00EC4042" w:rsidRPr="00CB0138" w:rsidRDefault="00EC4042" w:rsidP="004949B5">
            <w:pPr>
              <w:ind w:right="51"/>
              <w:rPr>
                <w:sz w:val="26"/>
                <w:szCs w:val="26"/>
              </w:rPr>
            </w:pPr>
            <w:r w:rsidRPr="00CB0138">
              <w:rPr>
                <w:sz w:val="26"/>
                <w:szCs w:val="26"/>
              </w:rPr>
              <w:t>18</w:t>
            </w:r>
            <w:r w:rsidR="004949B5">
              <w:rPr>
                <w:sz w:val="26"/>
                <w:szCs w:val="26"/>
              </w:rPr>
              <w:t>7</w:t>
            </w:r>
          </w:p>
        </w:tc>
        <w:tc>
          <w:tcPr>
            <w:tcW w:w="1328" w:type="dxa"/>
            <w:tcBorders>
              <w:top w:val="nil"/>
              <w:left w:val="single" w:sz="4" w:space="0" w:color="auto"/>
              <w:bottom w:val="single" w:sz="4" w:space="0" w:color="auto"/>
              <w:right w:val="single" w:sz="8" w:space="0" w:color="auto"/>
            </w:tcBorders>
            <w:shd w:val="clear" w:color="auto" w:fill="auto"/>
            <w:vAlign w:val="center"/>
          </w:tcPr>
          <w:p w:rsidR="00EC4042" w:rsidRPr="00CB0138" w:rsidRDefault="00EC4042" w:rsidP="004949B5">
            <w:pPr>
              <w:ind w:right="51"/>
              <w:rPr>
                <w:sz w:val="26"/>
                <w:szCs w:val="26"/>
              </w:rPr>
            </w:pPr>
            <w:r w:rsidRPr="00CB0138">
              <w:rPr>
                <w:sz w:val="26"/>
                <w:szCs w:val="26"/>
              </w:rPr>
              <w:t>1</w:t>
            </w:r>
            <w:r w:rsidR="004949B5">
              <w:rPr>
                <w:sz w:val="26"/>
                <w:szCs w:val="26"/>
              </w:rPr>
              <w:t>76</w:t>
            </w:r>
            <w:r w:rsidRPr="00CB0138">
              <w:rPr>
                <w:sz w:val="26"/>
                <w:szCs w:val="26"/>
              </w:rPr>
              <w:t>*</w:t>
            </w:r>
          </w:p>
        </w:tc>
      </w:tr>
      <w:tr w:rsidR="00EC4042" w:rsidRPr="00CB0138" w:rsidTr="00EC4042">
        <w:trPr>
          <w:trHeight w:val="241"/>
        </w:trPr>
        <w:tc>
          <w:tcPr>
            <w:tcW w:w="3719" w:type="dxa"/>
            <w:tcBorders>
              <w:top w:val="nil"/>
              <w:left w:val="single" w:sz="4" w:space="0" w:color="auto"/>
              <w:bottom w:val="single" w:sz="4" w:space="0" w:color="auto"/>
              <w:right w:val="single" w:sz="4" w:space="0" w:color="auto"/>
            </w:tcBorders>
            <w:shd w:val="clear" w:color="auto" w:fill="auto"/>
            <w:vAlign w:val="bottom"/>
          </w:tcPr>
          <w:p w:rsidR="00EC4042" w:rsidRPr="00CB0138" w:rsidRDefault="00EC4042" w:rsidP="00EC4042">
            <w:pPr>
              <w:ind w:right="51" w:firstLine="29"/>
              <w:rPr>
                <w:sz w:val="26"/>
                <w:szCs w:val="26"/>
              </w:rPr>
            </w:pPr>
            <w:r w:rsidRPr="00CB0138">
              <w:rPr>
                <w:sz w:val="26"/>
                <w:szCs w:val="26"/>
              </w:rPr>
              <w:t>Количество умерших на 1000 человек населения</w:t>
            </w:r>
          </w:p>
        </w:tc>
        <w:tc>
          <w:tcPr>
            <w:tcW w:w="1539" w:type="dxa"/>
            <w:tcBorders>
              <w:top w:val="nil"/>
              <w:left w:val="nil"/>
              <w:bottom w:val="single" w:sz="4" w:space="0" w:color="auto"/>
              <w:right w:val="single" w:sz="4" w:space="0" w:color="auto"/>
            </w:tcBorders>
            <w:shd w:val="clear" w:color="auto" w:fill="auto"/>
            <w:vAlign w:val="bottom"/>
          </w:tcPr>
          <w:p w:rsidR="00EC4042" w:rsidRPr="00CB0138" w:rsidRDefault="00EC4042" w:rsidP="00EC4042">
            <w:pPr>
              <w:ind w:right="51"/>
              <w:rPr>
                <w:sz w:val="26"/>
                <w:szCs w:val="26"/>
              </w:rPr>
            </w:pPr>
            <w:r w:rsidRPr="00CB0138">
              <w:rPr>
                <w:sz w:val="26"/>
                <w:szCs w:val="26"/>
              </w:rPr>
              <w:t>Человек</w:t>
            </w:r>
          </w:p>
        </w:tc>
        <w:tc>
          <w:tcPr>
            <w:tcW w:w="1319" w:type="dxa"/>
            <w:tcBorders>
              <w:top w:val="nil"/>
              <w:left w:val="nil"/>
              <w:bottom w:val="single" w:sz="4" w:space="0" w:color="auto"/>
              <w:right w:val="single" w:sz="8" w:space="0" w:color="auto"/>
            </w:tcBorders>
            <w:shd w:val="clear" w:color="auto" w:fill="auto"/>
            <w:vAlign w:val="center"/>
          </w:tcPr>
          <w:p w:rsidR="00EC4042" w:rsidRPr="00CB0138" w:rsidRDefault="004949B5" w:rsidP="00EC4042">
            <w:pPr>
              <w:ind w:right="51"/>
              <w:rPr>
                <w:color w:val="000000"/>
                <w:sz w:val="26"/>
                <w:szCs w:val="26"/>
              </w:rPr>
            </w:pPr>
            <w:r>
              <w:rPr>
                <w:color w:val="000000"/>
                <w:sz w:val="26"/>
                <w:szCs w:val="26"/>
              </w:rPr>
              <w:t>16,6</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0F1C34">
            <w:pPr>
              <w:ind w:right="51"/>
              <w:rPr>
                <w:color w:val="000000"/>
                <w:sz w:val="26"/>
                <w:szCs w:val="26"/>
              </w:rPr>
            </w:pPr>
            <w:r w:rsidRPr="00CB0138">
              <w:rPr>
                <w:color w:val="000000"/>
                <w:sz w:val="26"/>
                <w:szCs w:val="26"/>
              </w:rPr>
              <w:t>1</w:t>
            </w:r>
            <w:r w:rsidR="000F1C34">
              <w:rPr>
                <w:color w:val="000000"/>
                <w:sz w:val="26"/>
                <w:szCs w:val="26"/>
              </w:rPr>
              <w:t>7</w:t>
            </w:r>
            <w:r w:rsidRPr="00CB0138">
              <w:rPr>
                <w:color w:val="000000"/>
                <w:sz w:val="26"/>
                <w:szCs w:val="26"/>
              </w:rPr>
              <w:t>,</w:t>
            </w:r>
            <w:r w:rsidR="000F1C34">
              <w:rPr>
                <w:color w:val="000000"/>
                <w:sz w:val="26"/>
                <w:szCs w:val="26"/>
              </w:rPr>
              <w:t>5</w:t>
            </w:r>
          </w:p>
        </w:tc>
        <w:tc>
          <w:tcPr>
            <w:tcW w:w="1328" w:type="dxa"/>
            <w:tcBorders>
              <w:top w:val="single" w:sz="4" w:space="0" w:color="auto"/>
              <w:left w:val="nil"/>
              <w:bottom w:val="single" w:sz="4" w:space="0" w:color="auto"/>
              <w:right w:val="single" w:sz="4" w:space="0" w:color="auto"/>
            </w:tcBorders>
            <w:shd w:val="clear" w:color="auto" w:fill="auto"/>
            <w:vAlign w:val="center"/>
          </w:tcPr>
          <w:p w:rsidR="00EC4042" w:rsidRPr="00CB0138" w:rsidRDefault="00EC4042" w:rsidP="004949B5">
            <w:pPr>
              <w:ind w:right="51"/>
              <w:rPr>
                <w:color w:val="000000"/>
                <w:sz w:val="26"/>
                <w:szCs w:val="26"/>
              </w:rPr>
            </w:pPr>
            <w:r w:rsidRPr="00CB0138">
              <w:rPr>
                <w:color w:val="000000"/>
                <w:sz w:val="26"/>
                <w:szCs w:val="26"/>
              </w:rPr>
              <w:t>1</w:t>
            </w:r>
            <w:r w:rsidR="000F1C34">
              <w:rPr>
                <w:color w:val="000000"/>
                <w:sz w:val="26"/>
                <w:szCs w:val="26"/>
              </w:rPr>
              <w:t>6,8</w:t>
            </w:r>
          </w:p>
        </w:tc>
      </w:tr>
      <w:tr w:rsidR="00EC4042" w:rsidRPr="00CB0138" w:rsidTr="00EC4042">
        <w:trPr>
          <w:trHeight w:val="321"/>
        </w:trPr>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042" w:rsidRPr="00CB0138" w:rsidRDefault="00EC4042" w:rsidP="00EC4042">
            <w:pPr>
              <w:ind w:right="51" w:firstLine="29"/>
              <w:rPr>
                <w:sz w:val="26"/>
                <w:szCs w:val="26"/>
              </w:rPr>
            </w:pPr>
            <w:r w:rsidRPr="00CB0138">
              <w:rPr>
                <w:sz w:val="26"/>
                <w:szCs w:val="26"/>
              </w:rPr>
              <w:t>Естественный прирост (+), убыль (-) населения</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042" w:rsidRPr="00CB0138" w:rsidRDefault="00EC4042" w:rsidP="00EC4042">
            <w:pPr>
              <w:ind w:right="51"/>
              <w:rPr>
                <w:sz w:val="26"/>
                <w:szCs w:val="26"/>
              </w:rPr>
            </w:pPr>
            <w:r w:rsidRPr="00CB0138">
              <w:rPr>
                <w:sz w:val="26"/>
                <w:szCs w:val="26"/>
              </w:rPr>
              <w:t>Человек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4949B5">
            <w:pPr>
              <w:ind w:right="51"/>
              <w:rPr>
                <w:sz w:val="26"/>
                <w:szCs w:val="26"/>
              </w:rPr>
            </w:pPr>
            <w:r w:rsidRPr="00CB0138">
              <w:rPr>
                <w:sz w:val="26"/>
                <w:szCs w:val="26"/>
              </w:rPr>
              <w:t>-5</w:t>
            </w:r>
            <w:r w:rsidR="004949B5">
              <w:rPr>
                <w:sz w:val="26"/>
                <w:szCs w:val="26"/>
              </w:rPr>
              <w:t>8</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4949B5">
            <w:pPr>
              <w:ind w:right="51"/>
              <w:rPr>
                <w:sz w:val="26"/>
                <w:szCs w:val="26"/>
              </w:rPr>
            </w:pPr>
            <w:r w:rsidRPr="00CB0138">
              <w:rPr>
                <w:sz w:val="26"/>
                <w:szCs w:val="26"/>
              </w:rPr>
              <w:t>-</w:t>
            </w:r>
            <w:r>
              <w:rPr>
                <w:sz w:val="26"/>
                <w:szCs w:val="26"/>
              </w:rPr>
              <w:t>7</w:t>
            </w:r>
            <w:r w:rsidR="004949B5">
              <w:rPr>
                <w:sz w:val="26"/>
                <w:szCs w:val="26"/>
              </w:rPr>
              <w:t>4</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4949B5">
            <w:pPr>
              <w:ind w:right="51"/>
              <w:rPr>
                <w:sz w:val="26"/>
                <w:szCs w:val="26"/>
              </w:rPr>
            </w:pPr>
            <w:r w:rsidRPr="00CB0138">
              <w:rPr>
                <w:sz w:val="26"/>
                <w:szCs w:val="26"/>
              </w:rPr>
              <w:t>-</w:t>
            </w:r>
            <w:r w:rsidR="004949B5">
              <w:rPr>
                <w:sz w:val="26"/>
                <w:szCs w:val="26"/>
              </w:rPr>
              <w:t>57</w:t>
            </w:r>
            <w:r w:rsidRPr="00CB0138">
              <w:rPr>
                <w:sz w:val="26"/>
                <w:szCs w:val="26"/>
              </w:rPr>
              <w:t>*</w:t>
            </w:r>
          </w:p>
        </w:tc>
      </w:tr>
      <w:tr w:rsidR="00EC4042" w:rsidRPr="00CB0138" w:rsidTr="00EC4042">
        <w:trPr>
          <w:trHeight w:val="348"/>
        </w:trPr>
        <w:tc>
          <w:tcPr>
            <w:tcW w:w="3719" w:type="dxa"/>
            <w:tcBorders>
              <w:top w:val="nil"/>
              <w:left w:val="single" w:sz="4" w:space="0" w:color="auto"/>
              <w:bottom w:val="single" w:sz="4" w:space="0" w:color="auto"/>
              <w:right w:val="single" w:sz="4" w:space="0" w:color="auto"/>
            </w:tcBorders>
            <w:shd w:val="clear" w:color="auto" w:fill="auto"/>
            <w:vAlign w:val="bottom"/>
            <w:hideMark/>
          </w:tcPr>
          <w:p w:rsidR="00EC4042" w:rsidRPr="00CB0138" w:rsidRDefault="00EC4042" w:rsidP="00EC4042">
            <w:pPr>
              <w:ind w:right="51" w:firstLine="29"/>
              <w:rPr>
                <w:sz w:val="26"/>
                <w:szCs w:val="26"/>
              </w:rPr>
            </w:pPr>
            <w:r w:rsidRPr="00CB0138">
              <w:rPr>
                <w:sz w:val="26"/>
                <w:szCs w:val="26"/>
              </w:rPr>
              <w:t xml:space="preserve">Количество выбывших </w:t>
            </w:r>
          </w:p>
        </w:tc>
        <w:tc>
          <w:tcPr>
            <w:tcW w:w="1539" w:type="dxa"/>
            <w:tcBorders>
              <w:top w:val="nil"/>
              <w:left w:val="nil"/>
              <w:bottom w:val="single" w:sz="4" w:space="0" w:color="auto"/>
              <w:right w:val="single" w:sz="4" w:space="0" w:color="auto"/>
            </w:tcBorders>
            <w:shd w:val="clear" w:color="auto" w:fill="auto"/>
            <w:vAlign w:val="bottom"/>
            <w:hideMark/>
          </w:tcPr>
          <w:p w:rsidR="00EC4042" w:rsidRPr="00CB0138" w:rsidRDefault="00EC4042" w:rsidP="00EC4042">
            <w:pPr>
              <w:ind w:right="51"/>
              <w:rPr>
                <w:sz w:val="26"/>
                <w:szCs w:val="26"/>
              </w:rPr>
            </w:pPr>
            <w:r w:rsidRPr="00CB0138">
              <w:rPr>
                <w:sz w:val="26"/>
                <w:szCs w:val="26"/>
              </w:rPr>
              <w:t>Человек</w:t>
            </w:r>
          </w:p>
        </w:tc>
        <w:tc>
          <w:tcPr>
            <w:tcW w:w="1319" w:type="dxa"/>
            <w:tcBorders>
              <w:top w:val="nil"/>
              <w:left w:val="nil"/>
              <w:bottom w:val="single" w:sz="4" w:space="0" w:color="auto"/>
              <w:right w:val="single" w:sz="8" w:space="0" w:color="auto"/>
            </w:tcBorders>
            <w:shd w:val="clear" w:color="auto" w:fill="auto"/>
            <w:vAlign w:val="center"/>
          </w:tcPr>
          <w:p w:rsidR="00EC4042" w:rsidRPr="00CB0138" w:rsidRDefault="00EC4042" w:rsidP="00EC4042">
            <w:pPr>
              <w:ind w:right="51"/>
              <w:rPr>
                <w:sz w:val="26"/>
                <w:szCs w:val="26"/>
              </w:rPr>
            </w:pPr>
            <w:r w:rsidRPr="00CB0138">
              <w:rPr>
                <w:sz w:val="26"/>
                <w:szCs w:val="26"/>
              </w:rPr>
              <w:t>567</w:t>
            </w:r>
          </w:p>
        </w:tc>
        <w:tc>
          <w:tcPr>
            <w:tcW w:w="1326" w:type="dxa"/>
            <w:tcBorders>
              <w:top w:val="nil"/>
              <w:left w:val="single" w:sz="4" w:space="0" w:color="auto"/>
              <w:bottom w:val="single" w:sz="4" w:space="0" w:color="auto"/>
              <w:right w:val="single" w:sz="8" w:space="0" w:color="auto"/>
            </w:tcBorders>
            <w:shd w:val="clear" w:color="auto" w:fill="auto"/>
            <w:vAlign w:val="center"/>
          </w:tcPr>
          <w:p w:rsidR="00EC4042" w:rsidRPr="00CB0138" w:rsidRDefault="00EC4042" w:rsidP="004949B5">
            <w:pPr>
              <w:ind w:right="51"/>
              <w:rPr>
                <w:sz w:val="26"/>
                <w:szCs w:val="26"/>
              </w:rPr>
            </w:pPr>
            <w:r w:rsidRPr="00CB0138">
              <w:rPr>
                <w:sz w:val="26"/>
                <w:szCs w:val="26"/>
              </w:rPr>
              <w:t>596</w:t>
            </w:r>
          </w:p>
        </w:tc>
        <w:tc>
          <w:tcPr>
            <w:tcW w:w="1328" w:type="dxa"/>
            <w:tcBorders>
              <w:top w:val="nil"/>
              <w:left w:val="single" w:sz="4" w:space="0" w:color="auto"/>
              <w:bottom w:val="single" w:sz="4" w:space="0" w:color="auto"/>
              <w:right w:val="single" w:sz="8" w:space="0" w:color="auto"/>
            </w:tcBorders>
            <w:shd w:val="clear" w:color="auto" w:fill="auto"/>
            <w:vAlign w:val="center"/>
          </w:tcPr>
          <w:p w:rsidR="00EC4042" w:rsidRPr="00CB0138" w:rsidRDefault="00EC4042" w:rsidP="00EC4042">
            <w:pPr>
              <w:ind w:right="51"/>
              <w:rPr>
                <w:sz w:val="26"/>
                <w:szCs w:val="26"/>
              </w:rPr>
            </w:pPr>
            <w:r w:rsidRPr="00CB0138">
              <w:rPr>
                <w:sz w:val="26"/>
                <w:szCs w:val="26"/>
              </w:rPr>
              <w:t>5</w:t>
            </w:r>
            <w:r w:rsidR="004949B5">
              <w:rPr>
                <w:sz w:val="26"/>
                <w:szCs w:val="26"/>
              </w:rPr>
              <w:t>23</w:t>
            </w:r>
            <w:r w:rsidRPr="00CB0138">
              <w:rPr>
                <w:sz w:val="26"/>
                <w:szCs w:val="26"/>
              </w:rPr>
              <w:t>*</w:t>
            </w:r>
          </w:p>
        </w:tc>
      </w:tr>
      <w:tr w:rsidR="00EC4042" w:rsidRPr="00CB0138" w:rsidTr="00EC4042">
        <w:trPr>
          <w:trHeight w:val="388"/>
        </w:trPr>
        <w:tc>
          <w:tcPr>
            <w:tcW w:w="3719" w:type="dxa"/>
            <w:tcBorders>
              <w:top w:val="nil"/>
              <w:left w:val="single" w:sz="4" w:space="0" w:color="auto"/>
              <w:bottom w:val="single" w:sz="4" w:space="0" w:color="auto"/>
              <w:right w:val="single" w:sz="4" w:space="0" w:color="auto"/>
            </w:tcBorders>
            <w:shd w:val="clear" w:color="auto" w:fill="auto"/>
            <w:vAlign w:val="bottom"/>
            <w:hideMark/>
          </w:tcPr>
          <w:p w:rsidR="00EC4042" w:rsidRPr="00CB0138" w:rsidRDefault="00EC4042" w:rsidP="00EC4042">
            <w:pPr>
              <w:ind w:right="51" w:firstLine="29"/>
              <w:rPr>
                <w:sz w:val="26"/>
                <w:szCs w:val="26"/>
              </w:rPr>
            </w:pPr>
            <w:r w:rsidRPr="00CB0138">
              <w:rPr>
                <w:sz w:val="26"/>
                <w:szCs w:val="26"/>
              </w:rPr>
              <w:t xml:space="preserve">Количество прибывших </w:t>
            </w:r>
          </w:p>
        </w:tc>
        <w:tc>
          <w:tcPr>
            <w:tcW w:w="1539" w:type="dxa"/>
            <w:tcBorders>
              <w:top w:val="nil"/>
              <w:left w:val="nil"/>
              <w:bottom w:val="single" w:sz="4" w:space="0" w:color="auto"/>
              <w:right w:val="single" w:sz="4" w:space="0" w:color="auto"/>
            </w:tcBorders>
            <w:shd w:val="clear" w:color="auto" w:fill="auto"/>
            <w:vAlign w:val="bottom"/>
            <w:hideMark/>
          </w:tcPr>
          <w:p w:rsidR="00EC4042" w:rsidRPr="00CB0138" w:rsidRDefault="00EC4042" w:rsidP="00EC4042">
            <w:pPr>
              <w:ind w:right="51"/>
              <w:rPr>
                <w:sz w:val="26"/>
                <w:szCs w:val="26"/>
              </w:rPr>
            </w:pPr>
            <w:r w:rsidRPr="00CB0138">
              <w:rPr>
                <w:sz w:val="26"/>
                <w:szCs w:val="26"/>
              </w:rPr>
              <w:t>Человек</w:t>
            </w:r>
          </w:p>
        </w:tc>
        <w:tc>
          <w:tcPr>
            <w:tcW w:w="1319" w:type="dxa"/>
            <w:tcBorders>
              <w:top w:val="nil"/>
              <w:left w:val="nil"/>
              <w:bottom w:val="single" w:sz="4" w:space="0" w:color="auto"/>
              <w:right w:val="single" w:sz="8" w:space="0" w:color="auto"/>
            </w:tcBorders>
            <w:shd w:val="clear" w:color="auto" w:fill="auto"/>
            <w:vAlign w:val="center"/>
          </w:tcPr>
          <w:p w:rsidR="00EC4042" w:rsidRPr="00CB0138" w:rsidRDefault="00EC4042" w:rsidP="00EC4042">
            <w:pPr>
              <w:ind w:right="51"/>
              <w:rPr>
                <w:sz w:val="26"/>
                <w:szCs w:val="26"/>
              </w:rPr>
            </w:pPr>
            <w:r w:rsidRPr="00CB0138">
              <w:rPr>
                <w:sz w:val="26"/>
                <w:szCs w:val="26"/>
              </w:rPr>
              <w:t>371</w:t>
            </w:r>
          </w:p>
        </w:tc>
        <w:tc>
          <w:tcPr>
            <w:tcW w:w="1326" w:type="dxa"/>
            <w:tcBorders>
              <w:top w:val="nil"/>
              <w:left w:val="single" w:sz="4" w:space="0" w:color="auto"/>
              <w:bottom w:val="single" w:sz="4" w:space="0" w:color="auto"/>
              <w:right w:val="single" w:sz="8" w:space="0" w:color="auto"/>
            </w:tcBorders>
            <w:shd w:val="clear" w:color="auto" w:fill="auto"/>
            <w:vAlign w:val="center"/>
          </w:tcPr>
          <w:p w:rsidR="00EC4042" w:rsidRPr="00CB0138" w:rsidRDefault="00EC4042" w:rsidP="00750D09">
            <w:pPr>
              <w:ind w:right="51"/>
              <w:rPr>
                <w:sz w:val="26"/>
                <w:szCs w:val="26"/>
              </w:rPr>
            </w:pPr>
            <w:r w:rsidRPr="00CB0138">
              <w:rPr>
                <w:sz w:val="26"/>
                <w:szCs w:val="26"/>
              </w:rPr>
              <w:t>337</w:t>
            </w:r>
          </w:p>
        </w:tc>
        <w:tc>
          <w:tcPr>
            <w:tcW w:w="1328" w:type="dxa"/>
            <w:tcBorders>
              <w:top w:val="nil"/>
              <w:left w:val="single" w:sz="4" w:space="0" w:color="auto"/>
              <w:bottom w:val="single" w:sz="4" w:space="0" w:color="auto"/>
              <w:right w:val="single" w:sz="8" w:space="0" w:color="auto"/>
            </w:tcBorders>
            <w:shd w:val="clear" w:color="auto" w:fill="auto"/>
            <w:vAlign w:val="center"/>
          </w:tcPr>
          <w:p w:rsidR="00EC4042" w:rsidRPr="00CB0138" w:rsidRDefault="00EC4042" w:rsidP="00750D09">
            <w:pPr>
              <w:ind w:right="51"/>
              <w:rPr>
                <w:sz w:val="26"/>
                <w:szCs w:val="26"/>
              </w:rPr>
            </w:pPr>
            <w:r w:rsidRPr="00CB0138">
              <w:rPr>
                <w:sz w:val="26"/>
                <w:szCs w:val="26"/>
              </w:rPr>
              <w:t>3</w:t>
            </w:r>
            <w:r w:rsidR="00750D09">
              <w:rPr>
                <w:sz w:val="26"/>
                <w:szCs w:val="26"/>
              </w:rPr>
              <w:t>62</w:t>
            </w:r>
            <w:r w:rsidRPr="00CB0138">
              <w:rPr>
                <w:sz w:val="26"/>
                <w:szCs w:val="26"/>
              </w:rPr>
              <w:t>*</w:t>
            </w:r>
          </w:p>
        </w:tc>
      </w:tr>
      <w:tr w:rsidR="00EC4042" w:rsidRPr="00CB0138" w:rsidTr="00EC4042">
        <w:trPr>
          <w:trHeight w:val="388"/>
        </w:trPr>
        <w:tc>
          <w:tcPr>
            <w:tcW w:w="3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042" w:rsidRPr="00CB0138" w:rsidRDefault="00EC4042" w:rsidP="00EC4042">
            <w:pPr>
              <w:ind w:right="51" w:firstLine="29"/>
              <w:rPr>
                <w:sz w:val="26"/>
                <w:szCs w:val="26"/>
              </w:rPr>
            </w:pPr>
            <w:r w:rsidRPr="00CB0138">
              <w:rPr>
                <w:sz w:val="26"/>
                <w:szCs w:val="26"/>
              </w:rPr>
              <w:t>Миграционный прирост (+), убыль (-) населения</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042" w:rsidRPr="00CB0138" w:rsidRDefault="00EC4042" w:rsidP="00EC4042">
            <w:pPr>
              <w:ind w:right="51"/>
              <w:rPr>
                <w:sz w:val="26"/>
                <w:szCs w:val="26"/>
              </w:rPr>
            </w:pPr>
            <w:r w:rsidRPr="00CB0138">
              <w:rPr>
                <w:sz w:val="26"/>
                <w:szCs w:val="26"/>
              </w:rPr>
              <w:t>Человек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EC4042">
            <w:pPr>
              <w:ind w:right="51"/>
              <w:rPr>
                <w:sz w:val="26"/>
                <w:szCs w:val="26"/>
              </w:rPr>
            </w:pPr>
            <w:r w:rsidRPr="00CB0138">
              <w:rPr>
                <w:sz w:val="26"/>
                <w:szCs w:val="26"/>
              </w:rPr>
              <w:t>-196</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750D09">
            <w:pPr>
              <w:ind w:right="51"/>
              <w:rPr>
                <w:sz w:val="26"/>
                <w:szCs w:val="26"/>
              </w:rPr>
            </w:pPr>
            <w:r w:rsidRPr="00CB0138">
              <w:rPr>
                <w:sz w:val="26"/>
                <w:szCs w:val="26"/>
              </w:rPr>
              <w:t>-259</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750D09">
            <w:pPr>
              <w:ind w:right="51"/>
              <w:rPr>
                <w:sz w:val="26"/>
                <w:szCs w:val="26"/>
              </w:rPr>
            </w:pPr>
            <w:r w:rsidRPr="00CB0138">
              <w:rPr>
                <w:sz w:val="26"/>
                <w:szCs w:val="26"/>
              </w:rPr>
              <w:t>-</w:t>
            </w:r>
            <w:r w:rsidR="00750D09">
              <w:rPr>
                <w:sz w:val="26"/>
                <w:szCs w:val="26"/>
              </w:rPr>
              <w:t>161</w:t>
            </w:r>
            <w:r w:rsidRPr="00CB0138">
              <w:rPr>
                <w:sz w:val="26"/>
                <w:szCs w:val="26"/>
              </w:rPr>
              <w:t>*</w:t>
            </w:r>
          </w:p>
        </w:tc>
      </w:tr>
      <w:tr w:rsidR="00EC4042" w:rsidRPr="00CB0138" w:rsidTr="00EC4042">
        <w:trPr>
          <w:trHeight w:val="281"/>
        </w:trPr>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042" w:rsidRPr="00CB0138" w:rsidRDefault="00EC4042" w:rsidP="00EC4042">
            <w:pPr>
              <w:ind w:right="51" w:firstLine="29"/>
              <w:rPr>
                <w:sz w:val="26"/>
                <w:szCs w:val="26"/>
              </w:rPr>
            </w:pPr>
            <w:r w:rsidRPr="00CB0138">
              <w:rPr>
                <w:sz w:val="26"/>
                <w:szCs w:val="26"/>
              </w:rPr>
              <w:t>Число браков</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042" w:rsidRPr="00CB0138" w:rsidRDefault="00EC4042" w:rsidP="00EC4042">
            <w:pPr>
              <w:ind w:right="51"/>
              <w:rPr>
                <w:sz w:val="26"/>
                <w:szCs w:val="26"/>
              </w:rPr>
            </w:pPr>
            <w:r w:rsidRPr="00CB0138">
              <w:rPr>
                <w:sz w:val="26"/>
                <w:szCs w:val="26"/>
              </w:rPr>
              <w:t>ед.</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EC4042">
            <w:pPr>
              <w:ind w:right="51"/>
              <w:rPr>
                <w:sz w:val="26"/>
                <w:szCs w:val="26"/>
              </w:rPr>
            </w:pPr>
            <w:r w:rsidRPr="00CB0138">
              <w:rPr>
                <w:sz w:val="26"/>
                <w:szCs w:val="26"/>
              </w:rPr>
              <w:t>57</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750D09">
            <w:pPr>
              <w:ind w:right="51"/>
              <w:rPr>
                <w:sz w:val="26"/>
                <w:szCs w:val="26"/>
              </w:rPr>
            </w:pPr>
            <w:r w:rsidRPr="00CB0138">
              <w:rPr>
                <w:sz w:val="26"/>
                <w:szCs w:val="26"/>
              </w:rPr>
              <w:t>47</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750D09" w:rsidP="00EC4042">
            <w:pPr>
              <w:ind w:right="51"/>
              <w:rPr>
                <w:sz w:val="26"/>
                <w:szCs w:val="26"/>
              </w:rPr>
            </w:pPr>
            <w:r>
              <w:rPr>
                <w:sz w:val="26"/>
                <w:szCs w:val="26"/>
              </w:rPr>
              <w:t>70</w:t>
            </w:r>
            <w:r w:rsidR="00214A79" w:rsidRPr="00CB0138">
              <w:rPr>
                <w:sz w:val="26"/>
                <w:szCs w:val="26"/>
              </w:rPr>
              <w:t>*</w:t>
            </w:r>
          </w:p>
        </w:tc>
      </w:tr>
      <w:tr w:rsidR="00EC4042" w:rsidRPr="00CB0138" w:rsidTr="00EC4042">
        <w:trPr>
          <w:trHeight w:val="281"/>
        </w:trPr>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042" w:rsidRPr="00CB0138" w:rsidRDefault="00EC4042" w:rsidP="00EC4042">
            <w:pPr>
              <w:ind w:right="51" w:firstLine="29"/>
              <w:rPr>
                <w:sz w:val="26"/>
                <w:szCs w:val="26"/>
              </w:rPr>
            </w:pPr>
            <w:r w:rsidRPr="00CB0138">
              <w:rPr>
                <w:sz w:val="26"/>
                <w:szCs w:val="26"/>
              </w:rPr>
              <w:t>Количество браков на 1000 человек населения</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042" w:rsidRPr="00CB0138" w:rsidRDefault="00EC4042" w:rsidP="00EC4042">
            <w:pPr>
              <w:ind w:right="51"/>
              <w:rPr>
                <w:sz w:val="26"/>
                <w:szCs w:val="26"/>
              </w:rPr>
            </w:pPr>
            <w:r w:rsidRPr="00CB0138">
              <w:rPr>
                <w:sz w:val="26"/>
                <w:szCs w:val="26"/>
              </w:rPr>
              <w:t>ед.</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750D09" w:rsidP="00EC4042">
            <w:pPr>
              <w:ind w:right="51"/>
              <w:rPr>
                <w:sz w:val="26"/>
                <w:szCs w:val="26"/>
              </w:rPr>
            </w:pPr>
            <w:r>
              <w:rPr>
                <w:sz w:val="26"/>
                <w:szCs w:val="26"/>
              </w:rPr>
              <w:t>5,0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0F1C34" w:rsidP="00EC4042">
            <w:pPr>
              <w:ind w:right="51"/>
              <w:rPr>
                <w:sz w:val="26"/>
                <w:szCs w:val="26"/>
              </w:rPr>
            </w:pPr>
            <w:r>
              <w:rPr>
                <w:sz w:val="26"/>
                <w:szCs w:val="26"/>
              </w:rPr>
              <w:t>4,4</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0F1C34" w:rsidP="00EC4042">
            <w:pPr>
              <w:ind w:right="51"/>
              <w:rPr>
                <w:sz w:val="26"/>
                <w:szCs w:val="26"/>
              </w:rPr>
            </w:pPr>
            <w:r>
              <w:rPr>
                <w:sz w:val="26"/>
                <w:szCs w:val="26"/>
              </w:rPr>
              <w:t>6,7</w:t>
            </w:r>
          </w:p>
        </w:tc>
      </w:tr>
      <w:tr w:rsidR="00EC4042" w:rsidRPr="00CB0138" w:rsidTr="00EC4042">
        <w:trPr>
          <w:trHeight w:val="348"/>
        </w:trPr>
        <w:tc>
          <w:tcPr>
            <w:tcW w:w="3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042" w:rsidRPr="00CB0138" w:rsidRDefault="00EC4042" w:rsidP="00EC4042">
            <w:pPr>
              <w:ind w:right="51" w:firstLine="29"/>
              <w:rPr>
                <w:sz w:val="26"/>
                <w:szCs w:val="26"/>
              </w:rPr>
            </w:pPr>
            <w:r w:rsidRPr="00CB0138">
              <w:rPr>
                <w:sz w:val="26"/>
                <w:szCs w:val="26"/>
              </w:rPr>
              <w:t>Число разводов</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042" w:rsidRPr="00CB0138" w:rsidRDefault="00EC4042" w:rsidP="00EC4042">
            <w:pPr>
              <w:ind w:right="51"/>
              <w:rPr>
                <w:sz w:val="26"/>
                <w:szCs w:val="26"/>
              </w:rPr>
            </w:pPr>
            <w:r w:rsidRPr="00CB0138">
              <w:rPr>
                <w:sz w:val="26"/>
                <w:szCs w:val="26"/>
              </w:rPr>
              <w:t>ед.</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EC4042">
            <w:pPr>
              <w:ind w:right="51"/>
              <w:rPr>
                <w:sz w:val="26"/>
                <w:szCs w:val="26"/>
              </w:rPr>
            </w:pPr>
            <w:r w:rsidRPr="00CB0138">
              <w:rPr>
                <w:sz w:val="26"/>
                <w:szCs w:val="26"/>
              </w:rPr>
              <w:t>49</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EC4042" w:rsidP="00750D09">
            <w:pPr>
              <w:ind w:right="51"/>
              <w:rPr>
                <w:sz w:val="26"/>
                <w:szCs w:val="26"/>
              </w:rPr>
            </w:pPr>
            <w:r w:rsidRPr="00CB0138">
              <w:rPr>
                <w:sz w:val="26"/>
                <w:szCs w:val="26"/>
              </w:rPr>
              <w:t>45</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750D09" w:rsidP="00EC4042">
            <w:pPr>
              <w:ind w:right="51"/>
              <w:rPr>
                <w:sz w:val="26"/>
                <w:szCs w:val="26"/>
              </w:rPr>
            </w:pPr>
            <w:r>
              <w:rPr>
                <w:sz w:val="26"/>
                <w:szCs w:val="26"/>
              </w:rPr>
              <w:t>24</w:t>
            </w:r>
            <w:r w:rsidR="00214A79" w:rsidRPr="00CB0138">
              <w:rPr>
                <w:sz w:val="26"/>
                <w:szCs w:val="26"/>
              </w:rPr>
              <w:t>*</w:t>
            </w:r>
          </w:p>
        </w:tc>
      </w:tr>
      <w:tr w:rsidR="00EC4042" w:rsidRPr="00CB0138" w:rsidTr="00EC4042">
        <w:trPr>
          <w:trHeight w:val="348"/>
        </w:trPr>
        <w:tc>
          <w:tcPr>
            <w:tcW w:w="3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042" w:rsidRPr="00CB0138" w:rsidRDefault="00EC4042" w:rsidP="00EC4042">
            <w:pPr>
              <w:ind w:right="51" w:firstLine="29"/>
              <w:rPr>
                <w:sz w:val="26"/>
                <w:szCs w:val="26"/>
              </w:rPr>
            </w:pPr>
            <w:r w:rsidRPr="00CB0138">
              <w:rPr>
                <w:sz w:val="26"/>
                <w:szCs w:val="26"/>
              </w:rPr>
              <w:t>Количество разводов на 1000 человек населения</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042" w:rsidRPr="00CB0138" w:rsidRDefault="00EC4042" w:rsidP="00EC4042">
            <w:pPr>
              <w:ind w:right="51"/>
              <w:rPr>
                <w:sz w:val="26"/>
                <w:szCs w:val="26"/>
              </w:rPr>
            </w:pPr>
            <w:r w:rsidRPr="00CB0138">
              <w:rPr>
                <w:sz w:val="26"/>
                <w:szCs w:val="26"/>
              </w:rPr>
              <w:t>ед.</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750D09" w:rsidP="00EC4042">
            <w:pPr>
              <w:ind w:right="51"/>
              <w:rPr>
                <w:sz w:val="26"/>
                <w:szCs w:val="26"/>
              </w:rPr>
            </w:pPr>
            <w:r>
              <w:rPr>
                <w:sz w:val="26"/>
                <w:szCs w:val="26"/>
              </w:rPr>
              <w:t>4,3</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0F1C34" w:rsidP="00EC4042">
            <w:pPr>
              <w:ind w:right="51"/>
              <w:rPr>
                <w:sz w:val="26"/>
                <w:szCs w:val="26"/>
              </w:rPr>
            </w:pPr>
            <w:r>
              <w:rPr>
                <w:sz w:val="26"/>
                <w:szCs w:val="26"/>
              </w:rPr>
              <w:t>4,2</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EC4042" w:rsidRPr="00CB0138" w:rsidRDefault="00750D09" w:rsidP="00EC4042">
            <w:pPr>
              <w:ind w:right="51"/>
              <w:rPr>
                <w:sz w:val="26"/>
                <w:szCs w:val="26"/>
              </w:rPr>
            </w:pPr>
            <w:r>
              <w:rPr>
                <w:sz w:val="26"/>
                <w:szCs w:val="26"/>
              </w:rPr>
              <w:t>2</w:t>
            </w:r>
            <w:r w:rsidR="000F1C34">
              <w:rPr>
                <w:sz w:val="26"/>
                <w:szCs w:val="26"/>
              </w:rPr>
              <w:t>,3</w:t>
            </w:r>
          </w:p>
        </w:tc>
      </w:tr>
    </w:tbl>
    <w:p w:rsidR="00837F4F" w:rsidRPr="00CB0138" w:rsidRDefault="00837F4F" w:rsidP="00A5017C">
      <w:pPr>
        <w:pStyle w:val="ConsPlusNormal"/>
        <w:widowControl/>
        <w:tabs>
          <w:tab w:val="left" w:pos="8385"/>
        </w:tabs>
        <w:ind w:right="51" w:firstLine="709"/>
        <w:jc w:val="both"/>
        <w:rPr>
          <w:lang w:eastAsia="en-US"/>
        </w:rPr>
      </w:pPr>
      <w:r w:rsidRPr="00CB0138">
        <w:rPr>
          <w:lang w:eastAsia="en-US"/>
        </w:rPr>
        <w:t>* предварительные статистические данные</w:t>
      </w:r>
      <w:r w:rsidR="00A5017C">
        <w:rPr>
          <w:lang w:eastAsia="en-US"/>
        </w:rPr>
        <w:tab/>
      </w:r>
    </w:p>
    <w:p w:rsidR="00837F4F" w:rsidRPr="00CB0138" w:rsidRDefault="00837F4F" w:rsidP="00CB0138">
      <w:pPr>
        <w:pStyle w:val="ConsPlusNormal"/>
        <w:widowControl/>
        <w:ind w:right="51" w:firstLine="709"/>
        <w:jc w:val="both"/>
        <w:rPr>
          <w:lang w:eastAsia="en-US"/>
        </w:rPr>
      </w:pPr>
    </w:p>
    <w:p w:rsidR="00854C78" w:rsidRDefault="00854C78" w:rsidP="00774039">
      <w:pPr>
        <w:pStyle w:val="ConsPlusNormal"/>
        <w:widowControl/>
        <w:ind w:right="51" w:firstLine="709"/>
        <w:jc w:val="both"/>
        <w:rPr>
          <w:lang w:eastAsia="en-US"/>
        </w:rPr>
      </w:pPr>
      <w:r w:rsidRPr="00C375E9">
        <w:rPr>
          <w:lang w:eastAsia="en-US"/>
        </w:rPr>
        <w:t xml:space="preserve">Демографические показатели в районе за последние несколько лет </w:t>
      </w:r>
      <w:r>
        <w:rPr>
          <w:lang w:eastAsia="en-US"/>
        </w:rPr>
        <w:t>динамично изменяются</w:t>
      </w:r>
      <w:r w:rsidR="00774039">
        <w:rPr>
          <w:lang w:eastAsia="en-US"/>
        </w:rPr>
        <w:t>. В отчетном году по-прежнему наблюдается тенденция снижения общего количества населения, однако, имеются и положительные изменения:</w:t>
      </w:r>
    </w:p>
    <w:p w:rsidR="00854C78" w:rsidRDefault="00854C78" w:rsidP="00854C78">
      <w:pPr>
        <w:pStyle w:val="ConsPlusNormal"/>
        <w:widowControl/>
        <w:ind w:right="51" w:firstLine="709"/>
        <w:jc w:val="both"/>
        <w:rPr>
          <w:lang w:eastAsia="en-US"/>
        </w:rPr>
      </w:pPr>
      <w:r>
        <w:rPr>
          <w:lang w:eastAsia="en-US"/>
        </w:rPr>
        <w:t xml:space="preserve">- </w:t>
      </w:r>
      <w:r w:rsidRPr="00C375E9">
        <w:rPr>
          <w:lang w:eastAsia="en-US"/>
        </w:rPr>
        <w:t xml:space="preserve">общий </w:t>
      </w:r>
      <w:r>
        <w:rPr>
          <w:lang w:eastAsia="en-US"/>
        </w:rPr>
        <w:t>показатель</w:t>
      </w:r>
      <w:r w:rsidRPr="00C375E9">
        <w:rPr>
          <w:lang w:eastAsia="en-US"/>
        </w:rPr>
        <w:t xml:space="preserve"> рождаемости</w:t>
      </w:r>
      <w:r>
        <w:rPr>
          <w:lang w:eastAsia="en-US"/>
        </w:rPr>
        <w:t xml:space="preserve"> на 1000 чел. населения увеличился на 0,8 чел. к уровню 2018 года, но по-прежнему не достиг уровня 2017 года;</w:t>
      </w:r>
    </w:p>
    <w:p w:rsidR="00854C78" w:rsidRDefault="00854C78" w:rsidP="00854C78">
      <w:pPr>
        <w:pStyle w:val="ConsPlusNormal"/>
        <w:widowControl/>
        <w:ind w:right="51" w:firstLine="709"/>
        <w:jc w:val="both"/>
        <w:rPr>
          <w:lang w:eastAsia="en-US"/>
        </w:rPr>
      </w:pPr>
      <w:r>
        <w:rPr>
          <w:lang w:eastAsia="en-US"/>
        </w:rPr>
        <w:t>-</w:t>
      </w:r>
      <w:r w:rsidRPr="00CB0138">
        <w:rPr>
          <w:lang w:eastAsia="en-US"/>
        </w:rPr>
        <w:t xml:space="preserve"> общий </w:t>
      </w:r>
      <w:r>
        <w:rPr>
          <w:lang w:eastAsia="en-US"/>
        </w:rPr>
        <w:t>показатель</w:t>
      </w:r>
      <w:r w:rsidRPr="00CB0138">
        <w:rPr>
          <w:lang w:eastAsia="en-US"/>
        </w:rPr>
        <w:t xml:space="preserve"> смертности</w:t>
      </w:r>
      <w:r>
        <w:rPr>
          <w:lang w:eastAsia="en-US"/>
        </w:rPr>
        <w:t xml:space="preserve"> на 1000 чел. населения</w:t>
      </w:r>
      <w:r w:rsidRPr="00CB0138">
        <w:rPr>
          <w:lang w:eastAsia="en-US"/>
        </w:rPr>
        <w:t xml:space="preserve"> в </w:t>
      </w:r>
      <w:r w:rsidRPr="00C375E9">
        <w:rPr>
          <w:lang w:eastAsia="en-US"/>
        </w:rPr>
        <w:t>сравнении</w:t>
      </w:r>
      <w:r w:rsidRPr="00CB0138">
        <w:rPr>
          <w:lang w:eastAsia="en-US"/>
        </w:rPr>
        <w:t xml:space="preserve"> с 201</w:t>
      </w:r>
      <w:r>
        <w:rPr>
          <w:lang w:eastAsia="en-US"/>
        </w:rPr>
        <w:t>8</w:t>
      </w:r>
      <w:r w:rsidRPr="00CB0138">
        <w:rPr>
          <w:lang w:eastAsia="en-US"/>
        </w:rPr>
        <w:t xml:space="preserve"> годом </w:t>
      </w:r>
      <w:r>
        <w:rPr>
          <w:lang w:eastAsia="en-US"/>
        </w:rPr>
        <w:t>также снизился на 0,7</w:t>
      </w:r>
      <w:r w:rsidRPr="0023733B">
        <w:rPr>
          <w:lang w:eastAsia="en-US"/>
        </w:rPr>
        <w:t xml:space="preserve"> чел</w:t>
      </w:r>
      <w:r>
        <w:rPr>
          <w:lang w:eastAsia="en-US"/>
        </w:rPr>
        <w:t>.</w:t>
      </w:r>
    </w:p>
    <w:p w:rsidR="00854C78" w:rsidRPr="00CB0138" w:rsidRDefault="00854C78" w:rsidP="00854C78">
      <w:pPr>
        <w:pStyle w:val="ConsPlusNormal"/>
        <w:widowControl/>
        <w:ind w:right="51" w:firstLine="709"/>
        <w:jc w:val="both"/>
        <w:rPr>
          <w:lang w:eastAsia="en-US"/>
        </w:rPr>
      </w:pPr>
      <w:r>
        <w:rPr>
          <w:lang w:eastAsia="en-US"/>
        </w:rPr>
        <w:t>-е</w:t>
      </w:r>
      <w:r w:rsidRPr="00CB0138">
        <w:rPr>
          <w:lang w:eastAsia="en-US"/>
        </w:rPr>
        <w:t xml:space="preserve">стественная убыль населения в </w:t>
      </w:r>
      <w:r w:rsidRPr="00C375E9">
        <w:rPr>
          <w:lang w:eastAsia="en-US"/>
        </w:rPr>
        <w:t>районе</w:t>
      </w:r>
      <w:r>
        <w:rPr>
          <w:lang w:eastAsia="en-US"/>
        </w:rPr>
        <w:t xml:space="preserve"> составила 57</w:t>
      </w:r>
      <w:r w:rsidRPr="00CB0138">
        <w:rPr>
          <w:lang w:eastAsia="en-US"/>
        </w:rPr>
        <w:t xml:space="preserve"> человек (на </w:t>
      </w:r>
      <w:r>
        <w:rPr>
          <w:lang w:eastAsia="en-US"/>
        </w:rPr>
        <w:t>23</w:t>
      </w:r>
      <w:r w:rsidRPr="00DC7E56">
        <w:rPr>
          <w:lang w:eastAsia="en-US"/>
        </w:rPr>
        <w:t>,0%</w:t>
      </w:r>
      <w:r w:rsidR="00CE35B1">
        <w:rPr>
          <w:lang w:eastAsia="en-US"/>
        </w:rPr>
        <w:t xml:space="preserve"> </w:t>
      </w:r>
      <w:r>
        <w:rPr>
          <w:lang w:eastAsia="en-US"/>
        </w:rPr>
        <w:t>ниже</w:t>
      </w:r>
      <w:r w:rsidRPr="00CB0138">
        <w:rPr>
          <w:lang w:eastAsia="en-US"/>
        </w:rPr>
        <w:t xml:space="preserve"> уровня 201</w:t>
      </w:r>
      <w:r>
        <w:rPr>
          <w:lang w:eastAsia="en-US"/>
        </w:rPr>
        <w:t>8</w:t>
      </w:r>
      <w:r w:rsidRPr="00CB0138">
        <w:rPr>
          <w:lang w:eastAsia="en-US"/>
        </w:rPr>
        <w:t xml:space="preserve"> года).</w:t>
      </w:r>
    </w:p>
    <w:p w:rsidR="00854C78" w:rsidRPr="00CB0138" w:rsidRDefault="00854C78" w:rsidP="00854C78">
      <w:pPr>
        <w:pStyle w:val="ConsPlusNormal"/>
        <w:widowControl/>
        <w:ind w:right="51" w:firstLine="709"/>
        <w:jc w:val="both"/>
        <w:rPr>
          <w:lang w:eastAsia="en-US"/>
        </w:rPr>
      </w:pPr>
      <w:r>
        <w:rPr>
          <w:lang w:eastAsia="en-US"/>
        </w:rPr>
        <w:t xml:space="preserve">В </w:t>
      </w:r>
      <w:r w:rsidRPr="00CB0138">
        <w:rPr>
          <w:lang w:eastAsia="en-US"/>
        </w:rPr>
        <w:t>сравнении с 201</w:t>
      </w:r>
      <w:r>
        <w:rPr>
          <w:lang w:eastAsia="en-US"/>
        </w:rPr>
        <w:t>8</w:t>
      </w:r>
      <w:r w:rsidRPr="00CB0138">
        <w:rPr>
          <w:lang w:eastAsia="en-US"/>
        </w:rPr>
        <w:t xml:space="preserve"> годом показатель </w:t>
      </w:r>
      <w:r>
        <w:rPr>
          <w:lang w:eastAsia="en-US"/>
        </w:rPr>
        <w:t>миграционной убыли населения уменьшился</w:t>
      </w:r>
      <w:r w:rsidRPr="00CB0138">
        <w:rPr>
          <w:lang w:eastAsia="en-US"/>
        </w:rPr>
        <w:t xml:space="preserve"> на </w:t>
      </w:r>
      <w:r>
        <w:rPr>
          <w:lang w:eastAsia="en-US"/>
        </w:rPr>
        <w:t>37,8</w:t>
      </w:r>
      <w:r w:rsidRPr="006A3E97">
        <w:rPr>
          <w:lang w:eastAsia="en-US"/>
        </w:rPr>
        <w:t>%.</w:t>
      </w:r>
      <w:r w:rsidR="00CE35B1">
        <w:rPr>
          <w:lang w:eastAsia="en-US"/>
        </w:rPr>
        <w:t xml:space="preserve"> </w:t>
      </w:r>
      <w:r w:rsidRPr="00AB6C1F">
        <w:rPr>
          <w:lang w:eastAsia="en-US"/>
        </w:rPr>
        <w:t>На протяжении 2017-2019 годов приоритетной для района остается межрегиональная миграция (61-67% от общего объема), внутри региональная миграция составляет 29-37%, международная 2-3%.</w:t>
      </w:r>
      <w:r>
        <w:rPr>
          <w:lang w:eastAsia="en-US"/>
        </w:rPr>
        <w:t>*</w:t>
      </w:r>
    </w:p>
    <w:p w:rsidR="00854C78" w:rsidRPr="00CB0138" w:rsidRDefault="00854C78" w:rsidP="00854C78">
      <w:pPr>
        <w:pStyle w:val="ConsPlusNormal"/>
        <w:widowControl/>
        <w:ind w:right="51" w:firstLine="709"/>
        <w:jc w:val="both"/>
        <w:rPr>
          <w:lang w:eastAsia="en-US"/>
        </w:rPr>
      </w:pPr>
      <w:r w:rsidRPr="00CB0138">
        <w:rPr>
          <w:lang w:eastAsia="en-US"/>
        </w:rPr>
        <w:t>Основной приток, как и отток, населения в районе приходится на трудоспособное население. В 201</w:t>
      </w:r>
      <w:r>
        <w:rPr>
          <w:lang w:eastAsia="en-US"/>
        </w:rPr>
        <w:t>7</w:t>
      </w:r>
      <w:r w:rsidRPr="00CB0138">
        <w:rPr>
          <w:lang w:eastAsia="en-US"/>
        </w:rPr>
        <w:t>-201</w:t>
      </w:r>
      <w:r>
        <w:rPr>
          <w:lang w:eastAsia="en-US"/>
        </w:rPr>
        <w:t>9</w:t>
      </w:r>
      <w:r w:rsidRPr="00AB6C1F">
        <w:rPr>
          <w:lang w:eastAsia="en-US"/>
        </w:rPr>
        <w:t>годы более 72% от общего числа прибывших и более 65% выбывших являются трудоспособными, из них молодежь в возрасте от 18 до 29 лет составляет 48-51%.</w:t>
      </w:r>
      <w:r>
        <w:rPr>
          <w:lang w:eastAsia="en-US"/>
        </w:rPr>
        <w:t>*</w:t>
      </w:r>
    </w:p>
    <w:p w:rsidR="00854C78" w:rsidRPr="00CB0138" w:rsidRDefault="00854C78" w:rsidP="00854C78">
      <w:pPr>
        <w:pStyle w:val="ConsPlusNormal"/>
        <w:widowControl/>
        <w:ind w:right="51" w:firstLine="709"/>
        <w:jc w:val="both"/>
        <w:rPr>
          <w:lang w:eastAsia="en-US"/>
        </w:rPr>
      </w:pPr>
      <w:r w:rsidRPr="00CB0138">
        <w:rPr>
          <w:lang w:eastAsia="en-US"/>
        </w:rPr>
        <w:t>В целом, сложившаяся по итогам 201</w:t>
      </w:r>
      <w:r>
        <w:rPr>
          <w:lang w:eastAsia="en-US"/>
        </w:rPr>
        <w:t>9</w:t>
      </w:r>
      <w:r w:rsidRPr="00CB0138">
        <w:rPr>
          <w:lang w:eastAsia="en-US"/>
        </w:rPr>
        <w:t xml:space="preserve"> года демографическая ситуация в районе, находит свое отражение в общих демографических показателях республики в целом. </w:t>
      </w:r>
    </w:p>
    <w:p w:rsidR="00854C78" w:rsidRPr="00CB0138" w:rsidRDefault="00854C78" w:rsidP="00854C78">
      <w:pPr>
        <w:pStyle w:val="ConsPlusNormal"/>
        <w:widowControl/>
        <w:ind w:right="51" w:firstLine="709"/>
        <w:jc w:val="both"/>
        <w:rPr>
          <w:lang w:eastAsia="en-US"/>
        </w:rPr>
      </w:pPr>
      <w:r>
        <w:rPr>
          <w:lang w:eastAsia="en-US"/>
        </w:rPr>
        <w:t>Также п</w:t>
      </w:r>
      <w:r w:rsidRPr="00CB0138">
        <w:rPr>
          <w:lang w:eastAsia="en-US"/>
        </w:rPr>
        <w:t>оложительной тенденцией демографического развития района является превосходящее количество зарегистрированных браков над уровнем зарегистрированных разводов. По итогам 201</w:t>
      </w:r>
      <w:r>
        <w:rPr>
          <w:lang w:eastAsia="en-US"/>
        </w:rPr>
        <w:t>9</w:t>
      </w:r>
      <w:r w:rsidRPr="00CB0138">
        <w:rPr>
          <w:lang w:eastAsia="en-US"/>
        </w:rPr>
        <w:t xml:space="preserve"> года общее число браков составляет </w:t>
      </w:r>
      <w:r>
        <w:rPr>
          <w:lang w:eastAsia="en-US"/>
        </w:rPr>
        <w:t>70</w:t>
      </w:r>
      <w:r w:rsidRPr="00CB0138">
        <w:rPr>
          <w:lang w:eastAsia="en-US"/>
        </w:rPr>
        <w:t xml:space="preserve"> ед. (</w:t>
      </w:r>
      <w:r>
        <w:rPr>
          <w:lang w:eastAsia="en-US"/>
        </w:rPr>
        <w:t>148,</w:t>
      </w:r>
      <w:r w:rsidRPr="004328D2">
        <w:rPr>
          <w:lang w:eastAsia="en-US"/>
        </w:rPr>
        <w:t>9 % к уровню 2018 года), число разводов 24 ед. (снизилось на 46,7% к уровню 2018 года). В расчете на 1000 человек населения района в 2019 году зарегистрировано 6,7 ед. браков (в 2018г. было 4,4ед.) и 2,3 ед. разводов (в 2018г. было 4,2 ед.).</w:t>
      </w:r>
    </w:p>
    <w:p w:rsidR="00C840DA" w:rsidRPr="00CB0138" w:rsidRDefault="00C840DA" w:rsidP="00CB0138">
      <w:pPr>
        <w:pStyle w:val="ConsPlusNormal"/>
        <w:tabs>
          <w:tab w:val="left" w:pos="3060"/>
          <w:tab w:val="left" w:pos="4080"/>
        </w:tabs>
        <w:ind w:right="51" w:firstLine="709"/>
        <w:jc w:val="both"/>
        <w:rPr>
          <w:lang w:eastAsia="en-US"/>
        </w:rPr>
      </w:pPr>
    </w:p>
    <w:p w:rsidR="00E61CA0" w:rsidRDefault="00E61CA0" w:rsidP="00CB0138">
      <w:pPr>
        <w:shd w:val="clear" w:color="auto" w:fill="FFFFFF"/>
        <w:ind w:right="51" w:firstLine="709"/>
        <w:jc w:val="center"/>
        <w:rPr>
          <w:b/>
          <w:bCs/>
          <w:i/>
          <w:sz w:val="26"/>
          <w:szCs w:val="26"/>
        </w:rPr>
      </w:pPr>
    </w:p>
    <w:p w:rsidR="00E61CA0" w:rsidRDefault="00E61CA0" w:rsidP="00CB0138">
      <w:pPr>
        <w:shd w:val="clear" w:color="auto" w:fill="FFFFFF"/>
        <w:ind w:right="51" w:firstLine="709"/>
        <w:jc w:val="center"/>
        <w:rPr>
          <w:b/>
          <w:bCs/>
          <w:i/>
          <w:sz w:val="26"/>
          <w:szCs w:val="26"/>
        </w:rPr>
      </w:pPr>
    </w:p>
    <w:p w:rsidR="00E60462" w:rsidRPr="000B3500" w:rsidRDefault="00E60462" w:rsidP="00CB0138">
      <w:pPr>
        <w:shd w:val="clear" w:color="auto" w:fill="FFFFFF"/>
        <w:ind w:right="51" w:firstLine="709"/>
        <w:jc w:val="center"/>
        <w:rPr>
          <w:b/>
          <w:bCs/>
          <w:i/>
          <w:sz w:val="26"/>
          <w:szCs w:val="26"/>
        </w:rPr>
      </w:pPr>
      <w:r w:rsidRPr="000B3500">
        <w:rPr>
          <w:b/>
          <w:bCs/>
          <w:i/>
          <w:sz w:val="26"/>
          <w:szCs w:val="26"/>
        </w:rPr>
        <w:t>Занятость населения</w:t>
      </w:r>
    </w:p>
    <w:p w:rsidR="00D20136" w:rsidRPr="00CB0138" w:rsidRDefault="00D20136" w:rsidP="00CB0138">
      <w:pPr>
        <w:pStyle w:val="ConsPlusNormal"/>
        <w:ind w:right="51" w:firstLine="709"/>
        <w:jc w:val="right"/>
        <w:rPr>
          <w:lang w:eastAsia="en-US"/>
        </w:rPr>
      </w:pPr>
      <w:r w:rsidRPr="00CB0138">
        <w:rPr>
          <w:lang w:eastAsia="en-US"/>
        </w:rPr>
        <w:t>Таблица 2</w:t>
      </w:r>
    </w:p>
    <w:tbl>
      <w:tblPr>
        <w:tblW w:w="9464" w:type="dxa"/>
        <w:tblLayout w:type="fixed"/>
        <w:tblLook w:val="04A0" w:firstRow="1" w:lastRow="0" w:firstColumn="1" w:lastColumn="0" w:noHBand="0" w:noVBand="1"/>
      </w:tblPr>
      <w:tblGrid>
        <w:gridCol w:w="4077"/>
        <w:gridCol w:w="1560"/>
        <w:gridCol w:w="1275"/>
        <w:gridCol w:w="1276"/>
        <w:gridCol w:w="1276"/>
      </w:tblGrid>
      <w:tr w:rsidR="00510AAE" w:rsidRPr="00CB0138" w:rsidTr="00060237">
        <w:trPr>
          <w:trHeight w:val="334"/>
        </w:trPr>
        <w:tc>
          <w:tcPr>
            <w:tcW w:w="4077" w:type="dxa"/>
            <w:vMerge w:val="restart"/>
            <w:tcBorders>
              <w:top w:val="single" w:sz="8" w:space="0" w:color="auto"/>
              <w:left w:val="single" w:sz="4" w:space="0" w:color="auto"/>
              <w:right w:val="single" w:sz="4" w:space="0" w:color="auto"/>
            </w:tcBorders>
            <w:shd w:val="clear" w:color="auto" w:fill="auto"/>
            <w:vAlign w:val="center"/>
          </w:tcPr>
          <w:p w:rsidR="00510AAE" w:rsidRPr="00CB0138" w:rsidRDefault="00510AAE" w:rsidP="00060237">
            <w:pPr>
              <w:ind w:right="51"/>
              <w:contextualSpacing/>
              <w:jc w:val="center"/>
              <w:rPr>
                <w:b/>
                <w:sz w:val="26"/>
                <w:szCs w:val="26"/>
              </w:rPr>
            </w:pPr>
            <w:r w:rsidRPr="00CB0138">
              <w:rPr>
                <w:b/>
                <w:sz w:val="26"/>
                <w:szCs w:val="26"/>
              </w:rPr>
              <w:t>Наименование показателя</w:t>
            </w:r>
          </w:p>
        </w:tc>
        <w:tc>
          <w:tcPr>
            <w:tcW w:w="1560" w:type="dxa"/>
            <w:vMerge w:val="restart"/>
            <w:tcBorders>
              <w:top w:val="single" w:sz="8" w:space="0" w:color="auto"/>
              <w:left w:val="nil"/>
              <w:right w:val="single" w:sz="4" w:space="0" w:color="auto"/>
            </w:tcBorders>
            <w:shd w:val="clear" w:color="auto" w:fill="auto"/>
            <w:vAlign w:val="bottom"/>
          </w:tcPr>
          <w:p w:rsidR="00510AAE" w:rsidRPr="00CB0138" w:rsidRDefault="00510AAE" w:rsidP="00060237">
            <w:pPr>
              <w:ind w:right="51"/>
              <w:contextualSpacing/>
              <w:jc w:val="center"/>
              <w:rPr>
                <w:b/>
                <w:sz w:val="26"/>
                <w:szCs w:val="26"/>
              </w:rPr>
            </w:pPr>
            <w:r w:rsidRPr="00CB0138">
              <w:rPr>
                <w:b/>
                <w:sz w:val="26"/>
                <w:szCs w:val="26"/>
              </w:rPr>
              <w:t>Ед. измерения</w:t>
            </w:r>
          </w:p>
        </w:tc>
        <w:tc>
          <w:tcPr>
            <w:tcW w:w="3827" w:type="dxa"/>
            <w:gridSpan w:val="3"/>
            <w:tcBorders>
              <w:top w:val="single" w:sz="4" w:space="0" w:color="auto"/>
              <w:left w:val="nil"/>
              <w:bottom w:val="single" w:sz="4" w:space="0" w:color="auto"/>
              <w:right w:val="single" w:sz="8" w:space="0" w:color="auto"/>
            </w:tcBorders>
          </w:tcPr>
          <w:p w:rsidR="00510AAE" w:rsidRPr="00CB0138" w:rsidRDefault="00510AAE" w:rsidP="00060237">
            <w:pPr>
              <w:ind w:right="51"/>
              <w:contextualSpacing/>
              <w:jc w:val="center"/>
              <w:rPr>
                <w:b/>
                <w:sz w:val="26"/>
                <w:szCs w:val="26"/>
              </w:rPr>
            </w:pPr>
            <w:r w:rsidRPr="00CB0138">
              <w:rPr>
                <w:b/>
                <w:sz w:val="26"/>
                <w:szCs w:val="26"/>
              </w:rPr>
              <w:t>Данные на конец года</w:t>
            </w:r>
          </w:p>
        </w:tc>
      </w:tr>
      <w:tr w:rsidR="004C3188" w:rsidRPr="00CB0138" w:rsidTr="00060237">
        <w:trPr>
          <w:trHeight w:val="334"/>
        </w:trPr>
        <w:tc>
          <w:tcPr>
            <w:tcW w:w="4077" w:type="dxa"/>
            <w:vMerge/>
            <w:tcBorders>
              <w:left w:val="single" w:sz="4" w:space="0" w:color="auto"/>
              <w:bottom w:val="single" w:sz="4" w:space="0" w:color="auto"/>
              <w:right w:val="single" w:sz="4" w:space="0" w:color="auto"/>
            </w:tcBorders>
            <w:shd w:val="clear" w:color="auto" w:fill="auto"/>
            <w:vAlign w:val="center"/>
          </w:tcPr>
          <w:p w:rsidR="004C3188" w:rsidRPr="00CB0138" w:rsidRDefault="004C3188" w:rsidP="00060237">
            <w:pPr>
              <w:ind w:right="51"/>
              <w:contextualSpacing/>
              <w:jc w:val="center"/>
              <w:rPr>
                <w:b/>
                <w:sz w:val="26"/>
                <w:szCs w:val="26"/>
              </w:rPr>
            </w:pPr>
          </w:p>
        </w:tc>
        <w:tc>
          <w:tcPr>
            <w:tcW w:w="1560" w:type="dxa"/>
            <w:vMerge/>
            <w:tcBorders>
              <w:left w:val="nil"/>
              <w:bottom w:val="single" w:sz="4" w:space="0" w:color="auto"/>
              <w:right w:val="single" w:sz="4" w:space="0" w:color="auto"/>
            </w:tcBorders>
            <w:shd w:val="clear" w:color="auto" w:fill="auto"/>
            <w:vAlign w:val="bottom"/>
          </w:tcPr>
          <w:p w:rsidR="004C3188" w:rsidRPr="00CB0138" w:rsidRDefault="004C3188" w:rsidP="00060237">
            <w:pPr>
              <w:ind w:right="51"/>
              <w:contextualSpacing/>
              <w:jc w:val="center"/>
              <w:rPr>
                <w:b/>
                <w:sz w:val="26"/>
                <w:szCs w:val="26"/>
              </w:rPr>
            </w:pPr>
          </w:p>
        </w:tc>
        <w:tc>
          <w:tcPr>
            <w:tcW w:w="1275" w:type="dxa"/>
            <w:tcBorders>
              <w:top w:val="single" w:sz="8" w:space="0" w:color="auto"/>
              <w:left w:val="single" w:sz="4" w:space="0" w:color="auto"/>
              <w:bottom w:val="single" w:sz="4" w:space="0" w:color="auto"/>
              <w:right w:val="single" w:sz="8" w:space="0" w:color="auto"/>
            </w:tcBorders>
            <w:shd w:val="clear" w:color="auto" w:fill="auto"/>
          </w:tcPr>
          <w:p w:rsidR="004C3188" w:rsidRPr="00CB0138" w:rsidRDefault="004C3188" w:rsidP="00060237">
            <w:pPr>
              <w:ind w:right="51"/>
              <w:contextualSpacing/>
              <w:jc w:val="center"/>
              <w:rPr>
                <w:b/>
                <w:sz w:val="26"/>
                <w:szCs w:val="26"/>
              </w:rPr>
            </w:pPr>
          </w:p>
          <w:p w:rsidR="004C3188" w:rsidRPr="00CB0138" w:rsidRDefault="004C3188" w:rsidP="00060237">
            <w:pPr>
              <w:ind w:right="51"/>
              <w:contextualSpacing/>
              <w:jc w:val="center"/>
              <w:rPr>
                <w:b/>
                <w:sz w:val="26"/>
                <w:szCs w:val="26"/>
              </w:rPr>
            </w:pPr>
            <w:r w:rsidRPr="00CB0138">
              <w:rPr>
                <w:b/>
                <w:sz w:val="26"/>
                <w:szCs w:val="26"/>
              </w:rPr>
              <w:t>201</w:t>
            </w:r>
            <w:r>
              <w:rPr>
                <w:b/>
                <w:sz w:val="26"/>
                <w:szCs w:val="26"/>
              </w:rPr>
              <w:t>7</w:t>
            </w:r>
          </w:p>
        </w:tc>
        <w:tc>
          <w:tcPr>
            <w:tcW w:w="1276" w:type="dxa"/>
            <w:tcBorders>
              <w:top w:val="single" w:sz="8" w:space="0" w:color="auto"/>
              <w:left w:val="nil"/>
              <w:bottom w:val="single" w:sz="4" w:space="0" w:color="auto"/>
              <w:right w:val="single" w:sz="8" w:space="0" w:color="auto"/>
            </w:tcBorders>
          </w:tcPr>
          <w:p w:rsidR="004C3188" w:rsidRPr="00CB0138" w:rsidRDefault="004C3188" w:rsidP="00060237">
            <w:pPr>
              <w:ind w:right="51"/>
              <w:contextualSpacing/>
              <w:jc w:val="center"/>
              <w:rPr>
                <w:b/>
                <w:sz w:val="26"/>
                <w:szCs w:val="26"/>
              </w:rPr>
            </w:pPr>
          </w:p>
          <w:p w:rsidR="004C3188" w:rsidRPr="00CB0138" w:rsidRDefault="004C3188" w:rsidP="00060237">
            <w:pPr>
              <w:ind w:right="51"/>
              <w:contextualSpacing/>
              <w:jc w:val="center"/>
              <w:rPr>
                <w:b/>
                <w:sz w:val="26"/>
                <w:szCs w:val="26"/>
              </w:rPr>
            </w:pPr>
            <w:r w:rsidRPr="00CB0138">
              <w:rPr>
                <w:b/>
                <w:sz w:val="26"/>
                <w:szCs w:val="26"/>
              </w:rPr>
              <w:t>201</w:t>
            </w:r>
            <w:r>
              <w:rPr>
                <w:b/>
                <w:sz w:val="26"/>
                <w:szCs w:val="26"/>
              </w:rPr>
              <w:t>8</w:t>
            </w:r>
          </w:p>
        </w:tc>
        <w:tc>
          <w:tcPr>
            <w:tcW w:w="1276" w:type="dxa"/>
            <w:tcBorders>
              <w:top w:val="single" w:sz="8" w:space="0" w:color="auto"/>
              <w:left w:val="nil"/>
              <w:bottom w:val="single" w:sz="4" w:space="0" w:color="auto"/>
              <w:right w:val="single" w:sz="8" w:space="0" w:color="auto"/>
            </w:tcBorders>
          </w:tcPr>
          <w:p w:rsidR="004C3188" w:rsidRPr="00CB0138" w:rsidRDefault="004C3188" w:rsidP="00060237">
            <w:pPr>
              <w:ind w:right="51"/>
              <w:contextualSpacing/>
              <w:jc w:val="center"/>
              <w:rPr>
                <w:b/>
                <w:sz w:val="26"/>
                <w:szCs w:val="26"/>
              </w:rPr>
            </w:pPr>
          </w:p>
          <w:p w:rsidR="004C3188" w:rsidRPr="00CB0138" w:rsidRDefault="004C3188" w:rsidP="00060237">
            <w:pPr>
              <w:ind w:right="51"/>
              <w:contextualSpacing/>
              <w:jc w:val="center"/>
              <w:rPr>
                <w:b/>
                <w:sz w:val="26"/>
                <w:szCs w:val="26"/>
              </w:rPr>
            </w:pPr>
            <w:r w:rsidRPr="00CB0138">
              <w:rPr>
                <w:b/>
                <w:sz w:val="26"/>
                <w:szCs w:val="26"/>
              </w:rPr>
              <w:t>201</w:t>
            </w:r>
            <w:r>
              <w:rPr>
                <w:b/>
                <w:sz w:val="26"/>
                <w:szCs w:val="26"/>
              </w:rPr>
              <w:t>9</w:t>
            </w:r>
          </w:p>
        </w:tc>
      </w:tr>
      <w:tr w:rsidR="004C3188" w:rsidRPr="00CB0138" w:rsidTr="00060237">
        <w:trPr>
          <w:trHeight w:val="334"/>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4C3188" w:rsidRPr="00CB0138" w:rsidRDefault="004C3188" w:rsidP="000D1018">
            <w:pPr>
              <w:ind w:right="51"/>
              <w:contextualSpacing/>
              <w:rPr>
                <w:sz w:val="26"/>
                <w:szCs w:val="26"/>
              </w:rPr>
            </w:pPr>
            <w:r w:rsidRPr="00CB0138">
              <w:rPr>
                <w:sz w:val="26"/>
                <w:szCs w:val="26"/>
              </w:rPr>
              <w:t xml:space="preserve">численность занятых в экономике </w:t>
            </w:r>
          </w:p>
        </w:tc>
        <w:tc>
          <w:tcPr>
            <w:tcW w:w="1560" w:type="dxa"/>
            <w:tcBorders>
              <w:top w:val="nil"/>
              <w:left w:val="nil"/>
              <w:bottom w:val="single" w:sz="4" w:space="0" w:color="auto"/>
              <w:right w:val="single" w:sz="4" w:space="0" w:color="auto"/>
            </w:tcBorders>
            <w:shd w:val="clear" w:color="auto" w:fill="auto"/>
            <w:vAlign w:val="bottom"/>
            <w:hideMark/>
          </w:tcPr>
          <w:p w:rsidR="004C3188" w:rsidRPr="00CB0138" w:rsidRDefault="004C3188" w:rsidP="00060237">
            <w:pPr>
              <w:ind w:right="51"/>
              <w:contextualSpacing/>
              <w:jc w:val="center"/>
              <w:rPr>
                <w:sz w:val="26"/>
                <w:szCs w:val="26"/>
              </w:rPr>
            </w:pPr>
            <w:r w:rsidRPr="00CB0138">
              <w:rPr>
                <w:sz w:val="26"/>
                <w:szCs w:val="26"/>
              </w:rPr>
              <w:t>человек</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4C3188" w:rsidRPr="00CB0138" w:rsidRDefault="004C3188" w:rsidP="000D1018">
            <w:pPr>
              <w:ind w:right="51"/>
              <w:contextualSpacing/>
              <w:rPr>
                <w:sz w:val="26"/>
                <w:szCs w:val="26"/>
              </w:rPr>
            </w:pPr>
            <w:r>
              <w:rPr>
                <w:sz w:val="26"/>
                <w:szCs w:val="26"/>
              </w:rPr>
              <w:t>5,8</w:t>
            </w:r>
          </w:p>
        </w:tc>
        <w:tc>
          <w:tcPr>
            <w:tcW w:w="1276" w:type="dxa"/>
            <w:tcBorders>
              <w:top w:val="nil"/>
              <w:left w:val="single" w:sz="4" w:space="0" w:color="auto"/>
              <w:bottom w:val="single" w:sz="4" w:space="0" w:color="auto"/>
              <w:right w:val="single" w:sz="8" w:space="0" w:color="auto"/>
            </w:tcBorders>
            <w:shd w:val="clear" w:color="auto" w:fill="auto"/>
            <w:vAlign w:val="center"/>
          </w:tcPr>
          <w:p w:rsidR="004C3188" w:rsidRPr="00CB0138" w:rsidRDefault="004C3188" w:rsidP="000D1018">
            <w:pPr>
              <w:ind w:right="51"/>
              <w:contextualSpacing/>
              <w:rPr>
                <w:sz w:val="26"/>
                <w:szCs w:val="26"/>
              </w:rPr>
            </w:pPr>
            <w:r>
              <w:rPr>
                <w:sz w:val="26"/>
                <w:szCs w:val="26"/>
              </w:rPr>
              <w:t>6,1</w:t>
            </w:r>
          </w:p>
        </w:tc>
        <w:tc>
          <w:tcPr>
            <w:tcW w:w="1276" w:type="dxa"/>
            <w:tcBorders>
              <w:top w:val="nil"/>
              <w:left w:val="single" w:sz="4" w:space="0" w:color="auto"/>
              <w:bottom w:val="single" w:sz="4" w:space="0" w:color="auto"/>
              <w:right w:val="single" w:sz="8" w:space="0" w:color="auto"/>
            </w:tcBorders>
            <w:shd w:val="clear" w:color="auto" w:fill="auto"/>
            <w:vAlign w:val="center"/>
          </w:tcPr>
          <w:p w:rsidR="004C3188" w:rsidRPr="00CB0138" w:rsidRDefault="004C3188" w:rsidP="000D1018">
            <w:pPr>
              <w:ind w:right="-122"/>
              <w:contextualSpacing/>
              <w:rPr>
                <w:sz w:val="26"/>
                <w:szCs w:val="26"/>
              </w:rPr>
            </w:pPr>
            <w:r>
              <w:rPr>
                <w:sz w:val="26"/>
                <w:szCs w:val="26"/>
              </w:rPr>
              <w:t>5,6*</w:t>
            </w:r>
          </w:p>
        </w:tc>
      </w:tr>
      <w:tr w:rsidR="004C3188" w:rsidRPr="00CB0138" w:rsidTr="00060237">
        <w:trPr>
          <w:trHeight w:val="775"/>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4C3188" w:rsidRPr="00CB0138" w:rsidRDefault="004C3188" w:rsidP="000D1018">
            <w:pPr>
              <w:ind w:right="51"/>
              <w:contextualSpacing/>
              <w:rPr>
                <w:sz w:val="26"/>
                <w:szCs w:val="26"/>
              </w:rPr>
            </w:pPr>
            <w:r w:rsidRPr="00CB0138">
              <w:rPr>
                <w:sz w:val="26"/>
                <w:szCs w:val="26"/>
              </w:rPr>
              <w:t>численность безработных граждан, зарегистрированных в государственном учреждении службы занятости</w:t>
            </w:r>
          </w:p>
        </w:tc>
        <w:tc>
          <w:tcPr>
            <w:tcW w:w="1560" w:type="dxa"/>
            <w:tcBorders>
              <w:top w:val="nil"/>
              <w:left w:val="nil"/>
              <w:bottom w:val="single" w:sz="4" w:space="0" w:color="auto"/>
              <w:right w:val="single" w:sz="4" w:space="0" w:color="auto"/>
            </w:tcBorders>
            <w:shd w:val="clear" w:color="auto" w:fill="auto"/>
            <w:vAlign w:val="bottom"/>
            <w:hideMark/>
          </w:tcPr>
          <w:p w:rsidR="004C3188" w:rsidRPr="00CB0138" w:rsidRDefault="004C3188" w:rsidP="00060237">
            <w:pPr>
              <w:ind w:right="51"/>
              <w:contextualSpacing/>
              <w:jc w:val="center"/>
              <w:rPr>
                <w:sz w:val="26"/>
                <w:szCs w:val="26"/>
              </w:rPr>
            </w:pPr>
            <w:r w:rsidRPr="00CB0138">
              <w:rPr>
                <w:sz w:val="26"/>
                <w:szCs w:val="26"/>
              </w:rPr>
              <w:t>человек</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4C3188" w:rsidRPr="00CB0138" w:rsidRDefault="004C3188" w:rsidP="00F72114">
            <w:pPr>
              <w:ind w:right="51"/>
              <w:contextualSpacing/>
              <w:rPr>
                <w:sz w:val="26"/>
                <w:szCs w:val="26"/>
              </w:rPr>
            </w:pPr>
            <w:r w:rsidRPr="00CB0138">
              <w:rPr>
                <w:sz w:val="26"/>
                <w:szCs w:val="26"/>
              </w:rPr>
              <w:t>2</w:t>
            </w:r>
            <w:r>
              <w:rPr>
                <w:sz w:val="26"/>
                <w:szCs w:val="26"/>
              </w:rPr>
              <w:t>1</w:t>
            </w:r>
            <w:r w:rsidRPr="00CB0138">
              <w:rPr>
                <w:sz w:val="26"/>
                <w:szCs w:val="26"/>
              </w:rPr>
              <w:t>0</w:t>
            </w:r>
          </w:p>
        </w:tc>
        <w:tc>
          <w:tcPr>
            <w:tcW w:w="1276" w:type="dxa"/>
            <w:tcBorders>
              <w:top w:val="nil"/>
              <w:left w:val="single" w:sz="4" w:space="0" w:color="auto"/>
              <w:bottom w:val="single" w:sz="4" w:space="0" w:color="auto"/>
              <w:right w:val="single" w:sz="8" w:space="0" w:color="auto"/>
            </w:tcBorders>
            <w:shd w:val="clear" w:color="auto" w:fill="auto"/>
            <w:vAlign w:val="center"/>
          </w:tcPr>
          <w:p w:rsidR="004C3188" w:rsidRPr="00CB0138" w:rsidRDefault="004C3188" w:rsidP="000D1018">
            <w:pPr>
              <w:ind w:right="51"/>
              <w:contextualSpacing/>
              <w:rPr>
                <w:sz w:val="26"/>
                <w:szCs w:val="26"/>
              </w:rPr>
            </w:pPr>
            <w:r>
              <w:rPr>
                <w:sz w:val="26"/>
                <w:szCs w:val="26"/>
              </w:rPr>
              <w:t>191</w:t>
            </w:r>
          </w:p>
        </w:tc>
        <w:tc>
          <w:tcPr>
            <w:tcW w:w="1276" w:type="dxa"/>
            <w:tcBorders>
              <w:top w:val="nil"/>
              <w:left w:val="single" w:sz="4" w:space="0" w:color="auto"/>
              <w:bottom w:val="single" w:sz="4" w:space="0" w:color="auto"/>
              <w:right w:val="single" w:sz="8" w:space="0" w:color="auto"/>
            </w:tcBorders>
            <w:shd w:val="clear" w:color="auto" w:fill="auto"/>
            <w:vAlign w:val="center"/>
          </w:tcPr>
          <w:p w:rsidR="004C3188" w:rsidRPr="00CB0138" w:rsidRDefault="004C3188" w:rsidP="00F72114">
            <w:pPr>
              <w:ind w:right="51"/>
              <w:contextualSpacing/>
              <w:rPr>
                <w:sz w:val="26"/>
                <w:szCs w:val="26"/>
              </w:rPr>
            </w:pPr>
            <w:r w:rsidRPr="00CB0138">
              <w:rPr>
                <w:sz w:val="26"/>
                <w:szCs w:val="26"/>
              </w:rPr>
              <w:t>1</w:t>
            </w:r>
            <w:r>
              <w:rPr>
                <w:sz w:val="26"/>
                <w:szCs w:val="26"/>
              </w:rPr>
              <w:t>78</w:t>
            </w:r>
          </w:p>
        </w:tc>
      </w:tr>
      <w:tr w:rsidR="004C3188" w:rsidRPr="00CB0138" w:rsidTr="00060237">
        <w:trPr>
          <w:trHeight w:val="1002"/>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4C3188" w:rsidRPr="00CB0138" w:rsidRDefault="004C3188" w:rsidP="000D1018">
            <w:pPr>
              <w:ind w:right="51"/>
              <w:contextualSpacing/>
              <w:rPr>
                <w:sz w:val="26"/>
                <w:szCs w:val="26"/>
              </w:rPr>
            </w:pPr>
            <w:r w:rsidRPr="00CB0138">
              <w:rPr>
                <w:sz w:val="26"/>
                <w:szCs w:val="26"/>
              </w:rPr>
              <w:t>уровень зарегистрированной безработицы (к трудоспособному населению в трудоспособном возрасте)</w:t>
            </w:r>
          </w:p>
        </w:tc>
        <w:tc>
          <w:tcPr>
            <w:tcW w:w="1560" w:type="dxa"/>
            <w:tcBorders>
              <w:top w:val="nil"/>
              <w:left w:val="nil"/>
              <w:bottom w:val="single" w:sz="4" w:space="0" w:color="auto"/>
              <w:right w:val="single" w:sz="4" w:space="0" w:color="auto"/>
            </w:tcBorders>
            <w:shd w:val="clear" w:color="auto" w:fill="auto"/>
            <w:vAlign w:val="center"/>
            <w:hideMark/>
          </w:tcPr>
          <w:p w:rsidR="004C3188" w:rsidRPr="00CB0138" w:rsidRDefault="004C3188" w:rsidP="00060237">
            <w:pPr>
              <w:ind w:right="51"/>
              <w:contextualSpacing/>
              <w:jc w:val="center"/>
              <w:rPr>
                <w:sz w:val="26"/>
                <w:szCs w:val="26"/>
              </w:rPr>
            </w:pPr>
            <w:r w:rsidRPr="00CB0138">
              <w:rPr>
                <w:sz w:val="26"/>
                <w:szCs w:val="26"/>
              </w:rPr>
              <w:t>%</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4C3188" w:rsidRPr="00CB0138" w:rsidRDefault="004C3188" w:rsidP="000D1018">
            <w:pPr>
              <w:ind w:right="51"/>
              <w:contextualSpacing/>
              <w:rPr>
                <w:sz w:val="26"/>
                <w:szCs w:val="26"/>
              </w:rPr>
            </w:pPr>
            <w:r w:rsidRPr="00CB0138">
              <w:rPr>
                <w:sz w:val="26"/>
                <w:szCs w:val="26"/>
              </w:rPr>
              <w:t>3,2</w:t>
            </w:r>
          </w:p>
        </w:tc>
        <w:tc>
          <w:tcPr>
            <w:tcW w:w="1276" w:type="dxa"/>
            <w:tcBorders>
              <w:top w:val="nil"/>
              <w:left w:val="single" w:sz="4" w:space="0" w:color="auto"/>
              <w:bottom w:val="single" w:sz="4" w:space="0" w:color="auto"/>
              <w:right w:val="single" w:sz="8" w:space="0" w:color="auto"/>
            </w:tcBorders>
            <w:shd w:val="clear" w:color="auto" w:fill="auto"/>
            <w:vAlign w:val="center"/>
          </w:tcPr>
          <w:p w:rsidR="004C3188" w:rsidRPr="00CB0138" w:rsidRDefault="004C3188" w:rsidP="00F72114">
            <w:pPr>
              <w:ind w:right="51"/>
              <w:contextualSpacing/>
              <w:rPr>
                <w:sz w:val="26"/>
                <w:szCs w:val="26"/>
              </w:rPr>
            </w:pPr>
            <w:r w:rsidRPr="00CB0138">
              <w:rPr>
                <w:sz w:val="26"/>
                <w:szCs w:val="26"/>
              </w:rPr>
              <w:t>3,</w:t>
            </w:r>
            <w:r>
              <w:rPr>
                <w:sz w:val="26"/>
                <w:szCs w:val="26"/>
              </w:rPr>
              <w:t>1</w:t>
            </w:r>
          </w:p>
        </w:tc>
        <w:tc>
          <w:tcPr>
            <w:tcW w:w="1276" w:type="dxa"/>
            <w:tcBorders>
              <w:top w:val="nil"/>
              <w:left w:val="single" w:sz="4" w:space="0" w:color="auto"/>
              <w:bottom w:val="single" w:sz="4" w:space="0" w:color="auto"/>
              <w:right w:val="single" w:sz="8" w:space="0" w:color="auto"/>
            </w:tcBorders>
            <w:shd w:val="clear" w:color="auto" w:fill="auto"/>
            <w:vAlign w:val="center"/>
          </w:tcPr>
          <w:p w:rsidR="004C3188" w:rsidRPr="00CB0138" w:rsidRDefault="004C3188" w:rsidP="00F72114">
            <w:pPr>
              <w:ind w:right="51"/>
              <w:contextualSpacing/>
              <w:rPr>
                <w:sz w:val="26"/>
                <w:szCs w:val="26"/>
              </w:rPr>
            </w:pPr>
            <w:r w:rsidRPr="00CB0138">
              <w:rPr>
                <w:sz w:val="26"/>
                <w:szCs w:val="26"/>
              </w:rPr>
              <w:t>3,</w:t>
            </w:r>
            <w:r>
              <w:rPr>
                <w:sz w:val="26"/>
                <w:szCs w:val="26"/>
              </w:rPr>
              <w:t>2</w:t>
            </w:r>
          </w:p>
        </w:tc>
      </w:tr>
    </w:tbl>
    <w:p w:rsidR="00FB5495" w:rsidRDefault="00FB5495" w:rsidP="00CB0138">
      <w:pPr>
        <w:shd w:val="clear" w:color="auto" w:fill="FFFFFF"/>
        <w:ind w:right="51" w:firstLine="709"/>
        <w:contextualSpacing/>
        <w:jc w:val="both"/>
        <w:rPr>
          <w:sz w:val="26"/>
          <w:szCs w:val="26"/>
        </w:rPr>
      </w:pPr>
    </w:p>
    <w:p w:rsidR="0059037D" w:rsidRDefault="0059037D" w:rsidP="0059037D">
      <w:pPr>
        <w:shd w:val="clear" w:color="auto" w:fill="FFFFFF"/>
        <w:ind w:right="51" w:firstLine="709"/>
        <w:contextualSpacing/>
        <w:jc w:val="both"/>
        <w:rPr>
          <w:sz w:val="26"/>
          <w:szCs w:val="26"/>
        </w:rPr>
      </w:pPr>
      <w:r w:rsidRPr="00CB0138">
        <w:rPr>
          <w:sz w:val="26"/>
          <w:szCs w:val="26"/>
        </w:rPr>
        <w:t>В 201</w:t>
      </w:r>
      <w:r>
        <w:rPr>
          <w:sz w:val="26"/>
          <w:szCs w:val="26"/>
        </w:rPr>
        <w:t>9</w:t>
      </w:r>
      <w:r w:rsidRPr="00CB0138">
        <w:rPr>
          <w:sz w:val="26"/>
          <w:szCs w:val="26"/>
        </w:rPr>
        <w:t xml:space="preserve"> году в Центр занятости Орджоникидзевского района за содействием в поиске подходящей работы обратилось </w:t>
      </w:r>
      <w:r>
        <w:rPr>
          <w:sz w:val="26"/>
          <w:szCs w:val="26"/>
        </w:rPr>
        <w:t>535</w:t>
      </w:r>
      <w:r w:rsidRPr="00CB0138">
        <w:rPr>
          <w:sz w:val="26"/>
          <w:szCs w:val="26"/>
        </w:rPr>
        <w:t xml:space="preserve"> человек (что на </w:t>
      </w:r>
      <w:r>
        <w:rPr>
          <w:sz w:val="26"/>
          <w:szCs w:val="26"/>
        </w:rPr>
        <w:t>29</w:t>
      </w:r>
      <w:r w:rsidRPr="00CB0138">
        <w:rPr>
          <w:sz w:val="26"/>
          <w:szCs w:val="26"/>
        </w:rPr>
        <w:t>,</w:t>
      </w:r>
      <w:r>
        <w:rPr>
          <w:sz w:val="26"/>
          <w:szCs w:val="26"/>
        </w:rPr>
        <w:t>9</w:t>
      </w:r>
      <w:r w:rsidRPr="00CB0138">
        <w:rPr>
          <w:sz w:val="26"/>
          <w:szCs w:val="26"/>
        </w:rPr>
        <w:t xml:space="preserve">% </w:t>
      </w:r>
      <w:r>
        <w:rPr>
          <w:sz w:val="26"/>
          <w:szCs w:val="26"/>
        </w:rPr>
        <w:t>выше</w:t>
      </w:r>
      <w:r w:rsidRPr="00CB0138">
        <w:rPr>
          <w:sz w:val="26"/>
          <w:szCs w:val="26"/>
        </w:rPr>
        <w:t xml:space="preserve"> аналогичного показателя 201</w:t>
      </w:r>
      <w:r>
        <w:rPr>
          <w:sz w:val="26"/>
          <w:szCs w:val="26"/>
        </w:rPr>
        <w:t>8</w:t>
      </w:r>
      <w:r w:rsidRPr="00CB0138">
        <w:rPr>
          <w:sz w:val="26"/>
          <w:szCs w:val="26"/>
        </w:rPr>
        <w:t xml:space="preserve"> года), из них статус безработного получили </w:t>
      </w:r>
      <w:r>
        <w:rPr>
          <w:sz w:val="26"/>
          <w:szCs w:val="26"/>
        </w:rPr>
        <w:t>466</w:t>
      </w:r>
      <w:r w:rsidRPr="00CB0138">
        <w:rPr>
          <w:sz w:val="26"/>
          <w:szCs w:val="26"/>
        </w:rPr>
        <w:t xml:space="preserve"> человек (что на </w:t>
      </w:r>
      <w:r>
        <w:rPr>
          <w:sz w:val="26"/>
          <w:szCs w:val="26"/>
        </w:rPr>
        <w:t>41,6</w:t>
      </w:r>
      <w:r w:rsidRPr="00CB0138">
        <w:rPr>
          <w:sz w:val="26"/>
          <w:szCs w:val="26"/>
        </w:rPr>
        <w:t xml:space="preserve">% </w:t>
      </w:r>
      <w:r>
        <w:rPr>
          <w:sz w:val="26"/>
          <w:szCs w:val="26"/>
        </w:rPr>
        <w:t>выше</w:t>
      </w:r>
      <w:r w:rsidRPr="00CB0138">
        <w:rPr>
          <w:sz w:val="26"/>
          <w:szCs w:val="26"/>
        </w:rPr>
        <w:t xml:space="preserve"> аналогичного показателя 201</w:t>
      </w:r>
      <w:r>
        <w:rPr>
          <w:sz w:val="26"/>
          <w:szCs w:val="26"/>
        </w:rPr>
        <w:t>8</w:t>
      </w:r>
      <w:r w:rsidRPr="00CB0138">
        <w:rPr>
          <w:sz w:val="26"/>
          <w:szCs w:val="26"/>
        </w:rPr>
        <w:t xml:space="preserve"> года), на</w:t>
      </w:r>
      <w:r>
        <w:rPr>
          <w:sz w:val="26"/>
          <w:szCs w:val="26"/>
        </w:rPr>
        <w:t>значено пособие по безработице 466</w:t>
      </w:r>
      <w:r w:rsidRPr="00CB0138">
        <w:rPr>
          <w:sz w:val="26"/>
          <w:szCs w:val="26"/>
        </w:rPr>
        <w:t xml:space="preserve"> гражданам.</w:t>
      </w:r>
    </w:p>
    <w:p w:rsidR="0059037D" w:rsidRPr="00CB0138" w:rsidRDefault="0059037D" w:rsidP="0059037D">
      <w:pPr>
        <w:shd w:val="clear" w:color="auto" w:fill="FFFFFF"/>
        <w:ind w:right="51" w:firstLine="709"/>
        <w:contextualSpacing/>
        <w:jc w:val="both"/>
        <w:rPr>
          <w:sz w:val="26"/>
          <w:szCs w:val="26"/>
        </w:rPr>
      </w:pPr>
      <w:r>
        <w:rPr>
          <w:sz w:val="26"/>
          <w:szCs w:val="26"/>
        </w:rPr>
        <w:t xml:space="preserve">Несмотря на то, что число зарегистрированных безработных на конец 2019 года в сравнении с предыдущим отчетным периодом, уменьшилось на 6,8%, </w:t>
      </w:r>
      <w:r w:rsidRPr="00CB0138">
        <w:rPr>
          <w:sz w:val="26"/>
          <w:szCs w:val="26"/>
        </w:rPr>
        <w:t>уровень регистрируемой безработицы к численности экономически активного населения по району</w:t>
      </w:r>
      <w:r>
        <w:rPr>
          <w:sz w:val="26"/>
          <w:szCs w:val="26"/>
        </w:rPr>
        <w:t xml:space="preserve"> увеличился на 0,1%</w:t>
      </w:r>
      <w:r w:rsidRPr="00CB0138">
        <w:rPr>
          <w:sz w:val="26"/>
          <w:szCs w:val="26"/>
        </w:rPr>
        <w:t xml:space="preserve">. </w:t>
      </w:r>
      <w:r>
        <w:rPr>
          <w:sz w:val="26"/>
          <w:szCs w:val="26"/>
        </w:rPr>
        <w:t>Это связано с уменьшением численности экономически активного населения с 6,1 тыс.</w:t>
      </w:r>
      <w:r w:rsidR="00E61CA0">
        <w:rPr>
          <w:sz w:val="26"/>
          <w:szCs w:val="26"/>
        </w:rPr>
        <w:t xml:space="preserve"> </w:t>
      </w:r>
      <w:r>
        <w:rPr>
          <w:sz w:val="26"/>
          <w:szCs w:val="26"/>
        </w:rPr>
        <w:t xml:space="preserve">чел. в 2018 году до 5,6 тыс.чел. в 2019 году. Так, если на 01.01.2019 года данный показатель составлял 3,1%, то на 01.01.2020 года составил 3,2%, что выше среднего уровня регистрируемой безработицы по республике в 2,2 раза (1,4%). </w:t>
      </w:r>
      <w:r w:rsidRPr="00CB0138">
        <w:rPr>
          <w:sz w:val="26"/>
          <w:szCs w:val="26"/>
        </w:rPr>
        <w:t>Показатель Орджоникидзевского района является самым высоким среди городов и районов республики.</w:t>
      </w:r>
    </w:p>
    <w:p w:rsidR="0059037D" w:rsidRPr="00CB0138" w:rsidRDefault="0059037D" w:rsidP="0059037D">
      <w:pPr>
        <w:shd w:val="clear" w:color="auto" w:fill="FFFFFF"/>
        <w:ind w:right="51" w:firstLine="709"/>
        <w:contextualSpacing/>
        <w:jc w:val="both"/>
        <w:rPr>
          <w:sz w:val="26"/>
          <w:szCs w:val="26"/>
        </w:rPr>
      </w:pPr>
      <w:r w:rsidRPr="00CB0138">
        <w:rPr>
          <w:sz w:val="26"/>
          <w:szCs w:val="26"/>
        </w:rPr>
        <w:t>По состоянию на 01.01.20</w:t>
      </w:r>
      <w:r>
        <w:rPr>
          <w:sz w:val="26"/>
          <w:szCs w:val="26"/>
        </w:rPr>
        <w:t>20</w:t>
      </w:r>
      <w:r w:rsidRPr="00CB0138">
        <w:rPr>
          <w:sz w:val="26"/>
          <w:szCs w:val="26"/>
        </w:rPr>
        <w:t xml:space="preserve"> года </w:t>
      </w:r>
      <w:r>
        <w:rPr>
          <w:sz w:val="26"/>
          <w:szCs w:val="26"/>
        </w:rPr>
        <w:t xml:space="preserve">общая </w:t>
      </w:r>
      <w:r w:rsidRPr="00CB0138">
        <w:rPr>
          <w:sz w:val="26"/>
          <w:szCs w:val="26"/>
        </w:rPr>
        <w:t xml:space="preserve">потребность в работниках составляла </w:t>
      </w:r>
      <w:r>
        <w:rPr>
          <w:sz w:val="26"/>
          <w:szCs w:val="26"/>
        </w:rPr>
        <w:t>45</w:t>
      </w:r>
      <w:r w:rsidRPr="00CB0138">
        <w:rPr>
          <w:sz w:val="26"/>
          <w:szCs w:val="26"/>
        </w:rPr>
        <w:t xml:space="preserve"> ваканси</w:t>
      </w:r>
      <w:r>
        <w:rPr>
          <w:sz w:val="26"/>
          <w:szCs w:val="26"/>
        </w:rPr>
        <w:t>й</w:t>
      </w:r>
      <w:r w:rsidRPr="00CB0138">
        <w:rPr>
          <w:sz w:val="26"/>
          <w:szCs w:val="26"/>
        </w:rPr>
        <w:t>, из них для замещения рабочих профессий – 1</w:t>
      </w:r>
      <w:r>
        <w:rPr>
          <w:sz w:val="26"/>
          <w:szCs w:val="26"/>
        </w:rPr>
        <w:t xml:space="preserve">0, </w:t>
      </w:r>
      <w:r w:rsidRPr="00CB0138">
        <w:rPr>
          <w:sz w:val="26"/>
          <w:szCs w:val="26"/>
        </w:rPr>
        <w:t>квотируемые рабочие места</w:t>
      </w:r>
      <w:r w:rsidR="00E61CA0">
        <w:rPr>
          <w:sz w:val="26"/>
          <w:szCs w:val="26"/>
        </w:rPr>
        <w:t xml:space="preserve"> </w:t>
      </w:r>
      <w:r w:rsidRPr="00CB0138">
        <w:rPr>
          <w:sz w:val="26"/>
          <w:szCs w:val="26"/>
        </w:rPr>
        <w:t>– 1</w:t>
      </w:r>
      <w:r>
        <w:rPr>
          <w:sz w:val="26"/>
          <w:szCs w:val="26"/>
        </w:rPr>
        <w:t>2</w:t>
      </w:r>
      <w:r w:rsidRPr="00CB0138">
        <w:rPr>
          <w:sz w:val="26"/>
          <w:szCs w:val="26"/>
        </w:rPr>
        <w:t xml:space="preserve">. Коэффициент напряженности (нагрузка безработных граждан, состоящих на </w:t>
      </w:r>
      <w:r>
        <w:rPr>
          <w:sz w:val="26"/>
          <w:szCs w:val="26"/>
        </w:rPr>
        <w:t>учете на одну вакансию) равен 4</w:t>
      </w:r>
      <w:r w:rsidRPr="00CB0138">
        <w:rPr>
          <w:sz w:val="26"/>
          <w:szCs w:val="26"/>
        </w:rPr>
        <w:t xml:space="preserve">. </w:t>
      </w:r>
    </w:p>
    <w:p w:rsidR="0059037D" w:rsidRPr="00CB0138" w:rsidRDefault="0059037D" w:rsidP="0059037D">
      <w:pPr>
        <w:shd w:val="clear" w:color="auto" w:fill="FFFFFF"/>
        <w:ind w:right="51" w:firstLine="709"/>
        <w:contextualSpacing/>
        <w:jc w:val="both"/>
        <w:rPr>
          <w:sz w:val="26"/>
          <w:szCs w:val="26"/>
        </w:rPr>
      </w:pPr>
      <w:r w:rsidRPr="00CB0138">
        <w:rPr>
          <w:sz w:val="26"/>
          <w:szCs w:val="26"/>
        </w:rPr>
        <w:t>В 201</w:t>
      </w:r>
      <w:r>
        <w:rPr>
          <w:sz w:val="26"/>
          <w:szCs w:val="26"/>
        </w:rPr>
        <w:t>9</w:t>
      </w:r>
      <w:r w:rsidRPr="00CB0138">
        <w:rPr>
          <w:sz w:val="26"/>
          <w:szCs w:val="26"/>
        </w:rPr>
        <w:t xml:space="preserve"> году, Отделом по Орджоникидзевскому району Государственного казенного учреждения Республики Хакасия «Центр занятости населения» в рамках действия государственной программы Республики Хакасия «Содействие занятости населения Ре</w:t>
      </w:r>
      <w:r>
        <w:rPr>
          <w:sz w:val="26"/>
          <w:szCs w:val="26"/>
        </w:rPr>
        <w:t>спублики Хакасия</w:t>
      </w:r>
      <w:r w:rsidRPr="00CB0138">
        <w:rPr>
          <w:sz w:val="26"/>
          <w:szCs w:val="26"/>
        </w:rPr>
        <w:t xml:space="preserve">», утвержденной постановлением Правительства Республики Хакасия от </w:t>
      </w:r>
      <w:r>
        <w:rPr>
          <w:sz w:val="26"/>
          <w:szCs w:val="26"/>
        </w:rPr>
        <w:t>31</w:t>
      </w:r>
      <w:r w:rsidRPr="00CB0138">
        <w:rPr>
          <w:sz w:val="26"/>
          <w:szCs w:val="26"/>
        </w:rPr>
        <w:t>.10.201</w:t>
      </w:r>
      <w:r>
        <w:rPr>
          <w:sz w:val="26"/>
          <w:szCs w:val="26"/>
        </w:rPr>
        <w:t>8</w:t>
      </w:r>
      <w:r w:rsidRPr="00CB0138">
        <w:rPr>
          <w:sz w:val="26"/>
          <w:szCs w:val="26"/>
        </w:rPr>
        <w:t xml:space="preserve"> № 5</w:t>
      </w:r>
      <w:r>
        <w:rPr>
          <w:sz w:val="26"/>
          <w:szCs w:val="26"/>
        </w:rPr>
        <w:t>518</w:t>
      </w:r>
      <w:r w:rsidRPr="00CB0138">
        <w:rPr>
          <w:sz w:val="26"/>
          <w:szCs w:val="26"/>
        </w:rPr>
        <w:t>, проводились следующие мероприятия:</w:t>
      </w:r>
    </w:p>
    <w:p w:rsidR="0059037D" w:rsidRPr="00CB0138" w:rsidRDefault="0059037D" w:rsidP="0059037D">
      <w:pPr>
        <w:shd w:val="clear" w:color="auto" w:fill="FFFFFF"/>
        <w:ind w:right="51" w:firstLine="709"/>
        <w:contextualSpacing/>
        <w:jc w:val="both"/>
        <w:rPr>
          <w:sz w:val="26"/>
          <w:szCs w:val="26"/>
        </w:rPr>
      </w:pPr>
      <w:r w:rsidRPr="00CB0138">
        <w:rPr>
          <w:sz w:val="26"/>
          <w:szCs w:val="26"/>
        </w:rPr>
        <w:t xml:space="preserve">- организация оплачиваемых общественных работ – </w:t>
      </w:r>
      <w:r>
        <w:rPr>
          <w:sz w:val="26"/>
          <w:szCs w:val="26"/>
        </w:rPr>
        <w:t>12</w:t>
      </w:r>
      <w:r w:rsidRPr="00CB0138">
        <w:rPr>
          <w:sz w:val="26"/>
          <w:szCs w:val="26"/>
        </w:rPr>
        <w:t xml:space="preserve"> человек;</w:t>
      </w:r>
    </w:p>
    <w:p w:rsidR="0059037D" w:rsidRPr="00CB0138" w:rsidRDefault="0059037D" w:rsidP="0059037D">
      <w:pPr>
        <w:shd w:val="clear" w:color="auto" w:fill="FFFFFF"/>
        <w:ind w:right="51" w:firstLine="709"/>
        <w:contextualSpacing/>
        <w:jc w:val="both"/>
        <w:rPr>
          <w:sz w:val="26"/>
          <w:szCs w:val="26"/>
        </w:rPr>
      </w:pPr>
      <w:r w:rsidRPr="00CB0138">
        <w:rPr>
          <w:sz w:val="26"/>
          <w:szCs w:val="26"/>
        </w:rPr>
        <w:t xml:space="preserve">- организация временного трудоустройства несовершеннолетних граждан в возрасте от 14 до 18 лет – </w:t>
      </w:r>
      <w:r>
        <w:rPr>
          <w:sz w:val="26"/>
          <w:szCs w:val="26"/>
        </w:rPr>
        <w:t>42</w:t>
      </w:r>
      <w:r w:rsidRPr="00CB0138">
        <w:rPr>
          <w:sz w:val="26"/>
          <w:szCs w:val="26"/>
        </w:rPr>
        <w:t xml:space="preserve"> человек</w:t>
      </w:r>
      <w:r>
        <w:rPr>
          <w:sz w:val="26"/>
          <w:szCs w:val="26"/>
        </w:rPr>
        <w:t>а</w:t>
      </w:r>
      <w:r w:rsidRPr="00CB0138">
        <w:rPr>
          <w:sz w:val="26"/>
          <w:szCs w:val="26"/>
        </w:rPr>
        <w:t>;</w:t>
      </w:r>
    </w:p>
    <w:p w:rsidR="0059037D" w:rsidRPr="00CB0138" w:rsidRDefault="0059037D" w:rsidP="0059037D">
      <w:pPr>
        <w:shd w:val="clear" w:color="auto" w:fill="FFFFFF"/>
        <w:ind w:right="51" w:firstLine="709"/>
        <w:contextualSpacing/>
        <w:jc w:val="both"/>
        <w:rPr>
          <w:sz w:val="26"/>
          <w:szCs w:val="26"/>
        </w:rPr>
      </w:pPr>
      <w:r w:rsidRPr="00CB0138">
        <w:rPr>
          <w:sz w:val="26"/>
          <w:szCs w:val="26"/>
        </w:rPr>
        <w:t xml:space="preserve">-организация временного трудоустройства безработных граждан, испытывающих трудности в поиске работы – </w:t>
      </w:r>
      <w:r>
        <w:rPr>
          <w:sz w:val="26"/>
          <w:szCs w:val="26"/>
        </w:rPr>
        <w:t>4</w:t>
      </w:r>
      <w:r w:rsidRPr="00CB0138">
        <w:rPr>
          <w:sz w:val="26"/>
          <w:szCs w:val="26"/>
        </w:rPr>
        <w:t xml:space="preserve"> человека;</w:t>
      </w:r>
    </w:p>
    <w:p w:rsidR="0059037D" w:rsidRPr="00CB0138" w:rsidRDefault="0059037D" w:rsidP="0059037D">
      <w:pPr>
        <w:shd w:val="clear" w:color="auto" w:fill="FFFFFF"/>
        <w:ind w:right="51" w:firstLine="709"/>
        <w:contextualSpacing/>
        <w:jc w:val="both"/>
        <w:rPr>
          <w:sz w:val="26"/>
          <w:szCs w:val="26"/>
        </w:rPr>
      </w:pPr>
      <w:r w:rsidRPr="00CB0138">
        <w:rPr>
          <w:sz w:val="26"/>
          <w:szCs w:val="26"/>
        </w:rPr>
        <w:t>- организация профессиональной ориентации граждан – 5</w:t>
      </w:r>
      <w:r>
        <w:rPr>
          <w:sz w:val="26"/>
          <w:szCs w:val="26"/>
        </w:rPr>
        <w:t>00</w:t>
      </w:r>
      <w:r w:rsidRPr="00CB0138">
        <w:rPr>
          <w:sz w:val="26"/>
          <w:szCs w:val="26"/>
        </w:rPr>
        <w:t xml:space="preserve"> услуг;</w:t>
      </w:r>
    </w:p>
    <w:p w:rsidR="0059037D" w:rsidRPr="00CB0138" w:rsidRDefault="0059037D" w:rsidP="0059037D">
      <w:pPr>
        <w:shd w:val="clear" w:color="auto" w:fill="FFFFFF"/>
        <w:ind w:right="51" w:firstLine="709"/>
        <w:contextualSpacing/>
        <w:jc w:val="both"/>
        <w:rPr>
          <w:sz w:val="26"/>
          <w:szCs w:val="26"/>
        </w:rPr>
      </w:pPr>
      <w:r w:rsidRPr="00CB0138">
        <w:rPr>
          <w:sz w:val="26"/>
          <w:szCs w:val="26"/>
        </w:rPr>
        <w:t>- организация психологической поддержки безработных граждан – 60 услуг;</w:t>
      </w:r>
    </w:p>
    <w:p w:rsidR="0059037D" w:rsidRPr="00CB0138" w:rsidRDefault="0059037D" w:rsidP="0059037D">
      <w:pPr>
        <w:shd w:val="clear" w:color="auto" w:fill="FFFFFF"/>
        <w:ind w:right="51" w:firstLine="709"/>
        <w:contextualSpacing/>
        <w:jc w:val="both"/>
        <w:rPr>
          <w:sz w:val="26"/>
          <w:szCs w:val="26"/>
        </w:rPr>
      </w:pPr>
      <w:r w:rsidRPr="00CB0138">
        <w:rPr>
          <w:sz w:val="26"/>
          <w:szCs w:val="26"/>
        </w:rPr>
        <w:t>- организация социальной адаптации безработных граждан – 60 услуг;</w:t>
      </w:r>
    </w:p>
    <w:p w:rsidR="0059037D" w:rsidRPr="00CB0138" w:rsidRDefault="0059037D" w:rsidP="0059037D">
      <w:pPr>
        <w:shd w:val="clear" w:color="auto" w:fill="FFFFFF"/>
        <w:ind w:right="51" w:firstLine="709"/>
        <w:contextualSpacing/>
        <w:jc w:val="both"/>
        <w:rPr>
          <w:sz w:val="26"/>
          <w:szCs w:val="26"/>
        </w:rPr>
      </w:pPr>
      <w:r w:rsidRPr="00CB0138">
        <w:rPr>
          <w:sz w:val="26"/>
          <w:szCs w:val="26"/>
        </w:rPr>
        <w:t xml:space="preserve">-организация профессионального обучения безработных граждан – </w:t>
      </w:r>
      <w:r>
        <w:rPr>
          <w:sz w:val="26"/>
          <w:szCs w:val="26"/>
        </w:rPr>
        <w:t>4</w:t>
      </w:r>
      <w:r w:rsidRPr="00CB0138">
        <w:rPr>
          <w:sz w:val="26"/>
          <w:szCs w:val="26"/>
        </w:rPr>
        <w:t xml:space="preserve"> человек</w:t>
      </w:r>
      <w:r>
        <w:rPr>
          <w:sz w:val="26"/>
          <w:szCs w:val="26"/>
        </w:rPr>
        <w:t>а</w:t>
      </w:r>
      <w:r w:rsidRPr="00CB0138">
        <w:rPr>
          <w:sz w:val="26"/>
          <w:szCs w:val="26"/>
        </w:rPr>
        <w:t>;</w:t>
      </w:r>
    </w:p>
    <w:p w:rsidR="0059037D" w:rsidRPr="00CB0138" w:rsidRDefault="0059037D" w:rsidP="0059037D">
      <w:pPr>
        <w:shd w:val="clear" w:color="auto" w:fill="FFFFFF"/>
        <w:ind w:right="51" w:firstLine="709"/>
        <w:contextualSpacing/>
        <w:jc w:val="both"/>
        <w:rPr>
          <w:sz w:val="26"/>
          <w:szCs w:val="26"/>
        </w:rPr>
      </w:pPr>
      <w:r w:rsidRPr="00CB0138">
        <w:rPr>
          <w:sz w:val="26"/>
          <w:szCs w:val="26"/>
        </w:rPr>
        <w:t xml:space="preserve">- содействие самозанятости безработных граждан – 30 услуг, в том числе </w:t>
      </w:r>
      <w:r>
        <w:rPr>
          <w:sz w:val="26"/>
          <w:szCs w:val="26"/>
        </w:rPr>
        <w:t>3</w:t>
      </w:r>
      <w:r w:rsidRPr="00CB0138">
        <w:rPr>
          <w:sz w:val="26"/>
          <w:szCs w:val="26"/>
        </w:rPr>
        <w:t xml:space="preserve"> гражданин</w:t>
      </w:r>
      <w:r>
        <w:rPr>
          <w:sz w:val="26"/>
          <w:szCs w:val="26"/>
        </w:rPr>
        <w:t>а</w:t>
      </w:r>
      <w:r w:rsidRPr="00CB0138">
        <w:rPr>
          <w:sz w:val="26"/>
          <w:szCs w:val="26"/>
        </w:rPr>
        <w:t xml:space="preserve"> - оказание единовременной финансовой помощи при государственной регистрации в качестве индивидуального предпринимателя;</w:t>
      </w:r>
    </w:p>
    <w:p w:rsidR="0059037D" w:rsidRPr="0059037D" w:rsidRDefault="0059037D" w:rsidP="0059037D">
      <w:pPr>
        <w:shd w:val="clear" w:color="auto" w:fill="FFFFFF"/>
        <w:ind w:right="51" w:firstLine="709"/>
        <w:contextualSpacing/>
        <w:jc w:val="both"/>
        <w:rPr>
          <w:sz w:val="26"/>
          <w:szCs w:val="26"/>
        </w:rPr>
      </w:pPr>
      <w:r w:rsidRPr="00CB0138">
        <w:rPr>
          <w:sz w:val="26"/>
          <w:szCs w:val="26"/>
        </w:rPr>
        <w:t>- проведен</w:t>
      </w:r>
      <w:r w:rsidR="00E61CA0">
        <w:rPr>
          <w:sz w:val="26"/>
          <w:szCs w:val="26"/>
        </w:rPr>
        <w:t>а</w:t>
      </w:r>
      <w:r w:rsidRPr="00CB0138">
        <w:rPr>
          <w:sz w:val="26"/>
          <w:szCs w:val="26"/>
        </w:rPr>
        <w:t xml:space="preserve"> 1 специализированная ярмарка вакансий и учебных рабочих мест и </w:t>
      </w:r>
      <w:r>
        <w:rPr>
          <w:sz w:val="26"/>
          <w:szCs w:val="26"/>
        </w:rPr>
        <w:t>6</w:t>
      </w:r>
      <w:r w:rsidRPr="00CB0138">
        <w:rPr>
          <w:sz w:val="26"/>
          <w:szCs w:val="26"/>
        </w:rPr>
        <w:t xml:space="preserve"> мини-ярмарок вакансий по заявкам работодателей.</w:t>
      </w:r>
    </w:p>
    <w:p w:rsidR="0059037D" w:rsidRDefault="0059037D" w:rsidP="00CB0138">
      <w:pPr>
        <w:ind w:right="51" w:firstLine="709"/>
        <w:jc w:val="center"/>
        <w:rPr>
          <w:b/>
          <w:i/>
          <w:sz w:val="26"/>
          <w:szCs w:val="26"/>
          <w:highlight w:val="yellow"/>
        </w:rPr>
      </w:pPr>
    </w:p>
    <w:p w:rsidR="003452C1" w:rsidRPr="00CB0138" w:rsidRDefault="00D20136" w:rsidP="008E3845">
      <w:pPr>
        <w:ind w:right="51" w:firstLine="709"/>
        <w:jc w:val="center"/>
        <w:rPr>
          <w:b/>
          <w:i/>
          <w:sz w:val="26"/>
          <w:szCs w:val="26"/>
        </w:rPr>
      </w:pPr>
      <w:r w:rsidRPr="008E3845">
        <w:rPr>
          <w:b/>
          <w:i/>
          <w:sz w:val="26"/>
          <w:szCs w:val="26"/>
        </w:rPr>
        <w:t>Социально - экономические показатели</w:t>
      </w:r>
    </w:p>
    <w:p w:rsidR="008E3845" w:rsidRPr="00562BEB" w:rsidRDefault="008E3845" w:rsidP="008E3845">
      <w:pPr>
        <w:ind w:right="51" w:firstLine="709"/>
        <w:jc w:val="both"/>
        <w:rPr>
          <w:color w:val="000000"/>
          <w:sz w:val="26"/>
          <w:szCs w:val="26"/>
        </w:rPr>
      </w:pPr>
      <w:r w:rsidRPr="00562BEB">
        <w:rPr>
          <w:sz w:val="26"/>
          <w:szCs w:val="26"/>
        </w:rPr>
        <w:t xml:space="preserve">Объем отгруженных товаров собственного </w:t>
      </w:r>
      <w:r w:rsidRPr="001E328D">
        <w:rPr>
          <w:color w:val="000000"/>
          <w:sz w:val="26"/>
          <w:szCs w:val="26"/>
          <w:shd w:val="clear" w:color="auto" w:fill="FFFFFF"/>
        </w:rPr>
        <w:t>производства,</w:t>
      </w:r>
      <w:r w:rsidRPr="00562BEB">
        <w:rPr>
          <w:color w:val="000000"/>
          <w:shd w:val="clear" w:color="auto" w:fill="FFFFFF"/>
        </w:rPr>
        <w:t xml:space="preserve"> </w:t>
      </w:r>
      <w:r w:rsidRPr="00562BEB">
        <w:rPr>
          <w:color w:val="000000"/>
          <w:sz w:val="26"/>
          <w:szCs w:val="26"/>
          <w:shd w:val="clear" w:color="auto" w:fill="FFFFFF"/>
        </w:rPr>
        <w:t>выполненных работ и услуг собственными силами (без субъектов малого предпринимательства) в 2019 году снизился на 3,94% и составил 449,75 млн. руб. На душу населения показатель составил 42841,3 руб. (снижение к уровню 2018 года составило 2%).</w:t>
      </w:r>
    </w:p>
    <w:p w:rsidR="008E3845" w:rsidRPr="00562BEB" w:rsidRDefault="008E3845" w:rsidP="008E3845">
      <w:pPr>
        <w:ind w:right="51" w:firstLine="709"/>
        <w:jc w:val="both"/>
        <w:rPr>
          <w:sz w:val="26"/>
          <w:szCs w:val="26"/>
        </w:rPr>
      </w:pPr>
      <w:r w:rsidRPr="00562BEB">
        <w:rPr>
          <w:color w:val="000000"/>
          <w:sz w:val="26"/>
          <w:szCs w:val="26"/>
          <w:shd w:val="clear" w:color="auto" w:fill="FFFFFF"/>
        </w:rPr>
        <w:t>Оборот розничной торговли (без субъектов малого предпринимательства) на душу населения в 2019 году увеличился на 8,8% и составил 4484,06 руб.* (в 2018 году составлял 4120,27 руб.).</w:t>
      </w:r>
    </w:p>
    <w:p w:rsidR="008E3845" w:rsidRPr="00562BEB" w:rsidRDefault="008E3845" w:rsidP="008E3845">
      <w:pPr>
        <w:ind w:right="51" w:firstLine="709"/>
        <w:jc w:val="both"/>
        <w:rPr>
          <w:sz w:val="26"/>
          <w:szCs w:val="26"/>
        </w:rPr>
      </w:pPr>
      <w:r w:rsidRPr="00562BEB">
        <w:rPr>
          <w:sz w:val="26"/>
          <w:szCs w:val="26"/>
        </w:rPr>
        <w:t>Объем платных услуг, оказанных населению в 2019 году, снизился в сравнении с 2018 годом на 0,1% и составил 61635,3 тыс. рублей (11 место по республике из 13 возможных). В расчете на душу населения показатель составил 5871,1 руб. (101,9% к уровню 2018 года).</w:t>
      </w:r>
    </w:p>
    <w:p w:rsidR="008E3845" w:rsidRPr="00562BEB" w:rsidRDefault="008E3845" w:rsidP="008E3845">
      <w:pPr>
        <w:ind w:right="51" w:firstLine="709"/>
        <w:jc w:val="both"/>
        <w:rPr>
          <w:sz w:val="26"/>
          <w:szCs w:val="26"/>
        </w:rPr>
      </w:pPr>
      <w:r w:rsidRPr="00562BEB">
        <w:rPr>
          <w:sz w:val="26"/>
          <w:szCs w:val="26"/>
        </w:rPr>
        <w:t>Общий объем инвестиций в основной капитал (за исключением бюджетных средств, без учета субъектов малого предпринимательства) на душу населения в 2019 году увеличился на 42,4% и составил 2352,7 рублей (в 2018 году 1651,9 рублей).</w:t>
      </w:r>
    </w:p>
    <w:p w:rsidR="008E3845" w:rsidRPr="00562BEB" w:rsidRDefault="008E3845" w:rsidP="008E3845">
      <w:pPr>
        <w:ind w:right="51" w:firstLine="709"/>
        <w:jc w:val="both"/>
        <w:rPr>
          <w:sz w:val="26"/>
          <w:szCs w:val="26"/>
        </w:rPr>
      </w:pPr>
      <w:r w:rsidRPr="00562BEB">
        <w:rPr>
          <w:sz w:val="26"/>
          <w:szCs w:val="26"/>
        </w:rPr>
        <w:t xml:space="preserve">Ввод в действие общей площади жилых домов за счет всех источников финансирования в районе за 2019 год составил 1125 кв. метров общей площади или 65,5% к уровню 2018 года. На 1000 человек населения показатель составляет 107,1 кв. м. (в 2018 году – 160,1 кв.м.), один из низких значений среди муниципальных районов республики (12 место по республике из 13 возможных). </w:t>
      </w:r>
    </w:p>
    <w:p w:rsidR="008E3845" w:rsidRPr="00562BEB" w:rsidRDefault="008E3845" w:rsidP="008E3845">
      <w:pPr>
        <w:ind w:right="51" w:firstLine="709"/>
        <w:jc w:val="both"/>
        <w:rPr>
          <w:sz w:val="26"/>
          <w:szCs w:val="26"/>
        </w:rPr>
      </w:pPr>
      <w:r w:rsidRPr="00562BEB">
        <w:rPr>
          <w:sz w:val="26"/>
          <w:szCs w:val="26"/>
        </w:rPr>
        <w:t>Общая площадь жилых помещений, приходящихся в среднем на одного жителя всего в 2019 году составляет 31,7 кв. метров (в 2018 году 31,1 кв. метров), в том числе введенная в отчетном году 0,11 кв. метров (в 2018 году 0,16 кв. метров).</w:t>
      </w:r>
    </w:p>
    <w:p w:rsidR="008E3845" w:rsidRPr="00562BEB" w:rsidRDefault="008E3845" w:rsidP="008E3845">
      <w:pPr>
        <w:ind w:right="51" w:firstLine="709"/>
        <w:jc w:val="both"/>
        <w:rPr>
          <w:sz w:val="26"/>
          <w:szCs w:val="26"/>
        </w:rPr>
      </w:pPr>
      <w:r w:rsidRPr="00562BEB">
        <w:rPr>
          <w:sz w:val="26"/>
          <w:szCs w:val="26"/>
        </w:rPr>
        <w:t>Среднемесячная начисленная заработная плата работников некоммерческих организаций, крупных и средних предприятий в 2019 году составила 28215,3 рублей или 106,3% к уровню 2018 года. На республиканском уровне это самый низкий показатель (по РХ в 2019 году 43169,2 руб.).</w:t>
      </w:r>
    </w:p>
    <w:p w:rsidR="008E3845" w:rsidRPr="00562BEB" w:rsidRDefault="008E3845" w:rsidP="008E3845">
      <w:pPr>
        <w:ind w:right="51" w:firstLine="709"/>
        <w:jc w:val="both"/>
        <w:rPr>
          <w:sz w:val="26"/>
          <w:szCs w:val="26"/>
        </w:rPr>
      </w:pPr>
      <w:r w:rsidRPr="00562BEB">
        <w:rPr>
          <w:sz w:val="26"/>
          <w:szCs w:val="26"/>
        </w:rPr>
        <w:t>Отношение средней заработной платы работающих (по крупным и средним предприятиям) к уровню прожиточного минимума на территории района в 2019 году возросло на 10,6% и составило 261,03 ед. (среднее по республике 369,8 ед.).</w:t>
      </w:r>
    </w:p>
    <w:p w:rsidR="008E3845" w:rsidRDefault="008E3845" w:rsidP="008E3845">
      <w:pPr>
        <w:shd w:val="clear" w:color="auto" w:fill="FFFFFF"/>
        <w:ind w:right="51" w:firstLine="709"/>
        <w:jc w:val="both"/>
        <w:rPr>
          <w:sz w:val="26"/>
          <w:szCs w:val="26"/>
        </w:rPr>
      </w:pPr>
      <w:r w:rsidRPr="00562BEB">
        <w:rPr>
          <w:sz w:val="26"/>
          <w:szCs w:val="26"/>
        </w:rPr>
        <w:t>Среднемесячная численность работников некоммерческих организаций, крупных и средних предприятий в 2019 году составила 2019 человек, что составило 99,2% к уровню 2018 года.</w:t>
      </w:r>
    </w:p>
    <w:p w:rsidR="008E3845" w:rsidRPr="00CB0138" w:rsidRDefault="008E3845" w:rsidP="008E3845">
      <w:pPr>
        <w:ind w:right="51"/>
        <w:rPr>
          <w:b/>
          <w:i/>
          <w:sz w:val="26"/>
          <w:szCs w:val="26"/>
        </w:rPr>
      </w:pPr>
    </w:p>
    <w:p w:rsidR="00AE16C2" w:rsidRPr="00CB0138" w:rsidRDefault="00C3297C" w:rsidP="003452C1">
      <w:pPr>
        <w:pStyle w:val="ad"/>
        <w:shd w:val="clear" w:color="auto" w:fill="FFFFFF"/>
        <w:tabs>
          <w:tab w:val="left" w:pos="3810"/>
          <w:tab w:val="center" w:pos="5008"/>
        </w:tabs>
        <w:ind w:right="51"/>
        <w:jc w:val="center"/>
        <w:rPr>
          <w:b/>
          <w:i/>
          <w:sz w:val="26"/>
          <w:szCs w:val="26"/>
        </w:rPr>
      </w:pPr>
      <w:r w:rsidRPr="008E3845">
        <w:rPr>
          <w:b/>
          <w:i/>
          <w:sz w:val="26"/>
          <w:szCs w:val="26"/>
        </w:rPr>
        <w:t>Промышленность</w:t>
      </w:r>
    </w:p>
    <w:p w:rsidR="008E3845" w:rsidRPr="00CB0138" w:rsidRDefault="008E3845" w:rsidP="008E3845">
      <w:pPr>
        <w:autoSpaceDE w:val="0"/>
        <w:autoSpaceDN w:val="0"/>
        <w:adjustRightInd w:val="0"/>
        <w:ind w:right="51" w:firstLine="709"/>
        <w:jc w:val="both"/>
        <w:rPr>
          <w:sz w:val="26"/>
          <w:szCs w:val="26"/>
          <w:lang w:eastAsia="en-US"/>
        </w:rPr>
      </w:pPr>
      <w:r w:rsidRPr="00CB0138">
        <w:rPr>
          <w:sz w:val="26"/>
          <w:szCs w:val="26"/>
          <w:lang w:eastAsia="en-US"/>
        </w:rPr>
        <w:t>Основой промышленности Орджоникидзевского района является добыча полезных ископаемых (золото), производство щебня и гравия из природного камня, производство и распределение электроэнергии, газа и воды, обрабатывающ</w:t>
      </w:r>
      <w:r>
        <w:rPr>
          <w:sz w:val="26"/>
          <w:szCs w:val="26"/>
          <w:lang w:eastAsia="en-US"/>
        </w:rPr>
        <w:t>ие</w:t>
      </w:r>
      <w:r w:rsidRPr="00CB0138">
        <w:rPr>
          <w:sz w:val="26"/>
          <w:szCs w:val="26"/>
          <w:lang w:eastAsia="en-US"/>
        </w:rPr>
        <w:t xml:space="preserve"> производств</w:t>
      </w:r>
      <w:r>
        <w:rPr>
          <w:sz w:val="26"/>
          <w:szCs w:val="26"/>
          <w:lang w:eastAsia="en-US"/>
        </w:rPr>
        <w:t>а</w:t>
      </w:r>
      <w:r w:rsidRPr="00CB0138">
        <w:rPr>
          <w:sz w:val="26"/>
          <w:szCs w:val="26"/>
          <w:lang w:eastAsia="en-US"/>
        </w:rPr>
        <w:t>, сельское хозяйство.</w:t>
      </w:r>
    </w:p>
    <w:p w:rsidR="008E3845" w:rsidRPr="00CB0138" w:rsidRDefault="008E3845" w:rsidP="008E3845">
      <w:pPr>
        <w:ind w:right="51" w:firstLine="709"/>
        <w:jc w:val="both"/>
        <w:rPr>
          <w:rFonts w:eastAsia="Calibri"/>
          <w:sz w:val="26"/>
          <w:szCs w:val="26"/>
          <w:lang w:eastAsia="en-US"/>
        </w:rPr>
      </w:pPr>
      <w:r w:rsidRPr="00CB0138">
        <w:rPr>
          <w:rFonts w:eastAsia="Calibri"/>
          <w:sz w:val="26"/>
          <w:szCs w:val="26"/>
          <w:lang w:eastAsia="en-US"/>
        </w:rPr>
        <w:t xml:space="preserve">Объем отгруженных товаров промышленного производства по кругу крупных и средних предприятий </w:t>
      </w:r>
      <w:r w:rsidRPr="00CB0138">
        <w:rPr>
          <w:sz w:val="26"/>
          <w:szCs w:val="26"/>
        </w:rPr>
        <w:t xml:space="preserve">исчисляемый по видам деятельности «Добыча полезных ископаемых», «Обрабатывающие производства» и «Производство и распределение электроэнергии, газа и воды» </w:t>
      </w:r>
      <w:r w:rsidRPr="00CB0138">
        <w:rPr>
          <w:rFonts w:eastAsia="Calibri"/>
          <w:sz w:val="26"/>
          <w:szCs w:val="26"/>
          <w:lang w:eastAsia="en-US"/>
        </w:rPr>
        <w:t>по итогам 201</w:t>
      </w:r>
      <w:r>
        <w:rPr>
          <w:rFonts w:eastAsia="Calibri"/>
          <w:sz w:val="26"/>
          <w:szCs w:val="26"/>
          <w:lang w:eastAsia="en-US"/>
        </w:rPr>
        <w:t>9</w:t>
      </w:r>
      <w:r w:rsidRPr="00CB0138">
        <w:rPr>
          <w:rFonts w:eastAsia="Calibri"/>
          <w:sz w:val="26"/>
          <w:szCs w:val="26"/>
          <w:lang w:eastAsia="en-US"/>
        </w:rPr>
        <w:t xml:space="preserve"> года составил </w:t>
      </w:r>
      <w:r>
        <w:rPr>
          <w:rFonts w:eastAsia="Calibri"/>
          <w:sz w:val="26"/>
          <w:szCs w:val="26"/>
          <w:lang w:eastAsia="en-US"/>
        </w:rPr>
        <w:t>232,24</w:t>
      </w:r>
      <w:r w:rsidRPr="00CB0138">
        <w:rPr>
          <w:rFonts w:eastAsia="Calibri"/>
          <w:sz w:val="26"/>
          <w:szCs w:val="26"/>
          <w:lang w:eastAsia="en-US"/>
        </w:rPr>
        <w:t xml:space="preserve"> млн. рублей</w:t>
      </w:r>
      <w:r>
        <w:rPr>
          <w:rFonts w:eastAsia="Calibri"/>
          <w:sz w:val="26"/>
          <w:szCs w:val="26"/>
          <w:lang w:eastAsia="en-US"/>
        </w:rPr>
        <w:t>*</w:t>
      </w:r>
      <w:r w:rsidRPr="00CB0138">
        <w:rPr>
          <w:rFonts w:eastAsia="Calibri"/>
          <w:sz w:val="26"/>
          <w:szCs w:val="26"/>
          <w:lang w:eastAsia="en-US"/>
        </w:rPr>
        <w:t>, что к уровню 201</w:t>
      </w:r>
      <w:r>
        <w:rPr>
          <w:rFonts w:eastAsia="Calibri"/>
          <w:sz w:val="26"/>
          <w:szCs w:val="26"/>
          <w:lang w:eastAsia="en-US"/>
        </w:rPr>
        <w:t>8</w:t>
      </w:r>
      <w:r w:rsidRPr="00CB0138">
        <w:rPr>
          <w:rFonts w:eastAsia="Calibri"/>
          <w:sz w:val="26"/>
          <w:szCs w:val="26"/>
          <w:lang w:eastAsia="en-US"/>
        </w:rPr>
        <w:t xml:space="preserve"> года составляет </w:t>
      </w:r>
      <w:r>
        <w:rPr>
          <w:rFonts w:eastAsia="Calibri"/>
          <w:sz w:val="26"/>
          <w:szCs w:val="26"/>
          <w:lang w:eastAsia="en-US"/>
        </w:rPr>
        <w:t>71,3</w:t>
      </w:r>
      <w:r w:rsidRPr="00CB0138">
        <w:rPr>
          <w:rFonts w:eastAsia="Calibri"/>
          <w:sz w:val="26"/>
          <w:szCs w:val="26"/>
          <w:lang w:eastAsia="en-US"/>
        </w:rPr>
        <w:t xml:space="preserve">%. </w:t>
      </w:r>
    </w:p>
    <w:p w:rsidR="008E3845" w:rsidRPr="00CB0138" w:rsidRDefault="008E3845" w:rsidP="008E3845">
      <w:pPr>
        <w:autoSpaceDE w:val="0"/>
        <w:autoSpaceDN w:val="0"/>
        <w:adjustRightInd w:val="0"/>
        <w:ind w:right="51" w:firstLine="709"/>
        <w:jc w:val="both"/>
        <w:rPr>
          <w:sz w:val="26"/>
          <w:szCs w:val="26"/>
        </w:rPr>
      </w:pPr>
      <w:r w:rsidRPr="00CB0138">
        <w:rPr>
          <w:sz w:val="26"/>
          <w:szCs w:val="26"/>
        </w:rPr>
        <w:t>Основной объем выпуска промышленной продукции в денежном выражении обеспечили крупные и средние предприятия. Структура промышленного производства по данной группе предприятий в 201</w:t>
      </w:r>
      <w:r>
        <w:rPr>
          <w:sz w:val="26"/>
          <w:szCs w:val="26"/>
        </w:rPr>
        <w:t>9</w:t>
      </w:r>
      <w:r w:rsidRPr="00CB0138">
        <w:rPr>
          <w:sz w:val="26"/>
          <w:szCs w:val="26"/>
        </w:rPr>
        <w:t xml:space="preserve"> году представлена следующим образом:</w:t>
      </w:r>
    </w:p>
    <w:p w:rsidR="008E3845" w:rsidRPr="00CB0138" w:rsidRDefault="008E3845" w:rsidP="008E3845">
      <w:pPr>
        <w:autoSpaceDE w:val="0"/>
        <w:autoSpaceDN w:val="0"/>
        <w:adjustRightInd w:val="0"/>
        <w:ind w:right="51" w:firstLine="709"/>
        <w:jc w:val="both"/>
        <w:rPr>
          <w:sz w:val="26"/>
          <w:szCs w:val="26"/>
        </w:rPr>
      </w:pPr>
      <w:r w:rsidRPr="00CB0138">
        <w:rPr>
          <w:sz w:val="26"/>
          <w:szCs w:val="26"/>
        </w:rPr>
        <w:t xml:space="preserve">- добыча полезных ископаемых – </w:t>
      </w:r>
      <w:r>
        <w:rPr>
          <w:sz w:val="26"/>
          <w:szCs w:val="26"/>
        </w:rPr>
        <w:t>6,1</w:t>
      </w:r>
      <w:r w:rsidRPr="00CB0138">
        <w:rPr>
          <w:sz w:val="26"/>
          <w:szCs w:val="26"/>
        </w:rPr>
        <w:t>%</w:t>
      </w:r>
      <w:r>
        <w:rPr>
          <w:sz w:val="26"/>
          <w:szCs w:val="26"/>
        </w:rPr>
        <w:t>*</w:t>
      </w:r>
    </w:p>
    <w:p w:rsidR="008E3845" w:rsidRPr="00CB0138" w:rsidRDefault="008E3845" w:rsidP="008E3845">
      <w:pPr>
        <w:autoSpaceDE w:val="0"/>
        <w:autoSpaceDN w:val="0"/>
        <w:adjustRightInd w:val="0"/>
        <w:ind w:right="51" w:firstLine="709"/>
        <w:jc w:val="both"/>
        <w:rPr>
          <w:sz w:val="26"/>
          <w:szCs w:val="26"/>
        </w:rPr>
      </w:pPr>
      <w:r w:rsidRPr="00CB0138">
        <w:rPr>
          <w:sz w:val="26"/>
          <w:szCs w:val="26"/>
        </w:rPr>
        <w:t xml:space="preserve">- обрабатывающие производства – </w:t>
      </w:r>
      <w:r>
        <w:rPr>
          <w:sz w:val="26"/>
          <w:szCs w:val="26"/>
        </w:rPr>
        <w:t>20,04</w:t>
      </w:r>
      <w:r w:rsidRPr="00CB0138">
        <w:rPr>
          <w:sz w:val="26"/>
          <w:szCs w:val="26"/>
        </w:rPr>
        <w:t>%</w:t>
      </w:r>
    </w:p>
    <w:p w:rsidR="008E3845" w:rsidRPr="00CB0138" w:rsidRDefault="008E3845" w:rsidP="008E3845">
      <w:pPr>
        <w:autoSpaceDE w:val="0"/>
        <w:autoSpaceDN w:val="0"/>
        <w:adjustRightInd w:val="0"/>
        <w:ind w:right="51" w:firstLine="709"/>
        <w:jc w:val="both"/>
        <w:rPr>
          <w:sz w:val="26"/>
          <w:szCs w:val="26"/>
        </w:rPr>
      </w:pPr>
      <w:r w:rsidRPr="00CB0138">
        <w:rPr>
          <w:sz w:val="26"/>
          <w:szCs w:val="26"/>
        </w:rPr>
        <w:t xml:space="preserve">- обеспечение электрической энергией, газом и паром – </w:t>
      </w:r>
      <w:r>
        <w:rPr>
          <w:sz w:val="26"/>
          <w:szCs w:val="26"/>
        </w:rPr>
        <w:t>42,06</w:t>
      </w:r>
      <w:r w:rsidRPr="00CB0138">
        <w:rPr>
          <w:sz w:val="26"/>
          <w:szCs w:val="26"/>
        </w:rPr>
        <w:t>%</w:t>
      </w:r>
    </w:p>
    <w:p w:rsidR="008E3845" w:rsidRDefault="008E3845" w:rsidP="008E3845">
      <w:pPr>
        <w:autoSpaceDE w:val="0"/>
        <w:autoSpaceDN w:val="0"/>
        <w:adjustRightInd w:val="0"/>
        <w:ind w:right="51" w:firstLine="709"/>
        <w:jc w:val="both"/>
        <w:rPr>
          <w:sz w:val="26"/>
          <w:szCs w:val="26"/>
        </w:rPr>
      </w:pPr>
      <w:r w:rsidRPr="00CB0138">
        <w:rPr>
          <w:sz w:val="26"/>
          <w:szCs w:val="26"/>
        </w:rPr>
        <w:t>- водоснабжение</w:t>
      </w:r>
      <w:r>
        <w:rPr>
          <w:sz w:val="26"/>
          <w:szCs w:val="26"/>
        </w:rPr>
        <w:t>,</w:t>
      </w:r>
      <w:r w:rsidRPr="00CB0138">
        <w:rPr>
          <w:sz w:val="26"/>
          <w:szCs w:val="26"/>
        </w:rPr>
        <w:t xml:space="preserve"> водоотведение, организация сбора и утилизации отходов – </w:t>
      </w:r>
      <w:r>
        <w:rPr>
          <w:sz w:val="26"/>
          <w:szCs w:val="26"/>
        </w:rPr>
        <w:t>31,8</w:t>
      </w:r>
      <w:r w:rsidRPr="00CB0138">
        <w:rPr>
          <w:sz w:val="26"/>
          <w:szCs w:val="26"/>
        </w:rPr>
        <w:t>%.</w:t>
      </w:r>
    </w:p>
    <w:p w:rsidR="008E3845" w:rsidRPr="009502E0" w:rsidRDefault="008E3845" w:rsidP="008E3845">
      <w:pPr>
        <w:autoSpaceDE w:val="0"/>
        <w:autoSpaceDN w:val="0"/>
        <w:adjustRightInd w:val="0"/>
        <w:ind w:right="51" w:firstLine="709"/>
        <w:jc w:val="both"/>
        <w:rPr>
          <w:sz w:val="26"/>
          <w:szCs w:val="26"/>
        </w:rPr>
      </w:pPr>
    </w:p>
    <w:p w:rsidR="008E3845" w:rsidRPr="009502E0" w:rsidRDefault="008E3845" w:rsidP="009502E0">
      <w:pPr>
        <w:autoSpaceDE w:val="0"/>
        <w:autoSpaceDN w:val="0"/>
        <w:adjustRightInd w:val="0"/>
        <w:ind w:right="51" w:firstLine="708"/>
        <w:rPr>
          <w:b/>
          <w:i/>
          <w:sz w:val="26"/>
          <w:szCs w:val="26"/>
        </w:rPr>
      </w:pPr>
      <w:r w:rsidRPr="009502E0">
        <w:rPr>
          <w:b/>
          <w:i/>
          <w:sz w:val="26"/>
          <w:szCs w:val="26"/>
        </w:rPr>
        <w:t>Добыча полезных ископаемых</w:t>
      </w:r>
    </w:p>
    <w:p w:rsidR="008E3845" w:rsidRPr="00CB0138" w:rsidRDefault="008E3845" w:rsidP="008E3845">
      <w:pPr>
        <w:autoSpaceDE w:val="0"/>
        <w:autoSpaceDN w:val="0"/>
        <w:adjustRightInd w:val="0"/>
        <w:ind w:right="51" w:firstLine="709"/>
        <w:jc w:val="both"/>
        <w:rPr>
          <w:sz w:val="26"/>
          <w:szCs w:val="26"/>
        </w:rPr>
      </w:pPr>
      <w:r w:rsidRPr="00CB0138">
        <w:rPr>
          <w:sz w:val="26"/>
          <w:szCs w:val="26"/>
        </w:rPr>
        <w:t xml:space="preserve">На территории района </w:t>
      </w:r>
      <w:r>
        <w:rPr>
          <w:sz w:val="26"/>
          <w:szCs w:val="26"/>
        </w:rPr>
        <w:t xml:space="preserve">отрасль </w:t>
      </w:r>
      <w:r w:rsidRPr="00CB0138">
        <w:rPr>
          <w:sz w:val="26"/>
          <w:szCs w:val="26"/>
        </w:rPr>
        <w:t>представлена следующими предприятиями:</w:t>
      </w:r>
    </w:p>
    <w:p w:rsidR="008E3845" w:rsidRPr="00CB0138" w:rsidRDefault="008E3845" w:rsidP="008E3845">
      <w:pPr>
        <w:ind w:right="51" w:firstLine="709"/>
        <w:jc w:val="both"/>
        <w:rPr>
          <w:sz w:val="26"/>
          <w:szCs w:val="26"/>
        </w:rPr>
      </w:pPr>
      <w:r w:rsidRPr="00CB0138">
        <w:rPr>
          <w:b/>
          <w:sz w:val="26"/>
          <w:szCs w:val="26"/>
        </w:rPr>
        <w:t xml:space="preserve">ЗАО «Саралинский рудник» </w:t>
      </w:r>
      <w:r w:rsidRPr="00CB0138">
        <w:rPr>
          <w:sz w:val="26"/>
          <w:szCs w:val="26"/>
        </w:rPr>
        <w:t xml:space="preserve">- золотодобывающее предприятие, уже более пяти лет находится на стадии подготовки к золотодобыче, по данным предприятия, проводятся геологоразведочные работы в границах лицензионной площади ЗАО "Саралинский рудник", непосредственно производственная деятельность на предприятии не ведется. </w:t>
      </w:r>
    </w:p>
    <w:p w:rsidR="008E3845" w:rsidRPr="00CB0138" w:rsidRDefault="008E3845" w:rsidP="008E3845">
      <w:pPr>
        <w:ind w:right="51" w:firstLine="709"/>
        <w:jc w:val="both"/>
        <w:rPr>
          <w:sz w:val="26"/>
          <w:szCs w:val="26"/>
        </w:rPr>
      </w:pPr>
      <w:r w:rsidRPr="00CB0138">
        <w:rPr>
          <w:b/>
          <w:sz w:val="26"/>
          <w:szCs w:val="26"/>
        </w:rPr>
        <w:t>ОАО «Красноярскгеология»</w:t>
      </w:r>
      <w:r w:rsidRPr="00CB0138">
        <w:rPr>
          <w:sz w:val="26"/>
          <w:szCs w:val="26"/>
        </w:rPr>
        <w:t xml:space="preserve"> - золотодобывающее предприятие, находится на стадии подготовки к золотодобыче, провод</w:t>
      </w:r>
      <w:r>
        <w:rPr>
          <w:sz w:val="26"/>
          <w:szCs w:val="26"/>
        </w:rPr>
        <w:t xml:space="preserve">ятся геологоразведочные работы </w:t>
      </w:r>
      <w:r w:rsidRPr="00CB0138">
        <w:rPr>
          <w:sz w:val="26"/>
          <w:szCs w:val="26"/>
        </w:rPr>
        <w:t xml:space="preserve">в границах лицензионной площадки ОАО "Красноярскгеология", непосредственно производственная деятельность на предприятии не ведется. </w:t>
      </w:r>
    </w:p>
    <w:p w:rsidR="008E3845" w:rsidRPr="00CB0138" w:rsidRDefault="007D0010" w:rsidP="008E3845">
      <w:pPr>
        <w:ind w:right="51" w:firstLine="709"/>
        <w:jc w:val="both"/>
        <w:rPr>
          <w:sz w:val="26"/>
          <w:szCs w:val="26"/>
        </w:rPr>
      </w:pPr>
      <w:r>
        <w:rPr>
          <w:b/>
          <w:sz w:val="26"/>
          <w:szCs w:val="26"/>
        </w:rPr>
        <w:t xml:space="preserve">ЗАО НПО «Иргиредмет&amp; </w:t>
      </w:r>
      <w:r w:rsidR="008E3845" w:rsidRPr="00CB0138">
        <w:rPr>
          <w:b/>
          <w:sz w:val="26"/>
          <w:szCs w:val="26"/>
        </w:rPr>
        <w:t>Нойон»</w:t>
      </w:r>
      <w:r w:rsidR="008E3845" w:rsidRPr="00CB0138">
        <w:rPr>
          <w:sz w:val="26"/>
          <w:szCs w:val="26"/>
        </w:rPr>
        <w:t xml:space="preserve"> -  золотодобывающее предприятие, находится на стадии подготовки к золотодобыче, проводятся геологоразведочные работы в границах лицензионной площадки участка Юзикский ЗАО НПО "Иргиредмет&amp; Нойон" ИРИОН, непосредственно производственная деятельность на предприятии не ведется. </w:t>
      </w:r>
    </w:p>
    <w:p w:rsidR="008E3845" w:rsidRPr="00CB0138" w:rsidRDefault="008E3845" w:rsidP="008E3845">
      <w:pPr>
        <w:autoSpaceDE w:val="0"/>
        <w:autoSpaceDN w:val="0"/>
        <w:adjustRightInd w:val="0"/>
        <w:ind w:right="51" w:firstLine="709"/>
        <w:jc w:val="both"/>
        <w:rPr>
          <w:bCs/>
          <w:sz w:val="26"/>
          <w:szCs w:val="26"/>
        </w:rPr>
      </w:pPr>
      <w:r w:rsidRPr="00CB0138">
        <w:rPr>
          <w:b/>
          <w:sz w:val="26"/>
          <w:szCs w:val="26"/>
        </w:rPr>
        <w:t>ЗАО ЗДК «Золотая звезда»</w:t>
      </w:r>
      <w:r w:rsidRPr="00CB0138">
        <w:rPr>
          <w:sz w:val="26"/>
          <w:szCs w:val="26"/>
        </w:rPr>
        <w:t xml:space="preserve"> - золотодобывающее предприятие,</w:t>
      </w:r>
      <w:r w:rsidRPr="00CB0138">
        <w:rPr>
          <w:bCs/>
          <w:sz w:val="26"/>
          <w:szCs w:val="26"/>
        </w:rPr>
        <w:t xml:space="preserve"> добыча полезных ископаемых (золото)</w:t>
      </w:r>
      <w:r>
        <w:rPr>
          <w:bCs/>
          <w:sz w:val="26"/>
          <w:szCs w:val="26"/>
        </w:rPr>
        <w:t>. С</w:t>
      </w:r>
      <w:r w:rsidRPr="00CB0138">
        <w:rPr>
          <w:bCs/>
          <w:sz w:val="26"/>
          <w:szCs w:val="26"/>
        </w:rPr>
        <w:t xml:space="preserve"> 201</w:t>
      </w:r>
      <w:r>
        <w:rPr>
          <w:bCs/>
          <w:sz w:val="26"/>
          <w:szCs w:val="26"/>
        </w:rPr>
        <w:t>9</w:t>
      </w:r>
      <w:r w:rsidRPr="00CB0138">
        <w:rPr>
          <w:bCs/>
          <w:sz w:val="26"/>
          <w:szCs w:val="26"/>
        </w:rPr>
        <w:t xml:space="preserve"> год</w:t>
      </w:r>
      <w:r>
        <w:rPr>
          <w:bCs/>
          <w:sz w:val="26"/>
          <w:szCs w:val="26"/>
        </w:rPr>
        <w:t>а деятельность по добыче золота в районе приостановлена</w:t>
      </w:r>
      <w:r w:rsidRPr="00CB0138">
        <w:rPr>
          <w:bCs/>
          <w:sz w:val="26"/>
          <w:szCs w:val="26"/>
        </w:rPr>
        <w:t>.</w:t>
      </w:r>
    </w:p>
    <w:p w:rsidR="008E3845" w:rsidRPr="00CB0138" w:rsidRDefault="008E3845" w:rsidP="008E3845">
      <w:pPr>
        <w:autoSpaceDE w:val="0"/>
        <w:autoSpaceDN w:val="0"/>
        <w:adjustRightInd w:val="0"/>
        <w:ind w:right="51" w:firstLine="709"/>
        <w:contextualSpacing/>
        <w:jc w:val="both"/>
        <w:rPr>
          <w:sz w:val="26"/>
          <w:szCs w:val="26"/>
        </w:rPr>
      </w:pPr>
      <w:r w:rsidRPr="00CB0138">
        <w:rPr>
          <w:b/>
          <w:bCs/>
          <w:sz w:val="26"/>
          <w:szCs w:val="26"/>
        </w:rPr>
        <w:t>ЗАО Артель старателей «Ойна»</w:t>
      </w:r>
      <w:r w:rsidRPr="00CB0138">
        <w:rPr>
          <w:bCs/>
          <w:sz w:val="26"/>
          <w:szCs w:val="26"/>
        </w:rPr>
        <w:t xml:space="preserve"> - </w:t>
      </w:r>
      <w:r w:rsidRPr="00CB0138">
        <w:rPr>
          <w:sz w:val="26"/>
          <w:szCs w:val="26"/>
        </w:rPr>
        <w:t>золотодобывающее предприятие, находится на стадии подготовки к золотодобыче, с 2017 года проводятся геологоразведочные работы в границах лицензионной площадки.</w:t>
      </w:r>
    </w:p>
    <w:p w:rsidR="008E3845" w:rsidRPr="00CB0138" w:rsidRDefault="008E3845" w:rsidP="008E3845">
      <w:pPr>
        <w:autoSpaceDE w:val="0"/>
        <w:autoSpaceDN w:val="0"/>
        <w:adjustRightInd w:val="0"/>
        <w:ind w:right="51" w:firstLine="709"/>
        <w:contextualSpacing/>
        <w:jc w:val="both"/>
        <w:rPr>
          <w:sz w:val="26"/>
          <w:szCs w:val="26"/>
        </w:rPr>
      </w:pPr>
      <w:r w:rsidRPr="00CB0138">
        <w:rPr>
          <w:b/>
          <w:sz w:val="26"/>
          <w:szCs w:val="26"/>
        </w:rPr>
        <w:t>ООО «Дело»</w:t>
      </w:r>
      <w:r w:rsidRPr="00CB0138">
        <w:rPr>
          <w:sz w:val="26"/>
          <w:szCs w:val="26"/>
        </w:rPr>
        <w:t xml:space="preserve"> - золотодобывающее предприятие, находится на стадии подготовки к золотодобыче, с 2017 года проводятся геологоразведочные работы в границах лицензионной площадки.</w:t>
      </w:r>
    </w:p>
    <w:p w:rsidR="008E3845" w:rsidRPr="00DA62D3" w:rsidRDefault="008E3845" w:rsidP="008E3845">
      <w:pPr>
        <w:autoSpaceDE w:val="0"/>
        <w:autoSpaceDN w:val="0"/>
        <w:adjustRightInd w:val="0"/>
        <w:ind w:right="51" w:firstLine="709"/>
        <w:jc w:val="both"/>
        <w:rPr>
          <w:sz w:val="26"/>
          <w:szCs w:val="26"/>
        </w:rPr>
      </w:pPr>
      <w:r w:rsidRPr="00DA62D3">
        <w:rPr>
          <w:b/>
          <w:sz w:val="26"/>
          <w:szCs w:val="26"/>
        </w:rPr>
        <w:t>ГУП РХ «Орджоникидзевское ДРСУ»</w:t>
      </w:r>
      <w:r w:rsidRPr="00DA62D3">
        <w:rPr>
          <w:sz w:val="26"/>
          <w:szCs w:val="26"/>
        </w:rPr>
        <w:t xml:space="preserve"> - осуществляет деятельность по добыче, дроблению и обогащению строительного камня, гравия, строительного песка.  Предприятие производит асфальтобетонную смесь для укладки и ремонта дорожного полотна. ГУП РХ «Орджоникидзевское ДРСУ» обслуживает </w:t>
      </w:r>
      <w:smartTag w:uri="urn:schemas-microsoft-com:office:smarttags" w:element="metricconverter">
        <w:smartTagPr>
          <w:attr w:name="ProductID" w:val="290 км"/>
        </w:smartTagPr>
        <w:smartTag w:uri="urn:schemas-microsoft-com:office:smarttags" w:element="metricconverter">
          <w:smartTagPr>
            <w:attr w:name="ProductID" w:val="290 км"/>
          </w:smartTagPr>
          <w:r w:rsidRPr="00DA62D3">
            <w:rPr>
              <w:sz w:val="26"/>
              <w:szCs w:val="26"/>
            </w:rPr>
            <w:t>290 км</w:t>
          </w:r>
        </w:smartTag>
        <w:r w:rsidRPr="00DA62D3">
          <w:rPr>
            <w:sz w:val="26"/>
            <w:szCs w:val="26"/>
          </w:rPr>
          <w:t xml:space="preserve">. </w:t>
        </w:r>
      </w:smartTag>
      <w:r w:rsidRPr="00DA62D3">
        <w:rPr>
          <w:sz w:val="26"/>
          <w:szCs w:val="26"/>
        </w:rPr>
        <w:t xml:space="preserve">дорог с твердым покрытием, в том числе </w:t>
      </w:r>
      <w:smartTag w:uri="urn:schemas-microsoft-com:office:smarttags" w:element="metricconverter">
        <w:smartTagPr>
          <w:attr w:name="ProductID" w:val="134 км"/>
        </w:smartTagPr>
        <w:smartTag w:uri="urn:schemas-microsoft-com:office:smarttags" w:element="metricconverter">
          <w:smartTagPr>
            <w:attr w:name="ProductID" w:val="134 км"/>
          </w:smartTagPr>
          <w:r w:rsidRPr="00DA62D3">
            <w:rPr>
              <w:sz w:val="26"/>
              <w:szCs w:val="26"/>
            </w:rPr>
            <w:t>134 км</w:t>
          </w:r>
        </w:smartTag>
        <w:r w:rsidRPr="00DA62D3">
          <w:rPr>
            <w:sz w:val="26"/>
            <w:szCs w:val="26"/>
          </w:rPr>
          <w:t>.</w:t>
        </w:r>
      </w:smartTag>
      <w:r w:rsidRPr="00DA62D3">
        <w:rPr>
          <w:sz w:val="26"/>
          <w:szCs w:val="26"/>
        </w:rPr>
        <w:t xml:space="preserve"> с усовершенствованным асфальтобетоном. На содержании ДРСУ находится 25 мостов общей длиной 957,9 пг. м, в том числе капитальных - 19 шт. и деревянных - 6 шт. </w:t>
      </w:r>
    </w:p>
    <w:p w:rsidR="008E3845" w:rsidRPr="00DA62D3" w:rsidRDefault="008E3845" w:rsidP="008E3845">
      <w:pPr>
        <w:autoSpaceDE w:val="0"/>
        <w:autoSpaceDN w:val="0"/>
        <w:adjustRightInd w:val="0"/>
        <w:ind w:right="51" w:firstLine="709"/>
        <w:jc w:val="both"/>
        <w:rPr>
          <w:sz w:val="26"/>
          <w:szCs w:val="26"/>
        </w:rPr>
      </w:pPr>
      <w:r w:rsidRPr="00DA62D3">
        <w:rPr>
          <w:sz w:val="26"/>
          <w:szCs w:val="26"/>
        </w:rPr>
        <w:t xml:space="preserve">Основные показатели по дорожному хозяйству в целом за 2019 год: </w:t>
      </w:r>
    </w:p>
    <w:p w:rsidR="008E3845" w:rsidRPr="00DA62D3" w:rsidRDefault="008E3845" w:rsidP="008E3845">
      <w:pPr>
        <w:autoSpaceDE w:val="0"/>
        <w:autoSpaceDN w:val="0"/>
        <w:adjustRightInd w:val="0"/>
        <w:ind w:right="51" w:firstLine="709"/>
        <w:jc w:val="right"/>
        <w:rPr>
          <w:sz w:val="26"/>
          <w:szCs w:val="26"/>
        </w:rPr>
      </w:pPr>
      <w:r w:rsidRPr="00DA62D3">
        <w:rPr>
          <w:sz w:val="26"/>
          <w:szCs w:val="26"/>
        </w:rPr>
        <w:t xml:space="preserve">Таблица </w:t>
      </w:r>
      <w:r>
        <w:rPr>
          <w:sz w:val="26"/>
          <w:szCs w:val="26"/>
        </w:rPr>
        <w:t>5</w:t>
      </w:r>
    </w:p>
    <w:tbl>
      <w:tblPr>
        <w:tblW w:w="9280" w:type="dxa"/>
        <w:tblInd w:w="118" w:type="dxa"/>
        <w:tblLook w:val="04A0" w:firstRow="1" w:lastRow="0" w:firstColumn="1" w:lastColumn="0" w:noHBand="0" w:noVBand="1"/>
      </w:tblPr>
      <w:tblGrid>
        <w:gridCol w:w="5547"/>
        <w:gridCol w:w="1586"/>
        <w:gridCol w:w="2147"/>
      </w:tblGrid>
      <w:tr w:rsidR="008E3845" w:rsidRPr="00DA62D3" w:rsidTr="00385027">
        <w:trPr>
          <w:trHeight w:val="872"/>
        </w:trPr>
        <w:tc>
          <w:tcPr>
            <w:tcW w:w="5547" w:type="dxa"/>
            <w:tcBorders>
              <w:top w:val="single" w:sz="8" w:space="0" w:color="auto"/>
              <w:left w:val="single" w:sz="4" w:space="0" w:color="auto"/>
              <w:bottom w:val="single" w:sz="8" w:space="0" w:color="auto"/>
              <w:right w:val="single" w:sz="4" w:space="0" w:color="auto"/>
            </w:tcBorders>
            <w:shd w:val="clear" w:color="000000" w:fill="FFFFFF"/>
            <w:hideMark/>
          </w:tcPr>
          <w:p w:rsidR="008E3845" w:rsidRPr="00DA62D3" w:rsidRDefault="008E3845" w:rsidP="00385027">
            <w:pPr>
              <w:ind w:right="51" w:firstLine="24"/>
              <w:jc w:val="both"/>
              <w:rPr>
                <w:sz w:val="26"/>
                <w:szCs w:val="26"/>
              </w:rPr>
            </w:pPr>
            <w:r w:rsidRPr="00DA62D3">
              <w:rPr>
                <w:sz w:val="26"/>
                <w:szCs w:val="26"/>
              </w:rPr>
              <w:t>Наименование показателя</w:t>
            </w:r>
          </w:p>
        </w:tc>
        <w:tc>
          <w:tcPr>
            <w:tcW w:w="1586" w:type="dxa"/>
            <w:tcBorders>
              <w:top w:val="single" w:sz="8" w:space="0" w:color="auto"/>
              <w:left w:val="nil"/>
              <w:bottom w:val="single" w:sz="8" w:space="0" w:color="auto"/>
              <w:right w:val="single" w:sz="4" w:space="0" w:color="auto"/>
            </w:tcBorders>
            <w:shd w:val="clear" w:color="000000" w:fill="FFFFFF"/>
            <w:hideMark/>
          </w:tcPr>
          <w:p w:rsidR="008E3845" w:rsidRPr="00DA62D3" w:rsidRDefault="008E3845" w:rsidP="00385027">
            <w:pPr>
              <w:ind w:right="51" w:firstLine="24"/>
              <w:jc w:val="both"/>
              <w:rPr>
                <w:sz w:val="26"/>
                <w:szCs w:val="26"/>
              </w:rPr>
            </w:pPr>
            <w:r w:rsidRPr="00DA62D3">
              <w:rPr>
                <w:sz w:val="26"/>
                <w:szCs w:val="26"/>
              </w:rPr>
              <w:t>Протяжен-ность (км)</w:t>
            </w:r>
          </w:p>
        </w:tc>
        <w:tc>
          <w:tcPr>
            <w:tcW w:w="2147" w:type="dxa"/>
            <w:tcBorders>
              <w:top w:val="single" w:sz="8" w:space="0" w:color="auto"/>
              <w:left w:val="nil"/>
              <w:bottom w:val="single" w:sz="8" w:space="0" w:color="auto"/>
              <w:right w:val="single" w:sz="8" w:space="0" w:color="auto"/>
            </w:tcBorders>
            <w:shd w:val="clear" w:color="000000" w:fill="FFFFFF"/>
            <w:hideMark/>
          </w:tcPr>
          <w:p w:rsidR="008E3845" w:rsidRPr="00DA62D3" w:rsidRDefault="008E3845" w:rsidP="00385027">
            <w:pPr>
              <w:ind w:right="51" w:firstLine="24"/>
              <w:rPr>
                <w:sz w:val="26"/>
                <w:szCs w:val="26"/>
              </w:rPr>
            </w:pPr>
            <w:r w:rsidRPr="00DA62D3">
              <w:rPr>
                <w:sz w:val="26"/>
                <w:szCs w:val="26"/>
              </w:rPr>
              <w:t>% к общей протяженности дорог</w:t>
            </w:r>
          </w:p>
        </w:tc>
      </w:tr>
      <w:tr w:rsidR="008E3845" w:rsidRPr="00DA62D3" w:rsidTr="00385027">
        <w:trPr>
          <w:trHeight w:val="1366"/>
        </w:trPr>
        <w:tc>
          <w:tcPr>
            <w:tcW w:w="5547" w:type="dxa"/>
            <w:tcBorders>
              <w:top w:val="nil"/>
              <w:left w:val="single" w:sz="4" w:space="0" w:color="auto"/>
              <w:bottom w:val="single" w:sz="4" w:space="0" w:color="auto"/>
              <w:right w:val="single" w:sz="4"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86" w:type="dxa"/>
            <w:tcBorders>
              <w:top w:val="nil"/>
              <w:left w:val="nil"/>
              <w:bottom w:val="single" w:sz="4" w:space="0" w:color="auto"/>
              <w:right w:val="single" w:sz="4"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84,98</w:t>
            </w:r>
          </w:p>
        </w:tc>
        <w:tc>
          <w:tcPr>
            <w:tcW w:w="2147" w:type="dxa"/>
            <w:tcBorders>
              <w:top w:val="nil"/>
              <w:left w:val="nil"/>
              <w:bottom w:val="single" w:sz="4" w:space="0" w:color="auto"/>
              <w:right w:val="single" w:sz="8"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66,1</w:t>
            </w:r>
          </w:p>
        </w:tc>
      </w:tr>
      <w:tr w:rsidR="008E3845" w:rsidRPr="00DA62D3" w:rsidTr="00385027">
        <w:trPr>
          <w:trHeight w:val="568"/>
        </w:trPr>
        <w:tc>
          <w:tcPr>
            <w:tcW w:w="5547" w:type="dxa"/>
            <w:tcBorders>
              <w:top w:val="nil"/>
              <w:left w:val="single" w:sz="4" w:space="0" w:color="auto"/>
              <w:bottom w:val="single" w:sz="4" w:space="0" w:color="auto"/>
              <w:right w:val="single" w:sz="4"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Отремонтировано дорог с твердым покрытием, в том числе:</w:t>
            </w:r>
          </w:p>
        </w:tc>
        <w:tc>
          <w:tcPr>
            <w:tcW w:w="1586" w:type="dxa"/>
            <w:tcBorders>
              <w:top w:val="nil"/>
              <w:left w:val="nil"/>
              <w:bottom w:val="single" w:sz="4" w:space="0" w:color="auto"/>
              <w:right w:val="single" w:sz="4"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2,74</w:t>
            </w:r>
          </w:p>
        </w:tc>
        <w:tc>
          <w:tcPr>
            <w:tcW w:w="2147" w:type="dxa"/>
            <w:tcBorders>
              <w:top w:val="nil"/>
              <w:left w:val="nil"/>
              <w:bottom w:val="single" w:sz="4" w:space="0" w:color="auto"/>
              <w:right w:val="single" w:sz="8"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2,1</w:t>
            </w:r>
          </w:p>
        </w:tc>
      </w:tr>
      <w:tr w:rsidR="008E3845" w:rsidRPr="00DA62D3" w:rsidTr="00385027">
        <w:trPr>
          <w:trHeight w:val="338"/>
        </w:trPr>
        <w:tc>
          <w:tcPr>
            <w:tcW w:w="5547" w:type="dxa"/>
            <w:tcBorders>
              <w:top w:val="nil"/>
              <w:left w:val="single" w:sz="4" w:space="0" w:color="auto"/>
              <w:bottom w:val="single" w:sz="4" w:space="0" w:color="auto"/>
              <w:right w:val="single" w:sz="4" w:space="0" w:color="auto"/>
            </w:tcBorders>
            <w:shd w:val="clear" w:color="000000" w:fill="FFFFFF"/>
            <w:vAlign w:val="bottom"/>
            <w:hideMark/>
          </w:tcPr>
          <w:p w:rsidR="008E3845" w:rsidRPr="00DA62D3" w:rsidRDefault="00F37D5C" w:rsidP="00385027">
            <w:pPr>
              <w:ind w:right="51" w:firstLine="24"/>
              <w:jc w:val="both"/>
              <w:rPr>
                <w:sz w:val="26"/>
                <w:szCs w:val="26"/>
              </w:rPr>
            </w:pPr>
            <w:r>
              <w:rPr>
                <w:sz w:val="26"/>
                <w:szCs w:val="26"/>
              </w:rPr>
              <w:t>текущим</w:t>
            </w:r>
            <w:r w:rsidR="008E3845" w:rsidRPr="00DA62D3">
              <w:rPr>
                <w:sz w:val="26"/>
                <w:szCs w:val="26"/>
              </w:rPr>
              <w:t xml:space="preserve"> ремонтом</w:t>
            </w:r>
          </w:p>
        </w:tc>
        <w:tc>
          <w:tcPr>
            <w:tcW w:w="1586" w:type="dxa"/>
            <w:tcBorders>
              <w:top w:val="nil"/>
              <w:left w:val="nil"/>
              <w:bottom w:val="single" w:sz="4" w:space="0" w:color="auto"/>
              <w:right w:val="single" w:sz="4"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2,74</w:t>
            </w:r>
          </w:p>
        </w:tc>
        <w:tc>
          <w:tcPr>
            <w:tcW w:w="2147" w:type="dxa"/>
            <w:tcBorders>
              <w:top w:val="nil"/>
              <w:left w:val="nil"/>
              <w:bottom w:val="single" w:sz="4" w:space="0" w:color="auto"/>
              <w:right w:val="single" w:sz="8"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2,1</w:t>
            </w:r>
          </w:p>
        </w:tc>
      </w:tr>
      <w:tr w:rsidR="008E3845" w:rsidRPr="00DA62D3" w:rsidTr="00385027">
        <w:trPr>
          <w:trHeight w:val="338"/>
        </w:trPr>
        <w:tc>
          <w:tcPr>
            <w:tcW w:w="5547" w:type="dxa"/>
            <w:tcBorders>
              <w:top w:val="nil"/>
              <w:left w:val="single" w:sz="4" w:space="0" w:color="auto"/>
              <w:bottom w:val="single" w:sz="4" w:space="0" w:color="auto"/>
              <w:right w:val="single" w:sz="4"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ремонтом</w:t>
            </w:r>
          </w:p>
        </w:tc>
        <w:tc>
          <w:tcPr>
            <w:tcW w:w="1586" w:type="dxa"/>
            <w:tcBorders>
              <w:top w:val="nil"/>
              <w:left w:val="nil"/>
              <w:bottom w:val="single" w:sz="4" w:space="0" w:color="auto"/>
              <w:right w:val="single" w:sz="4"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0</w:t>
            </w:r>
          </w:p>
        </w:tc>
        <w:tc>
          <w:tcPr>
            <w:tcW w:w="2147" w:type="dxa"/>
            <w:tcBorders>
              <w:top w:val="nil"/>
              <w:left w:val="nil"/>
              <w:bottom w:val="single" w:sz="4" w:space="0" w:color="auto"/>
              <w:right w:val="single" w:sz="8"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0</w:t>
            </w:r>
          </w:p>
        </w:tc>
      </w:tr>
      <w:tr w:rsidR="008E3845" w:rsidRPr="00DA62D3" w:rsidTr="00385027">
        <w:trPr>
          <w:trHeight w:val="338"/>
        </w:trPr>
        <w:tc>
          <w:tcPr>
            <w:tcW w:w="5547" w:type="dxa"/>
            <w:tcBorders>
              <w:top w:val="nil"/>
              <w:left w:val="single" w:sz="4" w:space="0" w:color="auto"/>
              <w:bottom w:val="single" w:sz="4" w:space="0" w:color="auto"/>
              <w:right w:val="single" w:sz="4" w:space="0" w:color="auto"/>
            </w:tcBorders>
            <w:shd w:val="clear" w:color="000000" w:fill="FFFFFF"/>
            <w:vAlign w:val="bottom"/>
            <w:hideMark/>
          </w:tcPr>
          <w:p w:rsidR="008E3845" w:rsidRPr="00DA62D3" w:rsidRDefault="008E3845" w:rsidP="00385027">
            <w:pPr>
              <w:ind w:right="51" w:firstLine="24"/>
              <w:jc w:val="both"/>
              <w:rPr>
                <w:sz w:val="26"/>
                <w:szCs w:val="26"/>
              </w:rPr>
            </w:pPr>
            <w:r w:rsidRPr="00DA62D3">
              <w:rPr>
                <w:sz w:val="26"/>
                <w:szCs w:val="26"/>
              </w:rPr>
              <w:t>Расходы на дорожное хозяйство, тыс. руб.</w:t>
            </w:r>
          </w:p>
        </w:tc>
        <w:tc>
          <w:tcPr>
            <w:tcW w:w="1586" w:type="dxa"/>
            <w:tcBorders>
              <w:top w:val="nil"/>
              <w:left w:val="nil"/>
              <w:bottom w:val="single" w:sz="4" w:space="0" w:color="auto"/>
              <w:right w:val="single" w:sz="4" w:space="0" w:color="auto"/>
            </w:tcBorders>
            <w:shd w:val="clear" w:color="000000" w:fill="FFFFFF"/>
            <w:noWrap/>
            <w:vAlign w:val="bottom"/>
            <w:hideMark/>
          </w:tcPr>
          <w:p w:rsidR="008E3845" w:rsidRPr="00DA62D3" w:rsidRDefault="008E3845" w:rsidP="00385027">
            <w:pPr>
              <w:ind w:right="51" w:firstLine="24"/>
              <w:jc w:val="both"/>
              <w:rPr>
                <w:sz w:val="26"/>
                <w:szCs w:val="26"/>
              </w:rPr>
            </w:pPr>
            <w:r w:rsidRPr="00DA62D3">
              <w:rPr>
                <w:sz w:val="26"/>
                <w:szCs w:val="26"/>
              </w:rPr>
              <w:t>14660,0</w:t>
            </w:r>
          </w:p>
        </w:tc>
        <w:tc>
          <w:tcPr>
            <w:tcW w:w="2147" w:type="dxa"/>
            <w:tcBorders>
              <w:top w:val="nil"/>
              <w:left w:val="nil"/>
              <w:bottom w:val="single" w:sz="4" w:space="0" w:color="auto"/>
              <w:right w:val="single" w:sz="8" w:space="0" w:color="auto"/>
            </w:tcBorders>
            <w:shd w:val="clear" w:color="000000" w:fill="FFFFFF"/>
            <w:noWrap/>
            <w:vAlign w:val="bottom"/>
            <w:hideMark/>
          </w:tcPr>
          <w:p w:rsidR="008E3845" w:rsidRPr="00DA62D3" w:rsidRDefault="008E3845" w:rsidP="00385027">
            <w:pPr>
              <w:ind w:right="51" w:firstLine="24"/>
              <w:jc w:val="both"/>
              <w:rPr>
                <w:sz w:val="26"/>
                <w:szCs w:val="26"/>
              </w:rPr>
            </w:pPr>
            <w:r w:rsidRPr="00DA62D3">
              <w:rPr>
                <w:sz w:val="26"/>
                <w:szCs w:val="26"/>
              </w:rPr>
              <w:t>х</w:t>
            </w:r>
          </w:p>
        </w:tc>
      </w:tr>
      <w:tr w:rsidR="008E3845" w:rsidRPr="00CB0138" w:rsidTr="00385027">
        <w:trPr>
          <w:trHeight w:val="353"/>
        </w:trPr>
        <w:tc>
          <w:tcPr>
            <w:tcW w:w="5547" w:type="dxa"/>
            <w:tcBorders>
              <w:top w:val="nil"/>
              <w:left w:val="single" w:sz="4" w:space="0" w:color="auto"/>
              <w:bottom w:val="single" w:sz="8" w:space="0" w:color="auto"/>
              <w:right w:val="single" w:sz="4" w:space="0" w:color="auto"/>
            </w:tcBorders>
            <w:shd w:val="clear" w:color="000000" w:fill="FFFFFF"/>
            <w:noWrap/>
            <w:vAlign w:val="bottom"/>
            <w:hideMark/>
          </w:tcPr>
          <w:p w:rsidR="008E3845" w:rsidRPr="00DA62D3" w:rsidRDefault="008E3845" w:rsidP="00385027">
            <w:pPr>
              <w:ind w:right="51" w:firstLine="24"/>
              <w:jc w:val="both"/>
              <w:rPr>
                <w:sz w:val="26"/>
                <w:szCs w:val="26"/>
              </w:rPr>
            </w:pPr>
            <w:r w:rsidRPr="00DA62D3">
              <w:rPr>
                <w:sz w:val="26"/>
                <w:szCs w:val="26"/>
              </w:rPr>
              <w:t>% в структуре консолидированного бюджета</w:t>
            </w:r>
          </w:p>
        </w:tc>
        <w:tc>
          <w:tcPr>
            <w:tcW w:w="1586" w:type="dxa"/>
            <w:tcBorders>
              <w:top w:val="nil"/>
              <w:left w:val="nil"/>
              <w:bottom w:val="single" w:sz="8" w:space="0" w:color="auto"/>
              <w:right w:val="single" w:sz="4" w:space="0" w:color="auto"/>
            </w:tcBorders>
            <w:shd w:val="clear" w:color="000000" w:fill="FFFFFF"/>
            <w:noWrap/>
            <w:vAlign w:val="bottom"/>
            <w:hideMark/>
          </w:tcPr>
          <w:p w:rsidR="008E3845" w:rsidRPr="00DA62D3" w:rsidRDefault="008E3845" w:rsidP="00385027">
            <w:pPr>
              <w:ind w:right="51" w:firstLine="24"/>
              <w:jc w:val="both"/>
              <w:rPr>
                <w:sz w:val="26"/>
                <w:szCs w:val="26"/>
              </w:rPr>
            </w:pPr>
            <w:r w:rsidRPr="00DA62D3">
              <w:rPr>
                <w:sz w:val="26"/>
                <w:szCs w:val="26"/>
              </w:rPr>
              <w:t>2,7</w:t>
            </w:r>
          </w:p>
        </w:tc>
        <w:tc>
          <w:tcPr>
            <w:tcW w:w="2147" w:type="dxa"/>
            <w:tcBorders>
              <w:top w:val="nil"/>
              <w:left w:val="nil"/>
              <w:bottom w:val="single" w:sz="8" w:space="0" w:color="auto"/>
              <w:right w:val="single" w:sz="8" w:space="0" w:color="auto"/>
            </w:tcBorders>
            <w:shd w:val="clear" w:color="000000" w:fill="FFFFFF"/>
            <w:noWrap/>
            <w:vAlign w:val="bottom"/>
            <w:hideMark/>
          </w:tcPr>
          <w:p w:rsidR="008E3845" w:rsidRPr="00CB0138" w:rsidRDefault="008E3845" w:rsidP="00385027">
            <w:pPr>
              <w:ind w:right="51" w:firstLine="24"/>
              <w:jc w:val="both"/>
              <w:rPr>
                <w:sz w:val="26"/>
                <w:szCs w:val="26"/>
              </w:rPr>
            </w:pPr>
            <w:r w:rsidRPr="00DA62D3">
              <w:rPr>
                <w:sz w:val="26"/>
                <w:szCs w:val="26"/>
              </w:rPr>
              <w:t>х</w:t>
            </w:r>
          </w:p>
        </w:tc>
      </w:tr>
    </w:tbl>
    <w:p w:rsidR="008E3845" w:rsidRDefault="008E3845" w:rsidP="008E3845">
      <w:pPr>
        <w:autoSpaceDE w:val="0"/>
        <w:autoSpaceDN w:val="0"/>
        <w:adjustRightInd w:val="0"/>
        <w:ind w:right="51" w:firstLine="709"/>
        <w:jc w:val="both"/>
        <w:rPr>
          <w:b/>
          <w:i/>
          <w:sz w:val="26"/>
          <w:szCs w:val="26"/>
          <w:highlight w:val="yellow"/>
        </w:rPr>
      </w:pPr>
    </w:p>
    <w:p w:rsidR="008E3845" w:rsidRPr="0097728E" w:rsidRDefault="008E3845" w:rsidP="0097728E">
      <w:pPr>
        <w:autoSpaceDE w:val="0"/>
        <w:autoSpaceDN w:val="0"/>
        <w:adjustRightInd w:val="0"/>
        <w:ind w:right="51" w:firstLine="708"/>
        <w:rPr>
          <w:b/>
          <w:i/>
          <w:sz w:val="26"/>
          <w:szCs w:val="26"/>
        </w:rPr>
      </w:pPr>
      <w:r w:rsidRPr="0097728E">
        <w:rPr>
          <w:b/>
          <w:i/>
          <w:sz w:val="26"/>
          <w:szCs w:val="26"/>
        </w:rPr>
        <w:t>Обрабатывающие производства</w:t>
      </w:r>
    </w:p>
    <w:p w:rsidR="008E3845" w:rsidRPr="00CB0138" w:rsidRDefault="008E3845" w:rsidP="008E3845">
      <w:pPr>
        <w:autoSpaceDE w:val="0"/>
        <w:autoSpaceDN w:val="0"/>
        <w:adjustRightInd w:val="0"/>
        <w:ind w:right="51" w:firstLine="709"/>
        <w:jc w:val="both"/>
        <w:rPr>
          <w:sz w:val="26"/>
          <w:szCs w:val="26"/>
        </w:rPr>
      </w:pPr>
      <w:r w:rsidRPr="00CB0138">
        <w:rPr>
          <w:sz w:val="26"/>
          <w:szCs w:val="26"/>
        </w:rPr>
        <w:t>По виду деятельности «обрабатывающие производства» организациями в Орджоникидзевском районе в 201</w:t>
      </w:r>
      <w:r>
        <w:rPr>
          <w:sz w:val="26"/>
          <w:szCs w:val="26"/>
        </w:rPr>
        <w:t>9</w:t>
      </w:r>
      <w:r w:rsidRPr="00CB0138">
        <w:rPr>
          <w:sz w:val="26"/>
          <w:szCs w:val="26"/>
        </w:rPr>
        <w:t xml:space="preserve"> году отгружено товаров собственного производства, выполнено работ и услуг на </w:t>
      </w:r>
      <w:r>
        <w:rPr>
          <w:sz w:val="26"/>
          <w:szCs w:val="26"/>
        </w:rPr>
        <w:t>46,54</w:t>
      </w:r>
      <w:r w:rsidRPr="00CB0138">
        <w:rPr>
          <w:sz w:val="26"/>
          <w:szCs w:val="26"/>
        </w:rPr>
        <w:t xml:space="preserve"> млн. рублей, в сравнении с 201</w:t>
      </w:r>
      <w:r>
        <w:rPr>
          <w:sz w:val="26"/>
          <w:szCs w:val="26"/>
        </w:rPr>
        <w:t>8</w:t>
      </w:r>
      <w:r w:rsidRPr="00CB0138">
        <w:rPr>
          <w:sz w:val="26"/>
          <w:szCs w:val="26"/>
        </w:rPr>
        <w:t xml:space="preserve"> годом объем отгруженных товаров </w:t>
      </w:r>
      <w:r>
        <w:rPr>
          <w:sz w:val="26"/>
          <w:szCs w:val="26"/>
        </w:rPr>
        <w:t xml:space="preserve">увеличился </w:t>
      </w:r>
      <w:r w:rsidRPr="00CB0138">
        <w:rPr>
          <w:sz w:val="26"/>
          <w:szCs w:val="26"/>
        </w:rPr>
        <w:t xml:space="preserve">на </w:t>
      </w:r>
      <w:r>
        <w:rPr>
          <w:sz w:val="26"/>
          <w:szCs w:val="26"/>
        </w:rPr>
        <w:t>2,1</w:t>
      </w:r>
      <w:r w:rsidRPr="00CB0138">
        <w:rPr>
          <w:sz w:val="26"/>
          <w:szCs w:val="26"/>
        </w:rPr>
        <w:t xml:space="preserve">%. </w:t>
      </w:r>
    </w:p>
    <w:p w:rsidR="008E3845" w:rsidRPr="00CB0138" w:rsidRDefault="008E3845" w:rsidP="008E3845">
      <w:pPr>
        <w:autoSpaceDE w:val="0"/>
        <w:autoSpaceDN w:val="0"/>
        <w:adjustRightInd w:val="0"/>
        <w:ind w:right="51" w:firstLine="709"/>
        <w:jc w:val="both"/>
        <w:rPr>
          <w:sz w:val="26"/>
          <w:szCs w:val="26"/>
        </w:rPr>
      </w:pPr>
      <w:r w:rsidRPr="00CB0138">
        <w:rPr>
          <w:sz w:val="26"/>
          <w:szCs w:val="26"/>
        </w:rPr>
        <w:t>На территории района структура вида деятельности «обрабатывающие производства» представлена следующими основными направлениями:</w:t>
      </w:r>
    </w:p>
    <w:p w:rsidR="008E3845" w:rsidRPr="00CB0138" w:rsidRDefault="008E3845" w:rsidP="008E3845">
      <w:pPr>
        <w:shd w:val="clear" w:color="auto" w:fill="FFFFFF"/>
        <w:ind w:right="51" w:firstLine="709"/>
        <w:contextualSpacing/>
        <w:jc w:val="both"/>
        <w:rPr>
          <w:sz w:val="26"/>
          <w:szCs w:val="26"/>
        </w:rPr>
      </w:pPr>
      <w:r w:rsidRPr="00CB0138">
        <w:rPr>
          <w:sz w:val="26"/>
          <w:szCs w:val="26"/>
        </w:rPr>
        <w:t xml:space="preserve">- Производство пищевых продуктов </w:t>
      </w:r>
      <w:r>
        <w:rPr>
          <w:sz w:val="26"/>
          <w:szCs w:val="26"/>
        </w:rPr>
        <w:t>–53,4</w:t>
      </w:r>
      <w:r w:rsidRPr="00CB0138">
        <w:rPr>
          <w:sz w:val="26"/>
          <w:szCs w:val="26"/>
        </w:rPr>
        <w:t xml:space="preserve">% в структуре, </w:t>
      </w:r>
      <w:r w:rsidRPr="00CB0138">
        <w:rPr>
          <w:rFonts w:eastAsia="Calibri"/>
          <w:sz w:val="26"/>
          <w:szCs w:val="26"/>
          <w:lang w:eastAsia="en-US"/>
        </w:rPr>
        <w:t xml:space="preserve">на территории района представлено </w:t>
      </w:r>
      <w:r w:rsidRPr="005D0A6F">
        <w:rPr>
          <w:sz w:val="26"/>
          <w:szCs w:val="26"/>
        </w:rPr>
        <w:t xml:space="preserve">ПС СПК «Светлый» </w:t>
      </w:r>
      <w:r>
        <w:rPr>
          <w:sz w:val="26"/>
          <w:szCs w:val="26"/>
        </w:rPr>
        <w:t xml:space="preserve">(бывший </w:t>
      </w:r>
      <w:r w:rsidRPr="00CB0138">
        <w:rPr>
          <w:rFonts w:eastAsia="Calibri"/>
          <w:sz w:val="26"/>
          <w:szCs w:val="26"/>
          <w:lang w:eastAsia="en-US"/>
        </w:rPr>
        <w:t>ООО «Копьевский молочный завод»</w:t>
      </w:r>
      <w:r>
        <w:rPr>
          <w:rFonts w:eastAsia="Calibri"/>
          <w:sz w:val="26"/>
          <w:szCs w:val="26"/>
          <w:lang w:eastAsia="en-US"/>
        </w:rPr>
        <w:t>)</w:t>
      </w:r>
      <w:r w:rsidRPr="00CB0138">
        <w:rPr>
          <w:rFonts w:eastAsia="Calibri"/>
          <w:sz w:val="26"/>
          <w:szCs w:val="26"/>
          <w:lang w:eastAsia="en-US"/>
        </w:rPr>
        <w:t>- п</w:t>
      </w:r>
      <w:r w:rsidRPr="00CB0138">
        <w:rPr>
          <w:sz w:val="26"/>
          <w:szCs w:val="26"/>
        </w:rPr>
        <w:t xml:space="preserve">редприятие производит приемку молока у сельхозпроизводителей района и частного сектора, реализует продукцию собственного производства, а также закупленную продукцию от других производителей и поставщиков. </w:t>
      </w:r>
    </w:p>
    <w:p w:rsidR="008E3845" w:rsidRPr="00CB0138" w:rsidRDefault="008E3845" w:rsidP="008E3845">
      <w:pPr>
        <w:ind w:right="51" w:firstLine="709"/>
        <w:contextualSpacing/>
        <w:jc w:val="both"/>
        <w:rPr>
          <w:rFonts w:eastAsia="Calibri"/>
          <w:sz w:val="26"/>
          <w:szCs w:val="26"/>
          <w:lang w:eastAsia="en-US"/>
        </w:rPr>
      </w:pPr>
      <w:r w:rsidRPr="00CB0138">
        <w:rPr>
          <w:sz w:val="26"/>
          <w:szCs w:val="26"/>
        </w:rPr>
        <w:t xml:space="preserve">- </w:t>
      </w:r>
      <w:r w:rsidRPr="00CB0138">
        <w:rPr>
          <w:rFonts w:eastAsia="Calibri"/>
          <w:sz w:val="26"/>
          <w:szCs w:val="26"/>
          <w:lang w:eastAsia="en-US"/>
        </w:rPr>
        <w:t xml:space="preserve">Обработка древесины и производство изделий из дерева и пробки, кроме мебели, производство изделий из соломки и материалов для плетения – </w:t>
      </w:r>
      <w:r>
        <w:rPr>
          <w:rFonts w:eastAsia="Calibri"/>
          <w:sz w:val="26"/>
          <w:szCs w:val="26"/>
          <w:lang w:eastAsia="en-US"/>
        </w:rPr>
        <w:t>43,7</w:t>
      </w:r>
      <w:r w:rsidRPr="00CB0138">
        <w:rPr>
          <w:rFonts w:eastAsia="Calibri"/>
          <w:sz w:val="26"/>
          <w:szCs w:val="26"/>
          <w:lang w:eastAsia="en-US"/>
        </w:rPr>
        <w:t>% в структуре. Данный вид производственной деятельности на территории района представлен сетью микропредприятий и индивидуальных предпринимателей.</w:t>
      </w:r>
    </w:p>
    <w:p w:rsidR="008E3845" w:rsidRDefault="008E3845" w:rsidP="008E3845">
      <w:pPr>
        <w:ind w:right="51" w:firstLine="709"/>
        <w:contextualSpacing/>
        <w:jc w:val="both"/>
        <w:rPr>
          <w:rFonts w:eastAsia="Calibri"/>
          <w:sz w:val="26"/>
          <w:szCs w:val="26"/>
          <w:lang w:eastAsia="en-US"/>
        </w:rPr>
      </w:pPr>
      <w:r w:rsidRPr="00CB0138">
        <w:rPr>
          <w:rFonts w:eastAsia="Calibri"/>
          <w:sz w:val="26"/>
          <w:szCs w:val="26"/>
          <w:lang w:eastAsia="en-US"/>
        </w:rPr>
        <w:t xml:space="preserve">- Деятельность полиграфическая и копирование носителей информации – </w:t>
      </w:r>
      <w:r>
        <w:rPr>
          <w:rFonts w:eastAsia="Calibri"/>
          <w:sz w:val="26"/>
          <w:szCs w:val="26"/>
          <w:lang w:eastAsia="en-US"/>
        </w:rPr>
        <w:t>2,9</w:t>
      </w:r>
      <w:r w:rsidRPr="00CB0138">
        <w:rPr>
          <w:rFonts w:eastAsia="Calibri"/>
          <w:sz w:val="26"/>
          <w:szCs w:val="26"/>
          <w:lang w:eastAsia="en-US"/>
        </w:rPr>
        <w:t>% в структуре.</w:t>
      </w:r>
    </w:p>
    <w:p w:rsidR="008E3845" w:rsidRDefault="008E3845" w:rsidP="008E3845">
      <w:pPr>
        <w:ind w:right="51" w:firstLine="709"/>
        <w:contextualSpacing/>
        <w:jc w:val="both"/>
        <w:rPr>
          <w:rFonts w:eastAsia="Calibri"/>
          <w:sz w:val="26"/>
          <w:szCs w:val="26"/>
          <w:lang w:eastAsia="en-US"/>
        </w:rPr>
      </w:pPr>
    </w:p>
    <w:p w:rsidR="008E3845" w:rsidRPr="0097728E" w:rsidRDefault="0097728E" w:rsidP="0097728E">
      <w:pPr>
        <w:ind w:right="51" w:firstLine="709"/>
        <w:contextualSpacing/>
        <w:rPr>
          <w:b/>
          <w:i/>
          <w:sz w:val="26"/>
          <w:szCs w:val="26"/>
        </w:rPr>
      </w:pPr>
      <w:r w:rsidRPr="0097728E">
        <w:rPr>
          <w:rFonts w:eastAsia="Calibri"/>
          <w:b/>
          <w:i/>
          <w:sz w:val="26"/>
          <w:szCs w:val="26"/>
          <w:lang w:eastAsia="en-US"/>
        </w:rPr>
        <w:t>Обеспечение</w:t>
      </w:r>
      <w:r w:rsidR="008E3845" w:rsidRPr="0097728E">
        <w:rPr>
          <w:b/>
          <w:i/>
          <w:sz w:val="26"/>
          <w:szCs w:val="26"/>
        </w:rPr>
        <w:t xml:space="preserve"> электри</w:t>
      </w:r>
      <w:r w:rsidRPr="0097728E">
        <w:rPr>
          <w:b/>
          <w:i/>
          <w:sz w:val="26"/>
          <w:szCs w:val="26"/>
        </w:rPr>
        <w:t xml:space="preserve">ческой энергией, газом и паром, </w:t>
      </w:r>
      <w:r w:rsidR="008E3845" w:rsidRPr="0097728E">
        <w:rPr>
          <w:b/>
          <w:i/>
          <w:sz w:val="26"/>
          <w:szCs w:val="26"/>
        </w:rPr>
        <w:t>кондиционирование воздуха</w:t>
      </w:r>
      <w:r w:rsidR="00ED5B96">
        <w:rPr>
          <w:b/>
          <w:i/>
          <w:sz w:val="26"/>
          <w:szCs w:val="26"/>
        </w:rPr>
        <w:t>, жилищно-коммунальное хозяйство</w:t>
      </w:r>
    </w:p>
    <w:p w:rsidR="008E3845" w:rsidRPr="00CB0138" w:rsidRDefault="008E3845" w:rsidP="008E3845">
      <w:pPr>
        <w:autoSpaceDE w:val="0"/>
        <w:autoSpaceDN w:val="0"/>
        <w:adjustRightInd w:val="0"/>
        <w:ind w:right="51" w:firstLine="709"/>
        <w:jc w:val="both"/>
        <w:rPr>
          <w:sz w:val="26"/>
          <w:szCs w:val="26"/>
        </w:rPr>
      </w:pPr>
      <w:r w:rsidRPr="00CB0138">
        <w:rPr>
          <w:sz w:val="26"/>
          <w:szCs w:val="26"/>
        </w:rPr>
        <w:t>В Орджоникидзевском районе объем отгруженных товаров собственного производства, выполненных работ и услуг по виду деятельности «Обеспечение электрической энергией, газом и паром, кондиционирование воздуха» в 201</w:t>
      </w:r>
      <w:r>
        <w:rPr>
          <w:sz w:val="26"/>
          <w:szCs w:val="26"/>
        </w:rPr>
        <w:t>9</w:t>
      </w:r>
      <w:r w:rsidRPr="00CB0138">
        <w:rPr>
          <w:sz w:val="26"/>
          <w:szCs w:val="26"/>
        </w:rPr>
        <w:t xml:space="preserve"> году составил </w:t>
      </w:r>
      <w:r>
        <w:rPr>
          <w:sz w:val="26"/>
          <w:szCs w:val="26"/>
        </w:rPr>
        <w:t>171598,2</w:t>
      </w:r>
      <w:r w:rsidRPr="00CB0138">
        <w:rPr>
          <w:sz w:val="26"/>
          <w:szCs w:val="26"/>
        </w:rPr>
        <w:t xml:space="preserve"> млн. рублей, </w:t>
      </w:r>
      <w:r>
        <w:rPr>
          <w:sz w:val="26"/>
          <w:szCs w:val="26"/>
        </w:rPr>
        <w:t xml:space="preserve">снижение </w:t>
      </w:r>
      <w:r w:rsidRPr="00CB0138">
        <w:rPr>
          <w:sz w:val="26"/>
          <w:szCs w:val="26"/>
        </w:rPr>
        <w:t xml:space="preserve">составило </w:t>
      </w:r>
      <w:r>
        <w:rPr>
          <w:sz w:val="26"/>
          <w:szCs w:val="26"/>
        </w:rPr>
        <w:t>0,6</w:t>
      </w:r>
      <w:r w:rsidRPr="00CB0138">
        <w:rPr>
          <w:sz w:val="26"/>
          <w:szCs w:val="26"/>
        </w:rPr>
        <w:t xml:space="preserve">%. </w:t>
      </w:r>
    </w:p>
    <w:p w:rsidR="008E3845" w:rsidRPr="00CB0138" w:rsidRDefault="008E3845" w:rsidP="008E3845">
      <w:pPr>
        <w:widowControl w:val="0"/>
        <w:spacing w:after="120"/>
        <w:ind w:right="51" w:firstLine="709"/>
        <w:contextualSpacing/>
        <w:jc w:val="both"/>
        <w:outlineLvl w:val="0"/>
        <w:rPr>
          <w:rFonts w:eastAsia="Calibri"/>
          <w:sz w:val="26"/>
          <w:szCs w:val="26"/>
          <w:lang w:eastAsia="en-US"/>
        </w:rPr>
      </w:pPr>
      <w:r w:rsidRPr="00CB0138">
        <w:rPr>
          <w:rFonts w:eastAsia="Calibri"/>
          <w:sz w:val="26"/>
          <w:szCs w:val="26"/>
          <w:lang w:eastAsia="en-US"/>
        </w:rPr>
        <w:t>Электроснабжением организаций, учреждений и жилого фонда в Орджоникидзевском районе занимается ПАО «МРСК Сибири».</w:t>
      </w:r>
    </w:p>
    <w:p w:rsidR="00ED5B96" w:rsidRDefault="008E3845" w:rsidP="008E3845">
      <w:pPr>
        <w:widowControl w:val="0"/>
        <w:spacing w:after="120"/>
        <w:ind w:right="51" w:firstLine="709"/>
        <w:contextualSpacing/>
        <w:jc w:val="both"/>
        <w:outlineLvl w:val="0"/>
        <w:rPr>
          <w:rFonts w:eastAsia="Calibri"/>
          <w:sz w:val="26"/>
          <w:szCs w:val="26"/>
          <w:lang w:eastAsia="en-US"/>
        </w:rPr>
      </w:pPr>
      <w:r w:rsidRPr="00CB0138">
        <w:rPr>
          <w:rFonts w:eastAsia="Calibri"/>
          <w:sz w:val="26"/>
          <w:szCs w:val="26"/>
          <w:lang w:eastAsia="en-US"/>
        </w:rPr>
        <w:t xml:space="preserve">Инженерная инфраструктура коммунального комплекса района включает в себя системы теплоснабжения, электроснабжения, водоснабжения и водоотведения. Функции жизнеобеспечения района осуществляют 6 организаций коммунального комплекса, оказывающие услуги по тепло-, водоснабжению, водоотведению и очистке сточных вод. </w:t>
      </w:r>
    </w:p>
    <w:p w:rsidR="00ED5B96" w:rsidRDefault="00ED5B96" w:rsidP="00ED5B96">
      <w:pPr>
        <w:widowControl w:val="0"/>
        <w:spacing w:after="120"/>
        <w:ind w:right="51" w:firstLine="709"/>
        <w:contextualSpacing/>
        <w:jc w:val="both"/>
        <w:outlineLvl w:val="0"/>
        <w:rPr>
          <w:rFonts w:eastAsia="Calibri"/>
          <w:sz w:val="26"/>
          <w:szCs w:val="26"/>
          <w:lang w:eastAsia="en-US"/>
        </w:rPr>
      </w:pPr>
      <w:r w:rsidRPr="00CB0138">
        <w:rPr>
          <w:rFonts w:eastAsia="Calibri"/>
          <w:sz w:val="26"/>
          <w:szCs w:val="26"/>
          <w:lang w:eastAsia="en-US"/>
        </w:rPr>
        <w:t>В структуре предприятий коммунального комплекса на 01.01.20</w:t>
      </w:r>
      <w:r>
        <w:rPr>
          <w:rFonts w:eastAsia="Calibri"/>
          <w:sz w:val="26"/>
          <w:szCs w:val="26"/>
          <w:lang w:eastAsia="en-US"/>
        </w:rPr>
        <w:t>20</w:t>
      </w:r>
      <w:r w:rsidRPr="00CB0138">
        <w:rPr>
          <w:rFonts w:eastAsia="Calibri"/>
          <w:sz w:val="26"/>
          <w:szCs w:val="26"/>
          <w:lang w:eastAsia="en-US"/>
        </w:rPr>
        <w:t xml:space="preserve">г.  – </w:t>
      </w:r>
      <w:r>
        <w:rPr>
          <w:rFonts w:eastAsia="Calibri"/>
          <w:sz w:val="26"/>
          <w:szCs w:val="26"/>
          <w:lang w:eastAsia="en-US"/>
        </w:rPr>
        <w:t>5</w:t>
      </w:r>
      <w:r w:rsidRPr="00CB0138">
        <w:rPr>
          <w:rFonts w:eastAsia="Calibri"/>
          <w:sz w:val="26"/>
          <w:szCs w:val="26"/>
          <w:lang w:eastAsia="en-US"/>
        </w:rPr>
        <w:t xml:space="preserve"> муниципальных </w:t>
      </w:r>
      <w:r>
        <w:rPr>
          <w:rFonts w:eastAsia="Calibri"/>
          <w:sz w:val="26"/>
          <w:szCs w:val="26"/>
          <w:lang w:eastAsia="en-US"/>
        </w:rPr>
        <w:t>казенных</w:t>
      </w:r>
      <w:r w:rsidRPr="00CB0138">
        <w:rPr>
          <w:rFonts w:eastAsia="Calibri"/>
          <w:sz w:val="26"/>
          <w:szCs w:val="26"/>
          <w:lang w:eastAsia="en-US"/>
        </w:rPr>
        <w:t xml:space="preserve"> предприятия М</w:t>
      </w:r>
      <w:r>
        <w:rPr>
          <w:rFonts w:eastAsia="Calibri"/>
          <w:sz w:val="26"/>
          <w:szCs w:val="26"/>
          <w:lang w:eastAsia="en-US"/>
        </w:rPr>
        <w:t>К</w:t>
      </w:r>
      <w:r w:rsidRPr="00CB0138">
        <w:rPr>
          <w:rFonts w:eastAsia="Calibri"/>
          <w:sz w:val="26"/>
          <w:szCs w:val="26"/>
          <w:lang w:eastAsia="en-US"/>
        </w:rPr>
        <w:t>П «Копьевское ЖКХ» (осуществляет тепло- и водоснабжение, горячее водоснабжение, водоотведение, отчистка сточных вод)</w:t>
      </w:r>
      <w:r>
        <w:rPr>
          <w:rFonts w:eastAsia="Calibri"/>
          <w:sz w:val="26"/>
          <w:szCs w:val="26"/>
          <w:lang w:eastAsia="en-US"/>
        </w:rPr>
        <w:t xml:space="preserve">, </w:t>
      </w:r>
      <w:r w:rsidRPr="00CB0138">
        <w:rPr>
          <w:rFonts w:eastAsia="Calibri"/>
          <w:sz w:val="26"/>
          <w:szCs w:val="26"/>
          <w:lang w:eastAsia="en-US"/>
        </w:rPr>
        <w:t>МКП «Красноиюсское ЖКХ» (тепло- и водоснабжение), МКП «ЖКХ с. Копьево» (холодное водоснабжение), МКП «Устинкинское ЖКХ» (тепло- и водоснабжение), МКП «Приисковое ЖКХ» (тепло- и водоснабжение, горячее водоснабжение)</w:t>
      </w:r>
      <w:r>
        <w:rPr>
          <w:rFonts w:eastAsia="Calibri"/>
          <w:sz w:val="26"/>
          <w:szCs w:val="26"/>
          <w:lang w:eastAsia="en-US"/>
        </w:rPr>
        <w:t xml:space="preserve"> </w:t>
      </w:r>
      <w:r w:rsidRPr="00CB0138">
        <w:rPr>
          <w:rFonts w:eastAsia="Calibri"/>
          <w:sz w:val="26"/>
          <w:szCs w:val="26"/>
          <w:lang w:eastAsia="en-US"/>
        </w:rPr>
        <w:t xml:space="preserve">и </w:t>
      </w:r>
      <w:r>
        <w:rPr>
          <w:rFonts w:eastAsia="Calibri"/>
          <w:sz w:val="26"/>
          <w:szCs w:val="26"/>
          <w:lang w:eastAsia="en-US"/>
        </w:rPr>
        <w:t xml:space="preserve">одно унитарное предприятие - </w:t>
      </w:r>
      <w:r w:rsidRPr="00CB0138">
        <w:rPr>
          <w:rFonts w:eastAsia="Calibri"/>
          <w:sz w:val="26"/>
          <w:szCs w:val="26"/>
          <w:lang w:eastAsia="en-US"/>
        </w:rPr>
        <w:t>МУП «Новомарьясовское ЖКХ» (холодное водоснабжение)</w:t>
      </w:r>
      <w:r>
        <w:rPr>
          <w:rFonts w:eastAsia="Calibri"/>
          <w:sz w:val="26"/>
          <w:szCs w:val="26"/>
          <w:lang w:eastAsia="en-US"/>
        </w:rPr>
        <w:t>.</w:t>
      </w:r>
    </w:p>
    <w:p w:rsidR="00ED5B96" w:rsidRDefault="00ED5B96" w:rsidP="00ED5B96">
      <w:pPr>
        <w:widowControl w:val="0"/>
        <w:spacing w:after="120"/>
        <w:ind w:right="51" w:firstLine="709"/>
        <w:contextualSpacing/>
        <w:jc w:val="both"/>
        <w:outlineLvl w:val="0"/>
        <w:rPr>
          <w:sz w:val="26"/>
          <w:szCs w:val="26"/>
        </w:rPr>
      </w:pPr>
      <w:r w:rsidRPr="00D45AD6">
        <w:rPr>
          <w:sz w:val="26"/>
          <w:szCs w:val="26"/>
        </w:rPr>
        <w:t xml:space="preserve">За 2019 год предприятиями ЖКХ района получено доходов за предоставляемые жилищно-коммунальные услуги 50,9 млн. рублей, в том числе </w:t>
      </w:r>
      <w:r>
        <w:rPr>
          <w:sz w:val="26"/>
          <w:szCs w:val="26"/>
        </w:rPr>
        <w:t>н</w:t>
      </w:r>
      <w:r w:rsidRPr="00D45AD6">
        <w:rPr>
          <w:sz w:val="26"/>
          <w:szCs w:val="26"/>
        </w:rPr>
        <w:t>аселения – 27,5 млн. рублей, от бюджетных организаций – 17,2 млн.руб., что</w:t>
      </w:r>
      <w:r w:rsidR="007D0010">
        <w:rPr>
          <w:sz w:val="26"/>
          <w:szCs w:val="26"/>
        </w:rPr>
        <w:t xml:space="preserve"> составляет соответственно </w:t>
      </w:r>
      <w:r w:rsidRPr="00D45AD6">
        <w:rPr>
          <w:sz w:val="26"/>
          <w:szCs w:val="26"/>
        </w:rPr>
        <w:t xml:space="preserve">54% и 33,8% в общей сумме доходов. </w:t>
      </w:r>
    </w:p>
    <w:p w:rsidR="00ED5B96" w:rsidRDefault="00ED5B96" w:rsidP="00ED5B96">
      <w:pPr>
        <w:widowControl w:val="0"/>
        <w:spacing w:after="120"/>
        <w:ind w:right="51" w:firstLine="709"/>
        <w:contextualSpacing/>
        <w:jc w:val="both"/>
        <w:outlineLvl w:val="0"/>
        <w:rPr>
          <w:sz w:val="26"/>
          <w:szCs w:val="26"/>
        </w:rPr>
      </w:pPr>
      <w:r w:rsidRPr="00D45AD6">
        <w:rPr>
          <w:sz w:val="26"/>
          <w:szCs w:val="26"/>
        </w:rPr>
        <w:t>Расходы составили 69,8 млн.рублей.</w:t>
      </w:r>
    </w:p>
    <w:p w:rsidR="00ED5B96" w:rsidRDefault="00ED5B96" w:rsidP="00ED5B96">
      <w:pPr>
        <w:widowControl w:val="0"/>
        <w:spacing w:after="120"/>
        <w:ind w:right="51" w:firstLine="709"/>
        <w:contextualSpacing/>
        <w:jc w:val="both"/>
        <w:outlineLvl w:val="0"/>
        <w:rPr>
          <w:sz w:val="26"/>
          <w:szCs w:val="26"/>
        </w:rPr>
      </w:pPr>
      <w:r w:rsidRPr="00D45AD6">
        <w:rPr>
          <w:sz w:val="26"/>
          <w:szCs w:val="26"/>
        </w:rPr>
        <w:t>По  предоставляемым  жилищно-коммунальным   услугам  за  отчетный период     получены  убытки  в  сумме 16,4 млн. рублей, из  которых 5,2 млн.</w:t>
      </w:r>
      <w:r>
        <w:rPr>
          <w:sz w:val="26"/>
          <w:szCs w:val="26"/>
        </w:rPr>
        <w:t xml:space="preserve"> </w:t>
      </w:r>
      <w:r w:rsidRPr="00D45AD6">
        <w:rPr>
          <w:sz w:val="26"/>
          <w:szCs w:val="26"/>
        </w:rPr>
        <w:t>руб</w:t>
      </w:r>
      <w:r>
        <w:rPr>
          <w:sz w:val="26"/>
          <w:szCs w:val="26"/>
        </w:rPr>
        <w:t>.</w:t>
      </w:r>
      <w:r w:rsidRPr="00D45AD6">
        <w:rPr>
          <w:sz w:val="26"/>
          <w:szCs w:val="26"/>
        </w:rPr>
        <w:t xml:space="preserve"> (32%) – недофинансирование  выпадающих </w:t>
      </w:r>
      <w:r>
        <w:rPr>
          <w:sz w:val="26"/>
          <w:szCs w:val="26"/>
        </w:rPr>
        <w:t>доходов</w:t>
      </w:r>
      <w:r w:rsidRPr="00D45AD6">
        <w:rPr>
          <w:sz w:val="26"/>
          <w:szCs w:val="26"/>
        </w:rPr>
        <w:t xml:space="preserve"> из  республиканского бюджета.  Убытки  от  превышения  себестоимости  над  установленными  тарифами составили  11,3 млн.</w:t>
      </w:r>
      <w:r>
        <w:rPr>
          <w:sz w:val="26"/>
          <w:szCs w:val="26"/>
        </w:rPr>
        <w:t xml:space="preserve"> </w:t>
      </w:r>
      <w:r w:rsidRPr="00D45AD6">
        <w:rPr>
          <w:sz w:val="26"/>
          <w:szCs w:val="26"/>
        </w:rPr>
        <w:t xml:space="preserve">руб.(68%). </w:t>
      </w:r>
    </w:p>
    <w:p w:rsidR="00ED5B96" w:rsidRDefault="00ED5B96" w:rsidP="00ED5B96">
      <w:pPr>
        <w:widowControl w:val="0"/>
        <w:spacing w:after="120"/>
        <w:ind w:right="51" w:firstLine="709"/>
        <w:contextualSpacing/>
        <w:jc w:val="both"/>
        <w:outlineLvl w:val="0"/>
        <w:rPr>
          <w:sz w:val="26"/>
          <w:szCs w:val="26"/>
        </w:rPr>
      </w:pPr>
      <w:r w:rsidRPr="00D45AD6">
        <w:rPr>
          <w:sz w:val="26"/>
          <w:szCs w:val="26"/>
        </w:rPr>
        <w:t>Финансирование выпадающих доходов за 1-3 кварталы 2019</w:t>
      </w:r>
      <w:r>
        <w:rPr>
          <w:sz w:val="26"/>
          <w:szCs w:val="26"/>
        </w:rPr>
        <w:t xml:space="preserve"> года</w:t>
      </w:r>
      <w:r w:rsidRPr="00D45AD6">
        <w:rPr>
          <w:sz w:val="26"/>
          <w:szCs w:val="26"/>
        </w:rPr>
        <w:t xml:space="preserve"> осуществлялось через судебные иски и составило 2,5 млн.</w:t>
      </w:r>
      <w:r>
        <w:rPr>
          <w:sz w:val="26"/>
          <w:szCs w:val="26"/>
        </w:rPr>
        <w:t xml:space="preserve"> </w:t>
      </w:r>
      <w:r w:rsidRPr="00D45AD6">
        <w:rPr>
          <w:sz w:val="26"/>
          <w:szCs w:val="26"/>
        </w:rPr>
        <w:t>руб</w:t>
      </w:r>
      <w:r>
        <w:rPr>
          <w:sz w:val="26"/>
          <w:szCs w:val="26"/>
        </w:rPr>
        <w:t>.</w:t>
      </w:r>
      <w:r w:rsidRPr="00D45AD6">
        <w:rPr>
          <w:sz w:val="26"/>
          <w:szCs w:val="26"/>
        </w:rPr>
        <w:t xml:space="preserve"> (Копьевское ЖКХ – 0,5 млн.</w:t>
      </w:r>
      <w:r>
        <w:rPr>
          <w:sz w:val="26"/>
          <w:szCs w:val="26"/>
        </w:rPr>
        <w:t xml:space="preserve"> </w:t>
      </w:r>
      <w:r w:rsidRPr="00D45AD6">
        <w:rPr>
          <w:sz w:val="26"/>
          <w:szCs w:val="26"/>
        </w:rPr>
        <w:t>руб</w:t>
      </w:r>
      <w:r>
        <w:rPr>
          <w:sz w:val="26"/>
          <w:szCs w:val="26"/>
        </w:rPr>
        <w:t>.</w:t>
      </w:r>
      <w:r w:rsidRPr="00D45AD6">
        <w:rPr>
          <w:sz w:val="26"/>
          <w:szCs w:val="26"/>
        </w:rPr>
        <w:t>, Приисковое ЖКХ – 1,0 млн.</w:t>
      </w:r>
      <w:r>
        <w:rPr>
          <w:sz w:val="26"/>
          <w:szCs w:val="26"/>
        </w:rPr>
        <w:t xml:space="preserve"> </w:t>
      </w:r>
      <w:r w:rsidRPr="00D45AD6">
        <w:rPr>
          <w:sz w:val="26"/>
          <w:szCs w:val="26"/>
        </w:rPr>
        <w:t>руб</w:t>
      </w:r>
      <w:r>
        <w:rPr>
          <w:sz w:val="26"/>
          <w:szCs w:val="26"/>
        </w:rPr>
        <w:t>.</w:t>
      </w:r>
      <w:r w:rsidRPr="00D45AD6">
        <w:rPr>
          <w:sz w:val="26"/>
          <w:szCs w:val="26"/>
        </w:rPr>
        <w:t>, Новомарьясовское ЖКХ-0,84 млн.руб., ЖКХ с.</w:t>
      </w:r>
      <w:r>
        <w:rPr>
          <w:sz w:val="26"/>
          <w:szCs w:val="26"/>
        </w:rPr>
        <w:t xml:space="preserve"> </w:t>
      </w:r>
      <w:r w:rsidRPr="00D45AD6">
        <w:rPr>
          <w:sz w:val="26"/>
          <w:szCs w:val="26"/>
        </w:rPr>
        <w:t>Копьево – 0,13 млн.руб</w:t>
      </w:r>
      <w:r>
        <w:rPr>
          <w:sz w:val="26"/>
          <w:szCs w:val="26"/>
        </w:rPr>
        <w:t>.</w:t>
      </w:r>
      <w:r w:rsidRPr="00D45AD6">
        <w:rPr>
          <w:sz w:val="26"/>
          <w:szCs w:val="26"/>
        </w:rPr>
        <w:t>), недофинансирование по заявленным суммам в результате заключения мировых соглашений составило 432,2 тыс.</w:t>
      </w:r>
      <w:r>
        <w:rPr>
          <w:sz w:val="26"/>
          <w:szCs w:val="26"/>
        </w:rPr>
        <w:t xml:space="preserve"> </w:t>
      </w:r>
      <w:r w:rsidRPr="00D45AD6">
        <w:rPr>
          <w:sz w:val="26"/>
          <w:szCs w:val="26"/>
        </w:rPr>
        <w:t>руб</w:t>
      </w:r>
      <w:r>
        <w:rPr>
          <w:sz w:val="26"/>
          <w:szCs w:val="26"/>
        </w:rPr>
        <w:t>.</w:t>
      </w:r>
      <w:r w:rsidRPr="00D45AD6">
        <w:rPr>
          <w:sz w:val="26"/>
          <w:szCs w:val="26"/>
        </w:rPr>
        <w:t>,</w:t>
      </w:r>
      <w:r>
        <w:rPr>
          <w:sz w:val="26"/>
          <w:szCs w:val="26"/>
        </w:rPr>
        <w:t xml:space="preserve"> </w:t>
      </w:r>
      <w:r w:rsidRPr="00D45AD6">
        <w:rPr>
          <w:sz w:val="26"/>
          <w:szCs w:val="26"/>
        </w:rPr>
        <w:t>почти 2/3 из которых или 294 тыс.руб</w:t>
      </w:r>
      <w:r>
        <w:rPr>
          <w:sz w:val="26"/>
          <w:szCs w:val="26"/>
        </w:rPr>
        <w:t>.</w:t>
      </w:r>
      <w:r w:rsidRPr="00D45AD6">
        <w:rPr>
          <w:sz w:val="26"/>
          <w:szCs w:val="26"/>
        </w:rPr>
        <w:t xml:space="preserve"> по</w:t>
      </w:r>
      <w:r w:rsidR="007D0010">
        <w:rPr>
          <w:sz w:val="26"/>
          <w:szCs w:val="26"/>
        </w:rPr>
        <w:t xml:space="preserve"> Приисковому </w:t>
      </w:r>
      <w:r w:rsidRPr="00D45AD6">
        <w:rPr>
          <w:sz w:val="26"/>
          <w:szCs w:val="26"/>
        </w:rPr>
        <w:t xml:space="preserve">ЖКХ.  </w:t>
      </w:r>
    </w:p>
    <w:p w:rsidR="00ED5B96" w:rsidRDefault="00ED5B96" w:rsidP="00ED5B96">
      <w:pPr>
        <w:widowControl w:val="0"/>
        <w:spacing w:after="120"/>
        <w:ind w:right="51" w:firstLine="709"/>
        <w:contextualSpacing/>
        <w:jc w:val="both"/>
        <w:outlineLvl w:val="0"/>
        <w:rPr>
          <w:sz w:val="26"/>
          <w:szCs w:val="26"/>
        </w:rPr>
      </w:pPr>
      <w:r w:rsidRPr="00D45AD6">
        <w:rPr>
          <w:sz w:val="26"/>
          <w:szCs w:val="26"/>
        </w:rPr>
        <w:t>Оказание прочих платных услуг за отчетный период принесло прибыль   Новомарьясовскому ЖКХ – 128,6 тыс.руб., ЖКХ с.Копьево – 61,5 тыс.руб</w:t>
      </w:r>
      <w:r>
        <w:rPr>
          <w:sz w:val="26"/>
          <w:szCs w:val="26"/>
        </w:rPr>
        <w:t>.</w:t>
      </w:r>
      <w:r w:rsidRPr="00D45AD6">
        <w:rPr>
          <w:sz w:val="26"/>
          <w:szCs w:val="26"/>
        </w:rPr>
        <w:t>, Приисковому ЖКХ – 5,3 тыс.руб.  Сложились  убытки    от  прочих услуг  у  Красноиюсского  ЖКХ – 219,1 тыс.руб., Устинкинского  ЖКХ - 127,2 тыс.руб.,  у Копьевского  ЖКХ убыток  от  содержания  угольного  склада   составил  1,139 млн.рублей.</w:t>
      </w:r>
    </w:p>
    <w:p w:rsidR="00ED5B96" w:rsidRDefault="00ED5B96" w:rsidP="00ED5B96">
      <w:pPr>
        <w:widowControl w:val="0"/>
        <w:spacing w:after="120"/>
        <w:ind w:right="51" w:firstLine="709"/>
        <w:contextualSpacing/>
        <w:jc w:val="both"/>
        <w:outlineLvl w:val="0"/>
        <w:rPr>
          <w:sz w:val="26"/>
          <w:szCs w:val="26"/>
        </w:rPr>
      </w:pPr>
      <w:r w:rsidRPr="00D45AD6">
        <w:rPr>
          <w:sz w:val="26"/>
          <w:szCs w:val="26"/>
        </w:rPr>
        <w:t>Достаточно большая сумма расходов за 2019 год приходится на пени, штрафы, госпошлину, исполнительский сбор, всего -4,8 млн.руб</w:t>
      </w:r>
      <w:r>
        <w:rPr>
          <w:sz w:val="26"/>
          <w:szCs w:val="26"/>
        </w:rPr>
        <w:t>.</w:t>
      </w:r>
      <w:r w:rsidRPr="00D45AD6">
        <w:rPr>
          <w:sz w:val="26"/>
          <w:szCs w:val="26"/>
        </w:rPr>
        <w:t xml:space="preserve"> (в том числе Копьевское ЖКХ -1,2 млн.руб</w:t>
      </w:r>
      <w:r>
        <w:rPr>
          <w:sz w:val="26"/>
          <w:szCs w:val="26"/>
        </w:rPr>
        <w:t>.</w:t>
      </w:r>
      <w:r w:rsidRPr="00D45AD6">
        <w:rPr>
          <w:sz w:val="26"/>
          <w:szCs w:val="26"/>
        </w:rPr>
        <w:t>, Приисковое ЖКХ – 2,6 млн. руб., Красноиюсское ЖКХ – 0,5 млн.руб., Новомарьясовское ЖКХ – 0,27 млн. руб</w:t>
      </w:r>
      <w:r>
        <w:rPr>
          <w:sz w:val="26"/>
          <w:szCs w:val="26"/>
        </w:rPr>
        <w:t>.</w:t>
      </w:r>
      <w:r w:rsidRPr="00D45AD6">
        <w:rPr>
          <w:sz w:val="26"/>
          <w:szCs w:val="26"/>
        </w:rPr>
        <w:t>, ЖКХ с.</w:t>
      </w:r>
      <w:r>
        <w:rPr>
          <w:sz w:val="26"/>
          <w:szCs w:val="26"/>
        </w:rPr>
        <w:t xml:space="preserve"> </w:t>
      </w:r>
      <w:r w:rsidRPr="00D45AD6">
        <w:rPr>
          <w:sz w:val="26"/>
          <w:szCs w:val="26"/>
        </w:rPr>
        <w:t>Копьево – 0,22 млн.руб.), которые являются прямыми убытками предприятий.</w:t>
      </w:r>
    </w:p>
    <w:p w:rsidR="00ED5B96" w:rsidRDefault="00ED5B96" w:rsidP="00ED5B96">
      <w:pPr>
        <w:widowControl w:val="0"/>
        <w:spacing w:after="120"/>
        <w:ind w:right="51" w:firstLine="709"/>
        <w:contextualSpacing/>
        <w:jc w:val="both"/>
        <w:outlineLvl w:val="0"/>
        <w:rPr>
          <w:sz w:val="26"/>
          <w:szCs w:val="26"/>
        </w:rPr>
      </w:pPr>
      <w:r w:rsidRPr="00D45AD6">
        <w:rPr>
          <w:sz w:val="26"/>
          <w:szCs w:val="26"/>
        </w:rPr>
        <w:t>За предыдущие годы по судебным решениям профин</w:t>
      </w:r>
      <w:r w:rsidR="007D0010">
        <w:rPr>
          <w:sz w:val="26"/>
          <w:szCs w:val="26"/>
        </w:rPr>
        <w:t>ансированы</w:t>
      </w:r>
      <w:r w:rsidRPr="00D45AD6">
        <w:rPr>
          <w:sz w:val="26"/>
          <w:szCs w:val="26"/>
        </w:rPr>
        <w:t xml:space="preserve"> выпадающие в сумме 11,6 млн.руб. (Копьевскому ЖКХ -  4,8 млн.руб</w:t>
      </w:r>
      <w:r>
        <w:rPr>
          <w:sz w:val="26"/>
          <w:szCs w:val="26"/>
        </w:rPr>
        <w:t>.</w:t>
      </w:r>
      <w:r w:rsidRPr="00D45AD6">
        <w:rPr>
          <w:sz w:val="26"/>
          <w:szCs w:val="26"/>
        </w:rPr>
        <w:t xml:space="preserve">    за  2016-2018 годы, ЖКХ с.</w:t>
      </w:r>
      <w:r>
        <w:rPr>
          <w:sz w:val="26"/>
          <w:szCs w:val="26"/>
        </w:rPr>
        <w:t xml:space="preserve"> </w:t>
      </w:r>
      <w:r w:rsidRPr="00D45AD6">
        <w:rPr>
          <w:sz w:val="26"/>
          <w:szCs w:val="26"/>
        </w:rPr>
        <w:t>Копьево – 0,481млн.руб. за 2016-2018 годы, Новомарьясовскому  ЖКХ – 1,02 млн.руб. за 2018 год, Приисковому  ЖКХ – 4,9 млн.руб. за 2018 год, Красноиюсскому ЖКХ -0,418 млн.руб</w:t>
      </w:r>
      <w:r>
        <w:rPr>
          <w:sz w:val="26"/>
          <w:szCs w:val="26"/>
        </w:rPr>
        <w:t>.</w:t>
      </w:r>
      <w:r w:rsidRPr="00D45AD6">
        <w:rPr>
          <w:sz w:val="26"/>
          <w:szCs w:val="26"/>
        </w:rPr>
        <w:t xml:space="preserve">  за 2016-2018 годы). </w:t>
      </w:r>
    </w:p>
    <w:p w:rsidR="00ED5B96" w:rsidRPr="00D45AD6" w:rsidRDefault="00ED5B96" w:rsidP="00ED5B96">
      <w:pPr>
        <w:widowControl w:val="0"/>
        <w:spacing w:after="120"/>
        <w:ind w:right="51" w:firstLine="709"/>
        <w:contextualSpacing/>
        <w:jc w:val="both"/>
        <w:outlineLvl w:val="0"/>
        <w:rPr>
          <w:sz w:val="26"/>
          <w:szCs w:val="26"/>
        </w:rPr>
      </w:pPr>
      <w:r w:rsidRPr="00D45AD6">
        <w:rPr>
          <w:sz w:val="26"/>
          <w:szCs w:val="26"/>
        </w:rPr>
        <w:t>Также из бюджета поселений профинансированы убытки за 2016-2018 годы в сумме 9,5 млн.руб</w:t>
      </w:r>
      <w:r>
        <w:rPr>
          <w:sz w:val="26"/>
          <w:szCs w:val="26"/>
        </w:rPr>
        <w:t>.</w:t>
      </w:r>
      <w:r w:rsidRPr="00D45AD6">
        <w:rPr>
          <w:sz w:val="26"/>
          <w:szCs w:val="26"/>
        </w:rPr>
        <w:t xml:space="preserve"> (Копьевскому ЖКХ – 3,4 млн.руб., Приисковому ЖКХ – 3,8 млн.руб., Красноиюсскому ЖКХ – 1,4 млн. руб</w:t>
      </w:r>
      <w:r>
        <w:rPr>
          <w:sz w:val="26"/>
          <w:szCs w:val="26"/>
        </w:rPr>
        <w:t>.</w:t>
      </w:r>
      <w:r w:rsidRPr="00D45AD6">
        <w:rPr>
          <w:sz w:val="26"/>
          <w:szCs w:val="26"/>
        </w:rPr>
        <w:t>, ЖКХ с.</w:t>
      </w:r>
      <w:r>
        <w:rPr>
          <w:sz w:val="26"/>
          <w:szCs w:val="26"/>
        </w:rPr>
        <w:t xml:space="preserve"> </w:t>
      </w:r>
      <w:r w:rsidRPr="00D45AD6">
        <w:rPr>
          <w:sz w:val="26"/>
          <w:szCs w:val="26"/>
        </w:rPr>
        <w:t>К</w:t>
      </w:r>
      <w:r>
        <w:rPr>
          <w:sz w:val="26"/>
          <w:szCs w:val="26"/>
        </w:rPr>
        <w:t>о</w:t>
      </w:r>
      <w:r w:rsidRPr="00D45AD6">
        <w:rPr>
          <w:sz w:val="26"/>
          <w:szCs w:val="26"/>
        </w:rPr>
        <w:t>пьево – 0,9 млн.руб</w:t>
      </w:r>
      <w:r>
        <w:rPr>
          <w:sz w:val="26"/>
          <w:szCs w:val="26"/>
        </w:rPr>
        <w:t>.</w:t>
      </w:r>
      <w:r w:rsidRPr="00D45AD6">
        <w:rPr>
          <w:sz w:val="26"/>
          <w:szCs w:val="26"/>
        </w:rPr>
        <w:t>).</w:t>
      </w:r>
    </w:p>
    <w:p w:rsidR="00ED5B96" w:rsidRPr="00D45AD6" w:rsidRDefault="00ED5B96" w:rsidP="00ED5B96">
      <w:pPr>
        <w:pStyle w:val="af7"/>
        <w:ind w:right="33" w:firstLine="567"/>
        <w:contextualSpacing/>
        <w:jc w:val="both"/>
        <w:rPr>
          <w:sz w:val="26"/>
          <w:szCs w:val="26"/>
        </w:rPr>
      </w:pPr>
      <w:r w:rsidRPr="00D45AD6">
        <w:rPr>
          <w:sz w:val="26"/>
          <w:szCs w:val="26"/>
        </w:rPr>
        <w:t xml:space="preserve">   Дебиторская  задолженность  предприятий  ЖКХ  по состоянию  на  01.01.2020г  уменьшилась  по сравнению с началом года  на 3,1 млн.</w:t>
      </w:r>
      <w:r>
        <w:rPr>
          <w:sz w:val="26"/>
          <w:szCs w:val="26"/>
        </w:rPr>
        <w:t xml:space="preserve"> </w:t>
      </w:r>
      <w:r w:rsidRPr="00D45AD6">
        <w:rPr>
          <w:sz w:val="26"/>
          <w:szCs w:val="26"/>
        </w:rPr>
        <w:t>руб</w:t>
      </w:r>
      <w:r>
        <w:rPr>
          <w:sz w:val="26"/>
          <w:szCs w:val="26"/>
        </w:rPr>
        <w:t>.</w:t>
      </w:r>
      <w:r w:rsidRPr="00D45AD6">
        <w:rPr>
          <w:sz w:val="26"/>
          <w:szCs w:val="26"/>
        </w:rPr>
        <w:t xml:space="preserve">   или на 16% и</w:t>
      </w:r>
      <w:r w:rsidR="007D0010">
        <w:rPr>
          <w:sz w:val="26"/>
          <w:szCs w:val="26"/>
        </w:rPr>
        <w:t xml:space="preserve"> составила 15,8 млн. рублей, </w:t>
      </w:r>
      <w:r w:rsidRPr="00D45AD6">
        <w:rPr>
          <w:sz w:val="26"/>
          <w:szCs w:val="26"/>
        </w:rPr>
        <w:t>также кредиторская задолженность снизилась на 3,5 млн.руб</w:t>
      </w:r>
      <w:r>
        <w:rPr>
          <w:sz w:val="26"/>
          <w:szCs w:val="26"/>
        </w:rPr>
        <w:t>.</w:t>
      </w:r>
      <w:r w:rsidRPr="00D45AD6">
        <w:rPr>
          <w:sz w:val="26"/>
          <w:szCs w:val="26"/>
        </w:rPr>
        <w:t xml:space="preserve"> или на 8,2% и составила 39,1 млн.</w:t>
      </w:r>
      <w:r w:rsidR="00A94DC7">
        <w:rPr>
          <w:sz w:val="26"/>
          <w:szCs w:val="26"/>
        </w:rPr>
        <w:t xml:space="preserve"> </w:t>
      </w:r>
      <w:r w:rsidRPr="00D45AD6">
        <w:rPr>
          <w:sz w:val="26"/>
          <w:szCs w:val="26"/>
        </w:rPr>
        <w:t xml:space="preserve"> рублей</w:t>
      </w:r>
      <w:r>
        <w:rPr>
          <w:sz w:val="26"/>
          <w:szCs w:val="26"/>
        </w:rPr>
        <w:t>.</w:t>
      </w:r>
      <w:r w:rsidRPr="00D45AD6">
        <w:rPr>
          <w:sz w:val="26"/>
          <w:szCs w:val="26"/>
        </w:rPr>
        <w:t xml:space="preserve"> Кредиторская задолженность превышает дебиторскую в 2,5 раза. На  рост  кредиторской  задолженности повлияло продолжительное отсутствие финансирования    выпадающих  доходов  за текущий год и предыдущие годы, недостаточная  работа с населением  по взиманию  платы за предоставленные  услуги, несвоевременная  оплата  услуг  бюджетными организациями, недостаточность  оборотных  средств, обусловленная тарифообразованием, уплата штрафных санкций, пени, исполнительского сбора  за  несвоевременность  оплаты  по  обязательствам перед  бюджетом  и  поставщиками  энергоресурсов.</w:t>
      </w:r>
    </w:p>
    <w:p w:rsidR="00ED5B96" w:rsidRPr="00D45AD6" w:rsidRDefault="00ED5B96" w:rsidP="00ED5B96">
      <w:pPr>
        <w:pStyle w:val="af7"/>
        <w:ind w:right="33" w:firstLine="567"/>
        <w:contextualSpacing/>
        <w:jc w:val="both"/>
        <w:rPr>
          <w:sz w:val="26"/>
          <w:szCs w:val="26"/>
        </w:rPr>
      </w:pPr>
      <w:r w:rsidRPr="00D45AD6">
        <w:rPr>
          <w:sz w:val="26"/>
          <w:szCs w:val="26"/>
        </w:rPr>
        <w:t>Собираемость  платежей  населения  за 2019г  составила  96,3%, что выше  уровня   прошлого  года  на 0,7%. Предъявлено  населению за отчетный  период 27,4 млн.</w:t>
      </w:r>
      <w:r>
        <w:rPr>
          <w:sz w:val="26"/>
          <w:szCs w:val="26"/>
        </w:rPr>
        <w:t xml:space="preserve"> </w:t>
      </w:r>
      <w:r w:rsidRPr="00D45AD6">
        <w:rPr>
          <w:sz w:val="26"/>
          <w:szCs w:val="26"/>
        </w:rPr>
        <w:t>руб</w:t>
      </w:r>
      <w:r>
        <w:rPr>
          <w:sz w:val="26"/>
          <w:szCs w:val="26"/>
        </w:rPr>
        <w:t>.</w:t>
      </w:r>
      <w:r w:rsidRPr="00D45AD6">
        <w:rPr>
          <w:sz w:val="26"/>
          <w:szCs w:val="26"/>
        </w:rPr>
        <w:t>, поступило  платежей 26,4 млн.</w:t>
      </w:r>
      <w:r>
        <w:rPr>
          <w:sz w:val="26"/>
          <w:szCs w:val="26"/>
        </w:rPr>
        <w:t xml:space="preserve"> </w:t>
      </w:r>
      <w:r w:rsidRPr="00D45AD6">
        <w:rPr>
          <w:sz w:val="26"/>
          <w:szCs w:val="26"/>
        </w:rPr>
        <w:t>руб.</w:t>
      </w:r>
      <w:r>
        <w:rPr>
          <w:sz w:val="26"/>
          <w:szCs w:val="26"/>
        </w:rPr>
        <w:t xml:space="preserve"> </w:t>
      </w:r>
      <w:r w:rsidRPr="00D45AD6">
        <w:rPr>
          <w:sz w:val="26"/>
          <w:szCs w:val="26"/>
        </w:rPr>
        <w:t xml:space="preserve">По-прежнему  остается  проблемным  по общей собираемости платежей населения  Приисковое  ЖКХ – 89,1%. </w:t>
      </w:r>
    </w:p>
    <w:p w:rsidR="00ED5B96" w:rsidRPr="00D45AD6" w:rsidRDefault="00ED5B96" w:rsidP="00ED5B96">
      <w:pPr>
        <w:pStyle w:val="af7"/>
        <w:ind w:right="33" w:firstLine="567"/>
        <w:contextualSpacing/>
        <w:jc w:val="both"/>
        <w:rPr>
          <w:sz w:val="26"/>
          <w:szCs w:val="26"/>
        </w:rPr>
      </w:pPr>
      <w:r w:rsidRPr="00D45AD6">
        <w:rPr>
          <w:sz w:val="26"/>
          <w:szCs w:val="26"/>
        </w:rPr>
        <w:t>Хорошо  поработали по  данному  вопросу  МКП «ЖКХ с.</w:t>
      </w:r>
      <w:r>
        <w:rPr>
          <w:sz w:val="26"/>
          <w:szCs w:val="26"/>
        </w:rPr>
        <w:t xml:space="preserve"> </w:t>
      </w:r>
      <w:r w:rsidRPr="00D45AD6">
        <w:rPr>
          <w:sz w:val="26"/>
          <w:szCs w:val="26"/>
        </w:rPr>
        <w:t>Копьево», за  последние 4  года  добились  хороших результатов 104,6%, Красноиюсское  ЖКХ -110,9%.</w:t>
      </w:r>
    </w:p>
    <w:p w:rsidR="00ED5B96" w:rsidRDefault="00ED5B96" w:rsidP="00ED5B96">
      <w:pPr>
        <w:pStyle w:val="af7"/>
        <w:ind w:right="33" w:firstLine="567"/>
        <w:contextualSpacing/>
        <w:jc w:val="both"/>
        <w:rPr>
          <w:sz w:val="26"/>
          <w:szCs w:val="26"/>
        </w:rPr>
      </w:pPr>
      <w:r w:rsidRPr="00D45AD6">
        <w:rPr>
          <w:sz w:val="26"/>
          <w:szCs w:val="26"/>
        </w:rPr>
        <w:t>Среднесписочная  численность   работников  ЖКХ  района  за   2019  год составила 117  человек,  общий  фонд  оплаты  труда – 33,7 млн.</w:t>
      </w:r>
      <w:r>
        <w:rPr>
          <w:sz w:val="26"/>
          <w:szCs w:val="26"/>
        </w:rPr>
        <w:t xml:space="preserve"> </w:t>
      </w:r>
      <w:r w:rsidRPr="00D45AD6">
        <w:rPr>
          <w:sz w:val="26"/>
          <w:szCs w:val="26"/>
        </w:rPr>
        <w:t>рублей,  средняя  заработная  плата  на  1  человека  в  месяц  - 24013</w:t>
      </w:r>
      <w:r>
        <w:rPr>
          <w:sz w:val="26"/>
          <w:szCs w:val="26"/>
        </w:rPr>
        <w:t>,0</w:t>
      </w:r>
      <w:r w:rsidRPr="00D45AD6">
        <w:rPr>
          <w:sz w:val="26"/>
          <w:szCs w:val="26"/>
        </w:rPr>
        <w:t xml:space="preserve"> рублей, что  выше  уровня   прошлого  года   на  25,5 % (19135</w:t>
      </w:r>
      <w:r>
        <w:rPr>
          <w:sz w:val="26"/>
          <w:szCs w:val="26"/>
        </w:rPr>
        <w:t>,0 рублей).</w:t>
      </w:r>
      <w:r w:rsidRPr="00D45AD6">
        <w:rPr>
          <w:sz w:val="26"/>
          <w:szCs w:val="26"/>
        </w:rPr>
        <w:t xml:space="preserve"> </w:t>
      </w:r>
    </w:p>
    <w:p w:rsidR="0097728E" w:rsidRPr="00385027" w:rsidRDefault="00ED5B96" w:rsidP="008E3845">
      <w:pPr>
        <w:ind w:right="51" w:firstLine="709"/>
        <w:contextualSpacing/>
        <w:jc w:val="both"/>
        <w:rPr>
          <w:rFonts w:eastAsia="Calibri"/>
          <w:b/>
          <w:i/>
          <w:sz w:val="26"/>
          <w:szCs w:val="26"/>
          <w:lang w:eastAsia="en-US"/>
        </w:rPr>
      </w:pPr>
      <w:r>
        <w:rPr>
          <w:rFonts w:eastAsia="Calibri"/>
          <w:b/>
          <w:i/>
          <w:sz w:val="26"/>
          <w:szCs w:val="26"/>
          <w:lang w:eastAsia="en-US"/>
        </w:rPr>
        <w:t>Л</w:t>
      </w:r>
      <w:r w:rsidR="0097728E" w:rsidRPr="00385027">
        <w:rPr>
          <w:rFonts w:eastAsia="Calibri"/>
          <w:b/>
          <w:i/>
          <w:sz w:val="26"/>
          <w:szCs w:val="26"/>
          <w:lang w:eastAsia="en-US"/>
        </w:rPr>
        <w:t>есное хозяйство</w:t>
      </w:r>
    </w:p>
    <w:p w:rsidR="00385027" w:rsidRDefault="00385027" w:rsidP="00385027">
      <w:pPr>
        <w:autoSpaceDE w:val="0"/>
        <w:autoSpaceDN w:val="0"/>
        <w:adjustRightInd w:val="0"/>
        <w:ind w:right="51" w:firstLine="709"/>
        <w:jc w:val="both"/>
        <w:rPr>
          <w:sz w:val="26"/>
          <w:szCs w:val="26"/>
          <w:lang w:eastAsia="en-US"/>
        </w:rPr>
      </w:pPr>
      <w:r>
        <w:rPr>
          <w:sz w:val="26"/>
          <w:szCs w:val="26"/>
        </w:rPr>
        <w:t xml:space="preserve">Лесной фонд Орджоникидзевского района составляет 465,3 тыс. га., </w:t>
      </w:r>
      <w:r>
        <w:rPr>
          <w:sz w:val="26"/>
          <w:szCs w:val="26"/>
          <w:lang w:eastAsia="en-US"/>
        </w:rPr>
        <w:t>территориально подразделен между тремя лесничествами – Копьевским (156005 га); Саралинским (170293 га), Горячегорским (139751 га.). В свою очередь, Копьевское лесничество подразделяется на Копьевское и Хуторское участковые лесничества, Саралинское лесничество подразделяется на Саралинское, Орджоникидзевское и Костинское участковые лесничества, Горячегорское лесничество подразделяется на Горячегорское, Парнинское, Полуторнинское и Юферовское участковые лесничества.</w:t>
      </w:r>
    </w:p>
    <w:p w:rsidR="00385027" w:rsidRDefault="00385027" w:rsidP="00385027">
      <w:pPr>
        <w:autoSpaceDE w:val="0"/>
        <w:autoSpaceDN w:val="0"/>
        <w:adjustRightInd w:val="0"/>
        <w:ind w:right="51" w:firstLine="709"/>
        <w:jc w:val="both"/>
        <w:rPr>
          <w:bCs/>
          <w:sz w:val="26"/>
          <w:szCs w:val="26"/>
        </w:rPr>
      </w:pPr>
      <w:r>
        <w:rPr>
          <w:sz w:val="26"/>
          <w:szCs w:val="26"/>
          <w:lang w:eastAsia="en-US"/>
        </w:rPr>
        <w:t>Лесная отрасль на территории Орджоникидзевского района представлена хозяйственной деятельностью двух предприятий: а</w:t>
      </w:r>
      <w:r>
        <w:rPr>
          <w:bCs/>
          <w:color w:val="000000"/>
          <w:sz w:val="26"/>
          <w:szCs w:val="26"/>
        </w:rPr>
        <w:t>втономное учреждение Республики Хакасия «Копьеволессервис» и а</w:t>
      </w:r>
      <w:r>
        <w:rPr>
          <w:bCs/>
          <w:sz w:val="26"/>
          <w:szCs w:val="26"/>
        </w:rPr>
        <w:t>втономное учреждение Республики Хакасия «Саралалессервис».</w:t>
      </w:r>
    </w:p>
    <w:p w:rsidR="00385027" w:rsidRDefault="00385027" w:rsidP="00385027">
      <w:pPr>
        <w:ind w:right="51" w:firstLine="709"/>
        <w:jc w:val="both"/>
        <w:rPr>
          <w:sz w:val="26"/>
          <w:szCs w:val="26"/>
        </w:rPr>
      </w:pPr>
      <w:r>
        <w:rPr>
          <w:sz w:val="26"/>
          <w:szCs w:val="26"/>
        </w:rPr>
        <w:t>В настоящее время лесная отрасль не играет существенной роли в экономике района, хотя объем расчетной лесосеки по району позволяет закрывать основные потребности района в продукции лесной отрасли, необходимые для развития жилищного строительства. В районе нет крупных лесоперерабатывающих предприятий.</w:t>
      </w:r>
    </w:p>
    <w:p w:rsidR="00385027" w:rsidRDefault="00385027" w:rsidP="00385027">
      <w:pPr>
        <w:ind w:right="51" w:firstLine="709"/>
        <w:jc w:val="both"/>
        <w:rPr>
          <w:sz w:val="26"/>
          <w:szCs w:val="26"/>
        </w:rPr>
      </w:pPr>
      <w:r>
        <w:rPr>
          <w:sz w:val="26"/>
          <w:szCs w:val="26"/>
        </w:rPr>
        <w:t>Основной целью ведения лесного хозяйства на территории района является сохранение и воспроизводство лесов как сырьевой базы обеспечения спроса экономики и населения на древесную продукцию и как важнейшего природоформирующего компонента окружающей среды на основе рационального не истощительного лесопользования.</w:t>
      </w:r>
    </w:p>
    <w:p w:rsidR="008E3845" w:rsidRDefault="008E3845" w:rsidP="00385027">
      <w:pPr>
        <w:ind w:right="51"/>
        <w:contextualSpacing/>
        <w:jc w:val="both"/>
        <w:rPr>
          <w:rFonts w:eastAsia="Calibri"/>
          <w:sz w:val="26"/>
          <w:szCs w:val="26"/>
          <w:lang w:eastAsia="en-US"/>
        </w:rPr>
      </w:pPr>
    </w:p>
    <w:p w:rsidR="008E3845" w:rsidRPr="00B500D1" w:rsidRDefault="008E3845" w:rsidP="00B500D1">
      <w:pPr>
        <w:ind w:right="51" w:firstLine="708"/>
        <w:jc w:val="center"/>
        <w:rPr>
          <w:rFonts w:eastAsia="Calibri"/>
          <w:b/>
          <w:i/>
          <w:sz w:val="26"/>
          <w:szCs w:val="26"/>
          <w:lang w:eastAsia="en-US"/>
        </w:rPr>
      </w:pPr>
      <w:r w:rsidRPr="00B500D1">
        <w:rPr>
          <w:rFonts w:eastAsia="Calibri"/>
          <w:b/>
          <w:i/>
          <w:sz w:val="26"/>
          <w:szCs w:val="26"/>
          <w:lang w:eastAsia="en-US"/>
        </w:rPr>
        <w:t>Сельское хозяйство</w:t>
      </w:r>
    </w:p>
    <w:p w:rsidR="00A94DC7" w:rsidRDefault="00DF6F5E" w:rsidP="00A94DC7">
      <w:pPr>
        <w:ind w:firstLine="708"/>
        <w:jc w:val="both"/>
        <w:rPr>
          <w:sz w:val="26"/>
          <w:szCs w:val="26"/>
        </w:rPr>
      </w:pPr>
      <w:r w:rsidRPr="00AE56E8">
        <w:rPr>
          <w:sz w:val="26"/>
          <w:szCs w:val="26"/>
        </w:rPr>
        <w:t>На</w:t>
      </w:r>
      <w:r>
        <w:rPr>
          <w:sz w:val="26"/>
          <w:szCs w:val="26"/>
        </w:rPr>
        <w:t xml:space="preserve"> территории</w:t>
      </w:r>
      <w:r w:rsidRPr="00AE56E8">
        <w:rPr>
          <w:sz w:val="26"/>
          <w:szCs w:val="26"/>
        </w:rPr>
        <w:t xml:space="preserve"> Орджоникидзевско</w:t>
      </w:r>
      <w:r>
        <w:rPr>
          <w:sz w:val="26"/>
          <w:szCs w:val="26"/>
        </w:rPr>
        <w:t>го района</w:t>
      </w:r>
      <w:r w:rsidRPr="005D0A6F">
        <w:rPr>
          <w:sz w:val="26"/>
          <w:szCs w:val="26"/>
        </w:rPr>
        <w:t xml:space="preserve"> сельскохозяйственным </w:t>
      </w:r>
      <w:r>
        <w:rPr>
          <w:sz w:val="26"/>
          <w:szCs w:val="26"/>
        </w:rPr>
        <w:t>производством</w:t>
      </w:r>
      <w:r w:rsidRPr="005D0A6F">
        <w:rPr>
          <w:sz w:val="26"/>
          <w:szCs w:val="26"/>
        </w:rPr>
        <w:t xml:space="preserve"> занимаются </w:t>
      </w:r>
      <w:r>
        <w:rPr>
          <w:sz w:val="26"/>
          <w:szCs w:val="26"/>
        </w:rPr>
        <w:t>3</w:t>
      </w:r>
      <w:r w:rsidRPr="005D0A6F">
        <w:rPr>
          <w:sz w:val="26"/>
          <w:szCs w:val="26"/>
        </w:rPr>
        <w:t xml:space="preserve"> сельскохозяйственных </w:t>
      </w:r>
      <w:r>
        <w:rPr>
          <w:sz w:val="26"/>
          <w:szCs w:val="26"/>
        </w:rPr>
        <w:t xml:space="preserve">предприятия (СПК «Копьевский», ООО «Июс-Агро», ООО Фирма «Бон» и один </w:t>
      </w:r>
      <w:r w:rsidRPr="005D0A6F">
        <w:rPr>
          <w:sz w:val="26"/>
          <w:szCs w:val="26"/>
        </w:rPr>
        <w:t>производственный сельскохозяйственный кооператив ПС СПК «Светлый» по закупу м</w:t>
      </w:r>
      <w:r>
        <w:rPr>
          <w:sz w:val="26"/>
          <w:szCs w:val="26"/>
        </w:rPr>
        <w:t>олока) и 35</w:t>
      </w:r>
      <w:r w:rsidRPr="005D0A6F">
        <w:rPr>
          <w:sz w:val="26"/>
          <w:szCs w:val="26"/>
        </w:rPr>
        <w:t xml:space="preserve"> крестьянских (фермерских) хозяйств, которые занимаются животноводством, растениеводством, переработкой и закупкой </w:t>
      </w:r>
      <w:r w:rsidR="00A94DC7">
        <w:rPr>
          <w:sz w:val="26"/>
          <w:szCs w:val="26"/>
        </w:rPr>
        <w:t>сельскохозяйственной продукции.</w:t>
      </w:r>
    </w:p>
    <w:p w:rsidR="00DF6F5E" w:rsidRPr="005D0A6F" w:rsidRDefault="00A94DC7" w:rsidP="00A94DC7">
      <w:pPr>
        <w:ind w:firstLine="708"/>
        <w:jc w:val="both"/>
        <w:rPr>
          <w:sz w:val="26"/>
          <w:szCs w:val="26"/>
        </w:rPr>
      </w:pPr>
      <w:r>
        <w:rPr>
          <w:sz w:val="26"/>
          <w:szCs w:val="26"/>
        </w:rPr>
        <w:t>Так</w:t>
      </w:r>
      <w:r w:rsidR="00DF6F5E" w:rsidRPr="005D0A6F">
        <w:rPr>
          <w:sz w:val="26"/>
          <w:szCs w:val="26"/>
        </w:rPr>
        <w:t xml:space="preserve">же в Орджоникидзевском районе сельскохозяйственным производством занимаются </w:t>
      </w:r>
      <w:r w:rsidR="00DF6F5E">
        <w:rPr>
          <w:sz w:val="26"/>
          <w:szCs w:val="26"/>
        </w:rPr>
        <w:t>3586 личных подсобных хозяйств, по сравнению с 2018 годом данный показатель уменьшился на 785 личных подсобных хозяйств.</w:t>
      </w:r>
    </w:p>
    <w:p w:rsidR="00DF6F5E" w:rsidRPr="005D0A6F" w:rsidRDefault="00DF6F5E" w:rsidP="00DF6F5E">
      <w:pPr>
        <w:jc w:val="both"/>
        <w:rPr>
          <w:sz w:val="26"/>
          <w:szCs w:val="26"/>
        </w:rPr>
      </w:pPr>
      <w:r w:rsidRPr="005D0A6F">
        <w:rPr>
          <w:sz w:val="26"/>
          <w:szCs w:val="26"/>
        </w:rPr>
        <w:tab/>
        <w:t>По республиканской целевой программе «Поддержка начинающих фермеров на период 2012-201</w:t>
      </w:r>
      <w:r>
        <w:rPr>
          <w:sz w:val="26"/>
          <w:szCs w:val="26"/>
        </w:rPr>
        <w:t xml:space="preserve">9 годы», </w:t>
      </w:r>
      <w:r w:rsidRPr="004317FA">
        <w:rPr>
          <w:sz w:val="26"/>
          <w:szCs w:val="26"/>
        </w:rPr>
        <w:t>всего за 7 лет действия этой программы</w:t>
      </w:r>
      <w:r w:rsidR="00B500D1">
        <w:rPr>
          <w:sz w:val="26"/>
          <w:szCs w:val="26"/>
        </w:rPr>
        <w:t xml:space="preserve"> </w:t>
      </w:r>
      <w:r w:rsidRPr="005D0A6F">
        <w:rPr>
          <w:sz w:val="26"/>
          <w:szCs w:val="26"/>
        </w:rPr>
        <w:t>получи</w:t>
      </w:r>
      <w:r>
        <w:rPr>
          <w:sz w:val="26"/>
          <w:szCs w:val="26"/>
        </w:rPr>
        <w:t xml:space="preserve">ли </w:t>
      </w:r>
      <w:r w:rsidRPr="005D0A6F">
        <w:rPr>
          <w:sz w:val="26"/>
          <w:szCs w:val="26"/>
        </w:rPr>
        <w:t xml:space="preserve">гранты </w:t>
      </w:r>
      <w:r>
        <w:rPr>
          <w:sz w:val="26"/>
          <w:szCs w:val="26"/>
        </w:rPr>
        <w:t>21</w:t>
      </w:r>
      <w:r w:rsidRPr="005D0A6F">
        <w:rPr>
          <w:sz w:val="26"/>
          <w:szCs w:val="26"/>
        </w:rPr>
        <w:t xml:space="preserve"> крестьянских (фермерских) хозяйств</w:t>
      </w:r>
      <w:r>
        <w:rPr>
          <w:sz w:val="26"/>
          <w:szCs w:val="26"/>
        </w:rPr>
        <w:t>а</w:t>
      </w:r>
      <w:r w:rsidRPr="005D0A6F">
        <w:rPr>
          <w:sz w:val="26"/>
          <w:szCs w:val="26"/>
        </w:rPr>
        <w:t>.</w:t>
      </w:r>
      <w:r>
        <w:rPr>
          <w:sz w:val="26"/>
          <w:szCs w:val="26"/>
        </w:rPr>
        <w:t xml:space="preserve"> В 2019 году получили 2 крестьянских (фермерских) хозяйства гранты на развитие семейных животноводческих ферм в сумме 15328 тыс. рублей (КФХ Гесс А.Н. и КФХ Сафаров З.Н.о).</w:t>
      </w:r>
    </w:p>
    <w:p w:rsidR="00DF6F5E" w:rsidRDefault="00DF6F5E" w:rsidP="00DF6F5E">
      <w:pPr>
        <w:ind w:firstLine="708"/>
        <w:jc w:val="both"/>
        <w:rPr>
          <w:sz w:val="26"/>
          <w:szCs w:val="26"/>
        </w:rPr>
      </w:pPr>
      <w:r w:rsidRPr="005D0A6F">
        <w:rPr>
          <w:sz w:val="26"/>
          <w:szCs w:val="26"/>
        </w:rPr>
        <w:t>Практически все хозяйства занимаются производством продукции растениеводства (зерно на продовольственные и кормовые цели) и продукции  животноводства (мясо и молоко).</w:t>
      </w:r>
    </w:p>
    <w:p w:rsidR="00DF6F5E" w:rsidRDefault="00DF6F5E" w:rsidP="00DF6F5E">
      <w:pPr>
        <w:ind w:firstLine="709"/>
        <w:jc w:val="both"/>
        <w:rPr>
          <w:sz w:val="26"/>
          <w:szCs w:val="26"/>
        </w:rPr>
      </w:pPr>
      <w:r>
        <w:rPr>
          <w:sz w:val="26"/>
          <w:szCs w:val="26"/>
        </w:rPr>
        <w:t>В Орджоникидзевском районе по итогам 2019 года одно сельскохозяйственное предприятие является убыточным (СПК «Копьевский») – 43,3 млн. руб.  Причиной убытков являются высокая себестоимость продукции и низкие цены по её реализации на рынке, недостаточное финансирование денежных средств из республиканского и федерального бюджетов, увеличение процентов за пролонгированные кредиты.</w:t>
      </w:r>
    </w:p>
    <w:p w:rsidR="00DF6F5E" w:rsidRPr="004317FA" w:rsidRDefault="00DF6F5E" w:rsidP="00DF6F5E">
      <w:pPr>
        <w:ind w:firstLine="709"/>
        <w:jc w:val="both"/>
        <w:rPr>
          <w:sz w:val="26"/>
          <w:szCs w:val="26"/>
        </w:rPr>
      </w:pPr>
      <w:r>
        <w:rPr>
          <w:sz w:val="26"/>
          <w:szCs w:val="26"/>
        </w:rPr>
        <w:t>Три сельхозпредприятия прибыльные (ООО «Июс-Агро», СПК «Светлый», ООО фирма «Бон») – 10,1 млн. руб</w:t>
      </w:r>
      <w:r w:rsidRPr="002514A6">
        <w:rPr>
          <w:sz w:val="26"/>
          <w:szCs w:val="26"/>
        </w:rPr>
        <w:t>. Убытки  за 2019 год по сравнению с 2018 годом возросли на 7,8 тыс. рублей. Произошло увеличение доли прибыльных сельскохозяйственных организаций в 2019 году по сравнению</w:t>
      </w:r>
      <w:r w:rsidR="001C545F">
        <w:rPr>
          <w:sz w:val="26"/>
          <w:szCs w:val="26"/>
        </w:rPr>
        <w:t xml:space="preserve"> </w:t>
      </w:r>
      <w:r w:rsidRPr="002514A6">
        <w:rPr>
          <w:sz w:val="26"/>
          <w:szCs w:val="26"/>
        </w:rPr>
        <w:t>с 2018 годом</w:t>
      </w:r>
      <w:r>
        <w:rPr>
          <w:sz w:val="26"/>
          <w:szCs w:val="26"/>
        </w:rPr>
        <w:t xml:space="preserve"> с 33,3% до 66,67%.</w:t>
      </w:r>
    </w:p>
    <w:p w:rsidR="00DF6F5E" w:rsidRPr="00BF4A87" w:rsidRDefault="00DF6F5E" w:rsidP="00DF6F5E">
      <w:pPr>
        <w:jc w:val="both"/>
        <w:rPr>
          <w:sz w:val="26"/>
          <w:szCs w:val="26"/>
        </w:rPr>
      </w:pPr>
      <w:r w:rsidRPr="00BF4A87">
        <w:rPr>
          <w:sz w:val="26"/>
          <w:szCs w:val="26"/>
        </w:rPr>
        <w:t xml:space="preserve">           Государственная поддержка сельскохозяйственных организаций ежегодно совершенствуется, выделяется сельскохозяйственным предприятиям и крестьянским (фермерским) хозяйствам на общих основаниях, то есть они имеют абсолютно равный доступ. </w:t>
      </w:r>
    </w:p>
    <w:p w:rsidR="00DF6F5E" w:rsidRDefault="00DF6F5E" w:rsidP="00DF6F5E">
      <w:pPr>
        <w:ind w:firstLine="708"/>
        <w:jc w:val="both"/>
        <w:rPr>
          <w:sz w:val="26"/>
          <w:szCs w:val="26"/>
        </w:rPr>
      </w:pPr>
      <w:r w:rsidRPr="00BF4A87">
        <w:rPr>
          <w:sz w:val="26"/>
          <w:szCs w:val="26"/>
        </w:rPr>
        <w:t>В 2019 году из республиканского бюджета сельскохозяйственными организациями Орджоникидзевского района было получено субсидий на сумму 57368 тысяч рублей, в том числе крестьянскими (фермерскими) хозяйствами – 33139 тысяч рублей. Субсидии получили в 2019 году 21 крестьянских (фермерских) хозяйств и 3 сельскохозяйственных  предприятия.</w:t>
      </w:r>
      <w:r w:rsidR="00B500D1">
        <w:rPr>
          <w:sz w:val="26"/>
          <w:szCs w:val="26"/>
        </w:rPr>
        <w:t xml:space="preserve"> </w:t>
      </w:r>
      <w:r w:rsidRPr="00BF4A87">
        <w:rPr>
          <w:sz w:val="26"/>
          <w:szCs w:val="26"/>
        </w:rPr>
        <w:t>По сравнению с 2018 годом сумма полученных субсидий уменьшилась на 27225 тысяч рублей.</w:t>
      </w:r>
      <w:r w:rsidR="00B500D1">
        <w:rPr>
          <w:sz w:val="26"/>
          <w:szCs w:val="26"/>
        </w:rPr>
        <w:t xml:space="preserve"> </w:t>
      </w:r>
      <w:r w:rsidRPr="00BF4A87">
        <w:rPr>
          <w:sz w:val="26"/>
          <w:szCs w:val="26"/>
        </w:rPr>
        <w:t>Субсидии были получены на приобретение минеральных удобрений, средств защиты растений, поддержку племенного животноводства, приобретение и восстановление техники и оборудования, возмещение % ставки и т.д.</w:t>
      </w:r>
    </w:p>
    <w:p w:rsidR="00DF6F5E" w:rsidRPr="005D0A6F" w:rsidRDefault="00DF6F5E" w:rsidP="001C545F">
      <w:pPr>
        <w:ind w:firstLine="708"/>
        <w:jc w:val="both"/>
        <w:rPr>
          <w:sz w:val="26"/>
          <w:szCs w:val="26"/>
        </w:rPr>
      </w:pPr>
      <w:r w:rsidRPr="005D0A6F">
        <w:rPr>
          <w:sz w:val="26"/>
          <w:szCs w:val="26"/>
        </w:rPr>
        <w:t>В сельскохозяйственных организац</w:t>
      </w:r>
      <w:r>
        <w:rPr>
          <w:sz w:val="26"/>
          <w:szCs w:val="26"/>
        </w:rPr>
        <w:t>иях за 2019</w:t>
      </w:r>
      <w:r w:rsidRPr="005D0A6F">
        <w:rPr>
          <w:sz w:val="26"/>
          <w:szCs w:val="26"/>
        </w:rPr>
        <w:t xml:space="preserve"> год</w:t>
      </w:r>
      <w:r>
        <w:rPr>
          <w:sz w:val="26"/>
          <w:szCs w:val="26"/>
        </w:rPr>
        <w:t>,</w:t>
      </w:r>
      <w:r w:rsidRPr="005D0A6F">
        <w:rPr>
          <w:sz w:val="26"/>
          <w:szCs w:val="26"/>
        </w:rPr>
        <w:t xml:space="preserve"> по сравнению с </w:t>
      </w:r>
      <w:r>
        <w:rPr>
          <w:sz w:val="26"/>
          <w:szCs w:val="26"/>
        </w:rPr>
        <w:t>2018</w:t>
      </w:r>
      <w:r w:rsidRPr="005D0A6F">
        <w:rPr>
          <w:sz w:val="26"/>
          <w:szCs w:val="26"/>
        </w:rPr>
        <w:t xml:space="preserve"> годом поголовье крупного</w:t>
      </w:r>
      <w:r>
        <w:rPr>
          <w:sz w:val="26"/>
          <w:szCs w:val="26"/>
        </w:rPr>
        <w:t xml:space="preserve"> рогатого скота </w:t>
      </w:r>
      <w:r w:rsidRPr="00D035CB">
        <w:rPr>
          <w:sz w:val="26"/>
          <w:szCs w:val="26"/>
        </w:rPr>
        <w:t>уменьшилось на 8,9%.</w:t>
      </w:r>
      <w:r w:rsidRPr="005D0A6F">
        <w:rPr>
          <w:sz w:val="26"/>
          <w:szCs w:val="26"/>
        </w:rPr>
        <w:t xml:space="preserve"> На 01.01.20</w:t>
      </w:r>
      <w:r>
        <w:rPr>
          <w:sz w:val="26"/>
          <w:szCs w:val="26"/>
        </w:rPr>
        <w:t>20</w:t>
      </w:r>
      <w:r w:rsidRPr="005D0A6F">
        <w:rPr>
          <w:sz w:val="26"/>
          <w:szCs w:val="26"/>
        </w:rPr>
        <w:t xml:space="preserve"> года в хозяйствах всех форм собствен</w:t>
      </w:r>
      <w:r>
        <w:rPr>
          <w:sz w:val="26"/>
          <w:szCs w:val="26"/>
        </w:rPr>
        <w:t>ности района насчитывается 14 463</w:t>
      </w:r>
      <w:r w:rsidRPr="005D0A6F">
        <w:rPr>
          <w:sz w:val="26"/>
          <w:szCs w:val="26"/>
        </w:rPr>
        <w:t xml:space="preserve"> голов</w:t>
      </w:r>
      <w:r>
        <w:rPr>
          <w:sz w:val="26"/>
          <w:szCs w:val="26"/>
        </w:rPr>
        <w:t>ы</w:t>
      </w:r>
      <w:r w:rsidRPr="005D0A6F">
        <w:rPr>
          <w:sz w:val="26"/>
          <w:szCs w:val="26"/>
        </w:rPr>
        <w:t xml:space="preserve"> КРС, из которых дойное стадо составляет </w:t>
      </w:r>
      <w:r>
        <w:rPr>
          <w:sz w:val="26"/>
          <w:szCs w:val="26"/>
        </w:rPr>
        <w:t>2 487</w:t>
      </w:r>
      <w:r w:rsidRPr="005D0A6F">
        <w:rPr>
          <w:sz w:val="26"/>
          <w:szCs w:val="26"/>
        </w:rPr>
        <w:t xml:space="preserve"> голов коров,</w:t>
      </w:r>
      <w:r>
        <w:rPr>
          <w:sz w:val="26"/>
          <w:szCs w:val="26"/>
        </w:rPr>
        <w:t xml:space="preserve"> также</w:t>
      </w:r>
      <w:r w:rsidRPr="005D0A6F">
        <w:rPr>
          <w:sz w:val="26"/>
          <w:szCs w:val="26"/>
        </w:rPr>
        <w:t xml:space="preserve"> насчитывает</w:t>
      </w:r>
      <w:r>
        <w:rPr>
          <w:sz w:val="26"/>
          <w:szCs w:val="26"/>
        </w:rPr>
        <w:t>ся 12 671</w:t>
      </w:r>
      <w:r w:rsidRPr="005D0A6F">
        <w:rPr>
          <w:sz w:val="26"/>
          <w:szCs w:val="26"/>
        </w:rPr>
        <w:t xml:space="preserve"> го</w:t>
      </w:r>
      <w:r>
        <w:rPr>
          <w:sz w:val="26"/>
          <w:szCs w:val="26"/>
        </w:rPr>
        <w:t>лов овец, поголовье лошадей – 1 232</w:t>
      </w:r>
      <w:r w:rsidRPr="005D0A6F">
        <w:rPr>
          <w:sz w:val="26"/>
          <w:szCs w:val="26"/>
        </w:rPr>
        <w:t xml:space="preserve"> головы.</w:t>
      </w:r>
    </w:p>
    <w:p w:rsidR="00DF6F5E" w:rsidRDefault="00DF6F5E" w:rsidP="00DF6F5E">
      <w:pPr>
        <w:ind w:firstLine="708"/>
        <w:jc w:val="both"/>
        <w:rPr>
          <w:sz w:val="26"/>
          <w:szCs w:val="26"/>
        </w:rPr>
      </w:pPr>
      <w:r w:rsidRPr="005D0A6F">
        <w:rPr>
          <w:sz w:val="26"/>
          <w:szCs w:val="26"/>
        </w:rPr>
        <w:t>Надой на 1 фуражную корову в сред</w:t>
      </w:r>
      <w:r>
        <w:rPr>
          <w:sz w:val="26"/>
          <w:szCs w:val="26"/>
        </w:rPr>
        <w:t>нем по хозяйствам составил 2 800</w:t>
      </w:r>
      <w:r w:rsidRPr="005D0A6F">
        <w:rPr>
          <w:sz w:val="26"/>
          <w:szCs w:val="26"/>
        </w:rPr>
        <w:t xml:space="preserve"> кг, по срав</w:t>
      </w:r>
      <w:r>
        <w:rPr>
          <w:sz w:val="26"/>
          <w:szCs w:val="26"/>
        </w:rPr>
        <w:t>нению с 2018 годом показатель снизи</w:t>
      </w:r>
      <w:r w:rsidRPr="005D0A6F">
        <w:rPr>
          <w:sz w:val="26"/>
          <w:szCs w:val="26"/>
        </w:rPr>
        <w:t xml:space="preserve">лся на </w:t>
      </w:r>
      <w:r>
        <w:rPr>
          <w:sz w:val="26"/>
          <w:szCs w:val="26"/>
        </w:rPr>
        <w:t>521</w:t>
      </w:r>
      <w:r w:rsidRPr="005D0A6F">
        <w:rPr>
          <w:sz w:val="26"/>
          <w:szCs w:val="26"/>
        </w:rPr>
        <w:t xml:space="preserve"> кг</w:t>
      </w:r>
      <w:r>
        <w:rPr>
          <w:sz w:val="26"/>
          <w:szCs w:val="26"/>
        </w:rPr>
        <w:t>. За 2019</w:t>
      </w:r>
      <w:r w:rsidRPr="005D0A6F">
        <w:rPr>
          <w:sz w:val="26"/>
          <w:szCs w:val="26"/>
        </w:rPr>
        <w:t xml:space="preserve"> год  в коллективных хозяйствах получ</w:t>
      </w:r>
      <w:r>
        <w:rPr>
          <w:sz w:val="26"/>
          <w:szCs w:val="26"/>
        </w:rPr>
        <w:t>ен приплод КРС в количестве 2 719</w:t>
      </w:r>
      <w:r w:rsidRPr="005D0A6F">
        <w:rPr>
          <w:sz w:val="26"/>
          <w:szCs w:val="26"/>
        </w:rPr>
        <w:t xml:space="preserve"> голов</w:t>
      </w:r>
      <w:r>
        <w:rPr>
          <w:sz w:val="26"/>
          <w:szCs w:val="26"/>
        </w:rPr>
        <w:t xml:space="preserve">, что на 92 </w:t>
      </w:r>
      <w:r w:rsidRPr="00D035CB">
        <w:rPr>
          <w:sz w:val="26"/>
          <w:szCs w:val="26"/>
        </w:rPr>
        <w:t>головы больше</w:t>
      </w:r>
      <w:r>
        <w:rPr>
          <w:sz w:val="26"/>
          <w:szCs w:val="26"/>
        </w:rPr>
        <w:t xml:space="preserve"> чем в 2018</w:t>
      </w:r>
      <w:r w:rsidRPr="005D0A6F">
        <w:rPr>
          <w:sz w:val="26"/>
          <w:szCs w:val="26"/>
        </w:rPr>
        <w:t xml:space="preserve"> году.</w:t>
      </w:r>
    </w:p>
    <w:p w:rsidR="00DF6F5E" w:rsidRPr="00105628" w:rsidRDefault="00DF6F5E" w:rsidP="00DF6F5E">
      <w:pPr>
        <w:ind w:firstLine="708"/>
        <w:jc w:val="both"/>
        <w:rPr>
          <w:sz w:val="26"/>
          <w:szCs w:val="26"/>
        </w:rPr>
      </w:pPr>
      <w:r>
        <w:rPr>
          <w:sz w:val="26"/>
          <w:szCs w:val="26"/>
        </w:rPr>
        <w:t>В 2019 году растениеводством занимаются 5</w:t>
      </w:r>
      <w:r w:rsidRPr="00105628">
        <w:rPr>
          <w:sz w:val="26"/>
          <w:szCs w:val="26"/>
        </w:rPr>
        <w:t xml:space="preserve"> с/х п</w:t>
      </w:r>
      <w:r>
        <w:rPr>
          <w:sz w:val="26"/>
          <w:szCs w:val="26"/>
        </w:rPr>
        <w:t>редприятий</w:t>
      </w:r>
      <w:r w:rsidRPr="00105628">
        <w:rPr>
          <w:sz w:val="26"/>
          <w:szCs w:val="26"/>
        </w:rPr>
        <w:t xml:space="preserve"> и 1</w:t>
      </w:r>
      <w:r>
        <w:rPr>
          <w:sz w:val="26"/>
          <w:szCs w:val="26"/>
        </w:rPr>
        <w:t xml:space="preserve">5 </w:t>
      </w:r>
      <w:r w:rsidRPr="00725B8C">
        <w:rPr>
          <w:sz w:val="26"/>
          <w:szCs w:val="26"/>
        </w:rPr>
        <w:t xml:space="preserve"> КФХ. Посевная площадь в </w:t>
      </w:r>
      <w:r w:rsidRPr="00105628">
        <w:rPr>
          <w:sz w:val="26"/>
          <w:szCs w:val="26"/>
        </w:rPr>
        <w:t>201</w:t>
      </w:r>
      <w:r>
        <w:rPr>
          <w:sz w:val="26"/>
          <w:szCs w:val="26"/>
        </w:rPr>
        <w:t xml:space="preserve">9 году </w:t>
      </w:r>
      <w:r w:rsidRPr="002E3787">
        <w:rPr>
          <w:sz w:val="26"/>
          <w:szCs w:val="26"/>
        </w:rPr>
        <w:t>составила 34388,3 га</w:t>
      </w:r>
      <w:r>
        <w:rPr>
          <w:sz w:val="26"/>
          <w:szCs w:val="26"/>
        </w:rPr>
        <w:t xml:space="preserve"> (84% к уровню 2018 года), </w:t>
      </w:r>
      <w:r w:rsidRPr="00105628">
        <w:rPr>
          <w:sz w:val="26"/>
          <w:szCs w:val="26"/>
        </w:rPr>
        <w:t>в том числе яро</w:t>
      </w:r>
      <w:r>
        <w:rPr>
          <w:sz w:val="26"/>
          <w:szCs w:val="26"/>
        </w:rPr>
        <w:t>вой сев – 24739 га (80% к уровню 2018 года</w:t>
      </w:r>
      <w:r w:rsidRPr="002E3787">
        <w:rPr>
          <w:sz w:val="26"/>
          <w:szCs w:val="26"/>
        </w:rPr>
        <w:t>), зерновые культуры – 18909 га (80,6% к уровню 2018 года),</w:t>
      </w:r>
      <w:r w:rsidRPr="00105628">
        <w:rPr>
          <w:sz w:val="26"/>
          <w:szCs w:val="26"/>
        </w:rPr>
        <w:t xml:space="preserve"> кормовые – </w:t>
      </w:r>
      <w:r w:rsidRPr="002E3787">
        <w:rPr>
          <w:sz w:val="26"/>
          <w:szCs w:val="26"/>
        </w:rPr>
        <w:t>5180</w:t>
      </w:r>
      <w:r w:rsidRPr="00725B8C">
        <w:rPr>
          <w:sz w:val="26"/>
          <w:szCs w:val="26"/>
        </w:rPr>
        <w:t xml:space="preserve"> га</w:t>
      </w:r>
      <w:r>
        <w:rPr>
          <w:sz w:val="26"/>
          <w:szCs w:val="26"/>
        </w:rPr>
        <w:t xml:space="preserve"> (71% к уровню 2018 года), а также </w:t>
      </w:r>
      <w:r w:rsidRPr="00725B8C">
        <w:rPr>
          <w:sz w:val="26"/>
          <w:szCs w:val="26"/>
        </w:rPr>
        <w:t>9</w:t>
      </w:r>
      <w:r>
        <w:rPr>
          <w:sz w:val="26"/>
          <w:szCs w:val="26"/>
        </w:rPr>
        <w:t>649</w:t>
      </w:r>
      <w:r w:rsidRPr="00105628">
        <w:rPr>
          <w:sz w:val="26"/>
          <w:szCs w:val="26"/>
        </w:rPr>
        <w:t xml:space="preserve"> га – многолетние травы</w:t>
      </w:r>
      <w:r>
        <w:rPr>
          <w:sz w:val="26"/>
          <w:szCs w:val="26"/>
        </w:rPr>
        <w:t xml:space="preserve"> (99% к уровню 2018 года)</w:t>
      </w:r>
      <w:r w:rsidRPr="00105628">
        <w:rPr>
          <w:sz w:val="26"/>
          <w:szCs w:val="26"/>
        </w:rPr>
        <w:t xml:space="preserve">. Валовой сбор зерна составил </w:t>
      </w:r>
      <w:r w:rsidRPr="00725B8C">
        <w:rPr>
          <w:sz w:val="26"/>
          <w:szCs w:val="26"/>
        </w:rPr>
        <w:t>3</w:t>
      </w:r>
      <w:r>
        <w:rPr>
          <w:sz w:val="26"/>
          <w:szCs w:val="26"/>
        </w:rPr>
        <w:t>6138,1</w:t>
      </w:r>
      <w:r w:rsidRPr="00105628">
        <w:rPr>
          <w:sz w:val="26"/>
          <w:szCs w:val="26"/>
        </w:rPr>
        <w:t xml:space="preserve"> тонн</w:t>
      </w:r>
      <w:r>
        <w:rPr>
          <w:sz w:val="26"/>
          <w:szCs w:val="26"/>
        </w:rPr>
        <w:t xml:space="preserve"> (124% к уровню 2018 года)</w:t>
      </w:r>
      <w:r w:rsidRPr="00105628">
        <w:rPr>
          <w:sz w:val="26"/>
          <w:szCs w:val="26"/>
        </w:rPr>
        <w:t xml:space="preserve"> при урожайности 1</w:t>
      </w:r>
      <w:r>
        <w:rPr>
          <w:sz w:val="26"/>
          <w:szCs w:val="26"/>
        </w:rPr>
        <w:t>9</w:t>
      </w:r>
      <w:r w:rsidRPr="00105628">
        <w:rPr>
          <w:sz w:val="26"/>
          <w:szCs w:val="26"/>
        </w:rPr>
        <w:t xml:space="preserve"> ц/га</w:t>
      </w:r>
      <w:r>
        <w:rPr>
          <w:sz w:val="26"/>
          <w:szCs w:val="26"/>
        </w:rPr>
        <w:t xml:space="preserve"> (132% к уровню 2018 года). </w:t>
      </w:r>
      <w:r w:rsidRPr="00105628">
        <w:rPr>
          <w:sz w:val="26"/>
          <w:szCs w:val="26"/>
        </w:rPr>
        <w:t xml:space="preserve">На одну условную голову было </w:t>
      </w:r>
      <w:r w:rsidRPr="002E3787">
        <w:rPr>
          <w:sz w:val="26"/>
          <w:szCs w:val="26"/>
        </w:rPr>
        <w:t>заготовлено 29,3 центнеров (106% к уровню 2018 года) кормовых единиц сена – 15,02 тыс. тонн, сочных кормов – 44,1 тыс. тонн.</w:t>
      </w:r>
    </w:p>
    <w:p w:rsidR="00DF6F5E" w:rsidRDefault="00DF6F5E" w:rsidP="00DF6F5E">
      <w:pPr>
        <w:ind w:firstLine="708"/>
        <w:jc w:val="both"/>
        <w:rPr>
          <w:sz w:val="26"/>
          <w:szCs w:val="26"/>
        </w:rPr>
      </w:pPr>
      <w:r w:rsidRPr="003F4B8A">
        <w:rPr>
          <w:sz w:val="26"/>
          <w:szCs w:val="26"/>
        </w:rPr>
        <w:t>Основными сдерживающими факторами в развитии сельскохозяйственного производства являются</w:t>
      </w:r>
      <w:r>
        <w:rPr>
          <w:sz w:val="26"/>
          <w:szCs w:val="26"/>
        </w:rPr>
        <w:t>:</w:t>
      </w:r>
    </w:p>
    <w:p w:rsidR="00DF6F5E" w:rsidRDefault="00DF6F5E" w:rsidP="00DF6F5E">
      <w:pPr>
        <w:ind w:firstLine="708"/>
        <w:jc w:val="both"/>
        <w:rPr>
          <w:sz w:val="26"/>
          <w:szCs w:val="26"/>
        </w:rPr>
      </w:pPr>
      <w:r>
        <w:rPr>
          <w:sz w:val="26"/>
          <w:szCs w:val="26"/>
        </w:rPr>
        <w:t xml:space="preserve">- высокая </w:t>
      </w:r>
      <w:r w:rsidRPr="005D0A6F">
        <w:rPr>
          <w:sz w:val="26"/>
          <w:szCs w:val="26"/>
        </w:rPr>
        <w:t>себестоимо</w:t>
      </w:r>
      <w:r>
        <w:rPr>
          <w:sz w:val="26"/>
          <w:szCs w:val="26"/>
        </w:rPr>
        <w:t>сть продукции и низкие цены по её реализации на рынке;</w:t>
      </w:r>
    </w:p>
    <w:p w:rsidR="00DF6F5E" w:rsidRDefault="00DF6F5E" w:rsidP="00DF6F5E">
      <w:pPr>
        <w:ind w:firstLine="708"/>
        <w:jc w:val="both"/>
        <w:rPr>
          <w:sz w:val="26"/>
          <w:szCs w:val="26"/>
        </w:rPr>
      </w:pPr>
      <w:r>
        <w:rPr>
          <w:sz w:val="26"/>
          <w:szCs w:val="26"/>
        </w:rPr>
        <w:t>- высокие проценты банков за кредиты;</w:t>
      </w:r>
    </w:p>
    <w:p w:rsidR="00DF6F5E" w:rsidRDefault="00DF6F5E" w:rsidP="00DF6F5E">
      <w:pPr>
        <w:ind w:firstLine="708"/>
        <w:jc w:val="both"/>
        <w:rPr>
          <w:sz w:val="26"/>
          <w:szCs w:val="26"/>
        </w:rPr>
      </w:pPr>
      <w:r>
        <w:rPr>
          <w:sz w:val="26"/>
          <w:szCs w:val="26"/>
        </w:rPr>
        <w:t>- уменьшение государственной поддержки;</w:t>
      </w:r>
    </w:p>
    <w:p w:rsidR="00DF6F5E" w:rsidRPr="005D0A6F" w:rsidRDefault="00DF6F5E" w:rsidP="00DF6F5E">
      <w:pPr>
        <w:ind w:firstLine="708"/>
        <w:jc w:val="both"/>
        <w:rPr>
          <w:sz w:val="26"/>
          <w:szCs w:val="26"/>
        </w:rPr>
      </w:pPr>
      <w:r>
        <w:rPr>
          <w:sz w:val="26"/>
          <w:szCs w:val="26"/>
        </w:rPr>
        <w:t>- несвоевременный расчет за сданную продукцию.</w:t>
      </w:r>
    </w:p>
    <w:p w:rsidR="00C3297C" w:rsidRPr="00CB0138" w:rsidRDefault="00C3297C" w:rsidP="008E3845">
      <w:pPr>
        <w:shd w:val="clear" w:color="auto" w:fill="FFFFFF"/>
        <w:ind w:right="51"/>
        <w:jc w:val="both"/>
        <w:rPr>
          <w:sz w:val="26"/>
          <w:szCs w:val="26"/>
        </w:rPr>
      </w:pPr>
    </w:p>
    <w:p w:rsidR="00C175C8" w:rsidRPr="00CB0138" w:rsidRDefault="00C175C8" w:rsidP="00B500D1">
      <w:pPr>
        <w:pStyle w:val="ad"/>
        <w:ind w:left="0" w:right="51" w:firstLine="709"/>
        <w:jc w:val="center"/>
        <w:rPr>
          <w:b/>
          <w:i/>
          <w:sz w:val="26"/>
          <w:szCs w:val="26"/>
        </w:rPr>
      </w:pPr>
      <w:r w:rsidRPr="00CB0138">
        <w:rPr>
          <w:b/>
          <w:i/>
          <w:sz w:val="26"/>
          <w:szCs w:val="26"/>
        </w:rPr>
        <w:t>Потребительский рынок</w:t>
      </w:r>
    </w:p>
    <w:p w:rsidR="008E3845" w:rsidRPr="00CB0138" w:rsidRDefault="008E3845" w:rsidP="008E3845">
      <w:pPr>
        <w:autoSpaceDE w:val="0"/>
        <w:autoSpaceDN w:val="0"/>
        <w:adjustRightInd w:val="0"/>
        <w:ind w:right="51" w:firstLine="709"/>
        <w:jc w:val="both"/>
        <w:rPr>
          <w:sz w:val="26"/>
          <w:szCs w:val="26"/>
        </w:rPr>
      </w:pPr>
      <w:r>
        <w:rPr>
          <w:sz w:val="26"/>
          <w:szCs w:val="26"/>
        </w:rPr>
        <w:t>По состоянию на 01.01.2020</w:t>
      </w:r>
      <w:r w:rsidRPr="00CB0138">
        <w:rPr>
          <w:sz w:val="26"/>
          <w:szCs w:val="26"/>
        </w:rPr>
        <w:t xml:space="preserve"> на потребительском рынке района действуют 147 торговых объектов (</w:t>
      </w:r>
      <w:r>
        <w:rPr>
          <w:sz w:val="26"/>
          <w:szCs w:val="26"/>
        </w:rPr>
        <w:t>102</w:t>
      </w:r>
      <w:r w:rsidRPr="00CB0138">
        <w:rPr>
          <w:sz w:val="26"/>
          <w:szCs w:val="26"/>
        </w:rPr>
        <w:t>,</w:t>
      </w:r>
      <w:r>
        <w:rPr>
          <w:sz w:val="26"/>
          <w:szCs w:val="26"/>
        </w:rPr>
        <w:t>7</w:t>
      </w:r>
      <w:r w:rsidRPr="00CB0138">
        <w:rPr>
          <w:sz w:val="26"/>
          <w:szCs w:val="26"/>
        </w:rPr>
        <w:t>% к уровню 201</w:t>
      </w:r>
      <w:r>
        <w:rPr>
          <w:sz w:val="26"/>
          <w:szCs w:val="26"/>
        </w:rPr>
        <w:t>8</w:t>
      </w:r>
      <w:r w:rsidRPr="00CB0138">
        <w:rPr>
          <w:sz w:val="26"/>
          <w:szCs w:val="26"/>
        </w:rPr>
        <w:t xml:space="preserve"> года), торговая площадь которых составляет – </w:t>
      </w:r>
      <w:r>
        <w:rPr>
          <w:sz w:val="26"/>
          <w:szCs w:val="26"/>
        </w:rPr>
        <w:t>8507,98</w:t>
      </w:r>
      <w:r w:rsidRPr="00CB0138">
        <w:rPr>
          <w:sz w:val="26"/>
          <w:szCs w:val="26"/>
        </w:rPr>
        <w:t xml:space="preserve"> кв. м. Общая численность работающих на торговых объектах составляет 2</w:t>
      </w:r>
      <w:r>
        <w:rPr>
          <w:sz w:val="26"/>
          <w:szCs w:val="26"/>
        </w:rPr>
        <w:t>83</w:t>
      </w:r>
      <w:r w:rsidRPr="00CB0138">
        <w:rPr>
          <w:sz w:val="26"/>
          <w:szCs w:val="26"/>
        </w:rPr>
        <w:t xml:space="preserve"> чел. (</w:t>
      </w:r>
      <w:r>
        <w:rPr>
          <w:sz w:val="26"/>
          <w:szCs w:val="26"/>
        </w:rPr>
        <w:t>102,5</w:t>
      </w:r>
      <w:r w:rsidRPr="00CB0138">
        <w:rPr>
          <w:sz w:val="26"/>
          <w:szCs w:val="26"/>
        </w:rPr>
        <w:t>% к уровню 201</w:t>
      </w:r>
      <w:r>
        <w:rPr>
          <w:sz w:val="26"/>
          <w:szCs w:val="26"/>
        </w:rPr>
        <w:t>8</w:t>
      </w:r>
      <w:r w:rsidRPr="00CB0138">
        <w:rPr>
          <w:sz w:val="26"/>
          <w:szCs w:val="26"/>
        </w:rPr>
        <w:t xml:space="preserve"> года).</w:t>
      </w:r>
    </w:p>
    <w:p w:rsidR="008E3845" w:rsidRPr="00CB0138" w:rsidRDefault="008E3845" w:rsidP="008E3845">
      <w:pPr>
        <w:autoSpaceDE w:val="0"/>
        <w:autoSpaceDN w:val="0"/>
        <w:adjustRightInd w:val="0"/>
        <w:ind w:right="51" w:firstLine="709"/>
        <w:jc w:val="both"/>
        <w:rPr>
          <w:sz w:val="26"/>
          <w:szCs w:val="26"/>
        </w:rPr>
      </w:pPr>
      <w:r w:rsidRPr="00CB0138">
        <w:rPr>
          <w:sz w:val="26"/>
          <w:szCs w:val="26"/>
        </w:rPr>
        <w:t>Сеть общественного питания представлена 2</w:t>
      </w:r>
      <w:r>
        <w:rPr>
          <w:sz w:val="26"/>
          <w:szCs w:val="26"/>
        </w:rPr>
        <w:t>1</w:t>
      </w:r>
      <w:r w:rsidRPr="00CB0138">
        <w:rPr>
          <w:sz w:val="26"/>
          <w:szCs w:val="26"/>
        </w:rPr>
        <w:t xml:space="preserve"> столовыми и кафе общей площадью – 15</w:t>
      </w:r>
      <w:r>
        <w:rPr>
          <w:sz w:val="26"/>
          <w:szCs w:val="26"/>
        </w:rPr>
        <w:t>35</w:t>
      </w:r>
      <w:r w:rsidRPr="00CB0138">
        <w:rPr>
          <w:sz w:val="26"/>
          <w:szCs w:val="26"/>
        </w:rPr>
        <w:t>,2 кв. м. (в 201</w:t>
      </w:r>
      <w:r>
        <w:rPr>
          <w:sz w:val="26"/>
          <w:szCs w:val="26"/>
        </w:rPr>
        <w:t>8</w:t>
      </w:r>
      <w:r w:rsidRPr="00CB0138">
        <w:rPr>
          <w:sz w:val="26"/>
          <w:szCs w:val="26"/>
        </w:rPr>
        <w:t xml:space="preserve"> году </w:t>
      </w:r>
      <w:r>
        <w:rPr>
          <w:sz w:val="26"/>
          <w:szCs w:val="26"/>
        </w:rPr>
        <w:t xml:space="preserve">22 </w:t>
      </w:r>
      <w:r w:rsidRPr="00CB0138">
        <w:rPr>
          <w:sz w:val="26"/>
          <w:szCs w:val="26"/>
        </w:rPr>
        <w:t>объекта площадью 1</w:t>
      </w:r>
      <w:r>
        <w:rPr>
          <w:sz w:val="26"/>
          <w:szCs w:val="26"/>
        </w:rPr>
        <w:t>547,2</w:t>
      </w:r>
      <w:r w:rsidRPr="00CB0138">
        <w:rPr>
          <w:sz w:val="26"/>
          <w:szCs w:val="26"/>
        </w:rPr>
        <w:t xml:space="preserve"> кв.м.). Общая численность работающих в учреждениях общественного питания составляет 55 чел. (</w:t>
      </w:r>
      <w:r>
        <w:rPr>
          <w:sz w:val="26"/>
          <w:szCs w:val="26"/>
        </w:rPr>
        <w:t>100</w:t>
      </w:r>
      <w:r w:rsidRPr="00CB0138">
        <w:rPr>
          <w:sz w:val="26"/>
          <w:szCs w:val="26"/>
        </w:rPr>
        <w:t>% к уровню 201</w:t>
      </w:r>
      <w:r>
        <w:rPr>
          <w:sz w:val="26"/>
          <w:szCs w:val="26"/>
        </w:rPr>
        <w:t>8</w:t>
      </w:r>
      <w:r w:rsidRPr="00CB0138">
        <w:rPr>
          <w:sz w:val="26"/>
          <w:szCs w:val="26"/>
        </w:rPr>
        <w:t xml:space="preserve"> года).</w:t>
      </w:r>
    </w:p>
    <w:p w:rsidR="008E3845" w:rsidRDefault="008E3845" w:rsidP="008E3845">
      <w:pPr>
        <w:autoSpaceDE w:val="0"/>
        <w:autoSpaceDN w:val="0"/>
        <w:adjustRightInd w:val="0"/>
        <w:ind w:right="51" w:firstLine="709"/>
        <w:jc w:val="both"/>
        <w:rPr>
          <w:sz w:val="26"/>
          <w:szCs w:val="26"/>
        </w:rPr>
      </w:pPr>
      <w:r w:rsidRPr="00CB0138">
        <w:rPr>
          <w:color w:val="000000"/>
          <w:sz w:val="26"/>
          <w:szCs w:val="26"/>
          <w:shd w:val="clear" w:color="auto" w:fill="FFFFFF"/>
        </w:rPr>
        <w:t>Общее количество объектов бытового обслуживания населения составляет 3</w:t>
      </w:r>
      <w:r>
        <w:rPr>
          <w:color w:val="000000"/>
          <w:sz w:val="26"/>
          <w:szCs w:val="26"/>
          <w:shd w:val="clear" w:color="auto" w:fill="FFFFFF"/>
        </w:rPr>
        <w:t>0</w:t>
      </w:r>
      <w:r w:rsidRPr="00CB0138">
        <w:rPr>
          <w:color w:val="000000"/>
          <w:sz w:val="26"/>
          <w:szCs w:val="26"/>
          <w:shd w:val="clear" w:color="auto" w:fill="FFFFFF"/>
        </w:rPr>
        <w:t xml:space="preserve"> ед. (</w:t>
      </w:r>
      <w:r>
        <w:rPr>
          <w:color w:val="000000"/>
          <w:sz w:val="26"/>
          <w:szCs w:val="26"/>
          <w:shd w:val="clear" w:color="auto" w:fill="FFFFFF"/>
        </w:rPr>
        <w:t>96,8</w:t>
      </w:r>
      <w:r w:rsidRPr="00CB0138">
        <w:rPr>
          <w:sz w:val="26"/>
          <w:szCs w:val="26"/>
        </w:rPr>
        <w:t>% к уровню 201</w:t>
      </w:r>
      <w:r>
        <w:rPr>
          <w:sz w:val="26"/>
          <w:szCs w:val="26"/>
        </w:rPr>
        <w:t>8</w:t>
      </w:r>
      <w:r w:rsidRPr="00CB0138">
        <w:rPr>
          <w:sz w:val="26"/>
          <w:szCs w:val="26"/>
        </w:rPr>
        <w:t xml:space="preserve"> года), общая численность работающих </w:t>
      </w:r>
      <w:r>
        <w:rPr>
          <w:sz w:val="26"/>
          <w:szCs w:val="26"/>
        </w:rPr>
        <w:t>38</w:t>
      </w:r>
      <w:r w:rsidRPr="00CB0138">
        <w:rPr>
          <w:sz w:val="26"/>
          <w:szCs w:val="26"/>
        </w:rPr>
        <w:t xml:space="preserve"> чел</w:t>
      </w:r>
      <w:r>
        <w:rPr>
          <w:sz w:val="26"/>
          <w:szCs w:val="26"/>
        </w:rPr>
        <w:t>овек.</w:t>
      </w:r>
    </w:p>
    <w:p w:rsidR="008E3845" w:rsidRPr="00CB0138" w:rsidRDefault="008E3845" w:rsidP="008E3845">
      <w:pPr>
        <w:autoSpaceDE w:val="0"/>
        <w:autoSpaceDN w:val="0"/>
        <w:adjustRightInd w:val="0"/>
        <w:ind w:right="51" w:firstLine="709"/>
        <w:jc w:val="both"/>
        <w:rPr>
          <w:sz w:val="26"/>
          <w:szCs w:val="26"/>
        </w:rPr>
      </w:pPr>
      <w:r>
        <w:rPr>
          <w:sz w:val="26"/>
          <w:szCs w:val="26"/>
        </w:rPr>
        <w:t>По состоянию на 01.01.2020</w:t>
      </w:r>
      <w:r w:rsidRPr="00CB0138">
        <w:rPr>
          <w:sz w:val="26"/>
          <w:szCs w:val="26"/>
        </w:rPr>
        <w:t xml:space="preserve"> на потребительском рынке района действуют 147 торговых объектов (</w:t>
      </w:r>
      <w:r>
        <w:rPr>
          <w:sz w:val="26"/>
          <w:szCs w:val="26"/>
        </w:rPr>
        <w:t>102</w:t>
      </w:r>
      <w:r w:rsidRPr="00CB0138">
        <w:rPr>
          <w:sz w:val="26"/>
          <w:szCs w:val="26"/>
        </w:rPr>
        <w:t>,</w:t>
      </w:r>
      <w:r>
        <w:rPr>
          <w:sz w:val="26"/>
          <w:szCs w:val="26"/>
        </w:rPr>
        <w:t>7</w:t>
      </w:r>
      <w:r w:rsidRPr="00CB0138">
        <w:rPr>
          <w:sz w:val="26"/>
          <w:szCs w:val="26"/>
        </w:rPr>
        <w:t>% к уровню 201</w:t>
      </w:r>
      <w:r>
        <w:rPr>
          <w:sz w:val="26"/>
          <w:szCs w:val="26"/>
        </w:rPr>
        <w:t>8</w:t>
      </w:r>
      <w:r w:rsidRPr="00CB0138">
        <w:rPr>
          <w:sz w:val="26"/>
          <w:szCs w:val="26"/>
        </w:rPr>
        <w:t xml:space="preserve"> года), торговая площадь которых составляет – </w:t>
      </w:r>
      <w:r>
        <w:rPr>
          <w:sz w:val="26"/>
          <w:szCs w:val="26"/>
        </w:rPr>
        <w:t>8507,98</w:t>
      </w:r>
      <w:r w:rsidRPr="00CB0138">
        <w:rPr>
          <w:sz w:val="26"/>
          <w:szCs w:val="26"/>
        </w:rPr>
        <w:t xml:space="preserve"> кв. м. Общая численность работающих на торговых объектах составляет 2</w:t>
      </w:r>
      <w:r>
        <w:rPr>
          <w:sz w:val="26"/>
          <w:szCs w:val="26"/>
        </w:rPr>
        <w:t>83</w:t>
      </w:r>
      <w:r w:rsidRPr="00CB0138">
        <w:rPr>
          <w:sz w:val="26"/>
          <w:szCs w:val="26"/>
        </w:rPr>
        <w:t xml:space="preserve"> чел. (</w:t>
      </w:r>
      <w:r>
        <w:rPr>
          <w:sz w:val="26"/>
          <w:szCs w:val="26"/>
        </w:rPr>
        <w:t>102,5</w:t>
      </w:r>
      <w:r w:rsidRPr="00CB0138">
        <w:rPr>
          <w:sz w:val="26"/>
          <w:szCs w:val="26"/>
        </w:rPr>
        <w:t>% к уровню 201</w:t>
      </w:r>
      <w:r>
        <w:rPr>
          <w:sz w:val="26"/>
          <w:szCs w:val="26"/>
        </w:rPr>
        <w:t>8</w:t>
      </w:r>
      <w:r w:rsidRPr="00CB0138">
        <w:rPr>
          <w:sz w:val="26"/>
          <w:szCs w:val="26"/>
        </w:rPr>
        <w:t xml:space="preserve"> года).</w:t>
      </w:r>
    </w:p>
    <w:p w:rsidR="008E3845" w:rsidRPr="00CB0138" w:rsidRDefault="008E3845" w:rsidP="008E3845">
      <w:pPr>
        <w:autoSpaceDE w:val="0"/>
        <w:autoSpaceDN w:val="0"/>
        <w:adjustRightInd w:val="0"/>
        <w:ind w:right="51" w:firstLine="709"/>
        <w:jc w:val="both"/>
        <w:rPr>
          <w:sz w:val="26"/>
          <w:szCs w:val="26"/>
        </w:rPr>
      </w:pPr>
      <w:r w:rsidRPr="00CB0138">
        <w:rPr>
          <w:sz w:val="26"/>
          <w:szCs w:val="26"/>
        </w:rPr>
        <w:t>Сеть общественного питания представлена 2</w:t>
      </w:r>
      <w:r>
        <w:rPr>
          <w:sz w:val="26"/>
          <w:szCs w:val="26"/>
        </w:rPr>
        <w:t>1</w:t>
      </w:r>
      <w:r w:rsidRPr="00CB0138">
        <w:rPr>
          <w:sz w:val="26"/>
          <w:szCs w:val="26"/>
        </w:rPr>
        <w:t xml:space="preserve"> столовыми и кафе общей площадью – 15</w:t>
      </w:r>
      <w:r>
        <w:rPr>
          <w:sz w:val="26"/>
          <w:szCs w:val="26"/>
        </w:rPr>
        <w:t>35</w:t>
      </w:r>
      <w:r w:rsidRPr="00CB0138">
        <w:rPr>
          <w:sz w:val="26"/>
          <w:szCs w:val="26"/>
        </w:rPr>
        <w:t>,2 кв. м. (в 201</w:t>
      </w:r>
      <w:r>
        <w:rPr>
          <w:sz w:val="26"/>
          <w:szCs w:val="26"/>
        </w:rPr>
        <w:t>8</w:t>
      </w:r>
      <w:r w:rsidRPr="00CB0138">
        <w:rPr>
          <w:sz w:val="26"/>
          <w:szCs w:val="26"/>
        </w:rPr>
        <w:t xml:space="preserve"> году </w:t>
      </w:r>
      <w:r>
        <w:rPr>
          <w:sz w:val="26"/>
          <w:szCs w:val="26"/>
        </w:rPr>
        <w:t xml:space="preserve">22 </w:t>
      </w:r>
      <w:r w:rsidRPr="00CB0138">
        <w:rPr>
          <w:sz w:val="26"/>
          <w:szCs w:val="26"/>
        </w:rPr>
        <w:t>объекта площадью 1</w:t>
      </w:r>
      <w:r>
        <w:rPr>
          <w:sz w:val="26"/>
          <w:szCs w:val="26"/>
        </w:rPr>
        <w:t>547,2</w:t>
      </w:r>
      <w:r w:rsidRPr="00CB0138">
        <w:rPr>
          <w:sz w:val="26"/>
          <w:szCs w:val="26"/>
        </w:rPr>
        <w:t xml:space="preserve"> кв.м.). Общая численность работающих в учреждениях общественного питания составляет 55 чел. (</w:t>
      </w:r>
      <w:r>
        <w:rPr>
          <w:sz w:val="26"/>
          <w:szCs w:val="26"/>
        </w:rPr>
        <w:t>100</w:t>
      </w:r>
      <w:r w:rsidRPr="00CB0138">
        <w:rPr>
          <w:sz w:val="26"/>
          <w:szCs w:val="26"/>
        </w:rPr>
        <w:t>% к уровню 201</w:t>
      </w:r>
      <w:r>
        <w:rPr>
          <w:sz w:val="26"/>
          <w:szCs w:val="26"/>
        </w:rPr>
        <w:t>8</w:t>
      </w:r>
      <w:r w:rsidRPr="00CB0138">
        <w:rPr>
          <w:sz w:val="26"/>
          <w:szCs w:val="26"/>
        </w:rPr>
        <w:t xml:space="preserve"> года).</w:t>
      </w:r>
    </w:p>
    <w:p w:rsidR="008E3845" w:rsidRDefault="008E3845" w:rsidP="00385027">
      <w:pPr>
        <w:autoSpaceDE w:val="0"/>
        <w:autoSpaceDN w:val="0"/>
        <w:adjustRightInd w:val="0"/>
        <w:ind w:right="51" w:firstLine="709"/>
        <w:jc w:val="both"/>
        <w:rPr>
          <w:sz w:val="26"/>
          <w:szCs w:val="26"/>
        </w:rPr>
      </w:pPr>
      <w:r w:rsidRPr="00CB0138">
        <w:rPr>
          <w:color w:val="000000"/>
          <w:sz w:val="26"/>
          <w:szCs w:val="26"/>
          <w:shd w:val="clear" w:color="auto" w:fill="FFFFFF"/>
        </w:rPr>
        <w:t>Общее количество объектов бытового обслуживания населения составляет 3</w:t>
      </w:r>
      <w:r>
        <w:rPr>
          <w:color w:val="000000"/>
          <w:sz w:val="26"/>
          <w:szCs w:val="26"/>
          <w:shd w:val="clear" w:color="auto" w:fill="FFFFFF"/>
        </w:rPr>
        <w:t>0</w:t>
      </w:r>
      <w:r w:rsidRPr="00CB0138">
        <w:rPr>
          <w:color w:val="000000"/>
          <w:sz w:val="26"/>
          <w:szCs w:val="26"/>
          <w:shd w:val="clear" w:color="auto" w:fill="FFFFFF"/>
        </w:rPr>
        <w:t xml:space="preserve"> ед. (</w:t>
      </w:r>
      <w:r>
        <w:rPr>
          <w:color w:val="000000"/>
          <w:sz w:val="26"/>
          <w:szCs w:val="26"/>
          <w:shd w:val="clear" w:color="auto" w:fill="FFFFFF"/>
        </w:rPr>
        <w:t>96,8</w:t>
      </w:r>
      <w:r w:rsidRPr="00CB0138">
        <w:rPr>
          <w:sz w:val="26"/>
          <w:szCs w:val="26"/>
        </w:rPr>
        <w:t>% к уровню 201</w:t>
      </w:r>
      <w:r>
        <w:rPr>
          <w:sz w:val="26"/>
          <w:szCs w:val="26"/>
        </w:rPr>
        <w:t>8</w:t>
      </w:r>
      <w:r w:rsidRPr="00CB0138">
        <w:rPr>
          <w:sz w:val="26"/>
          <w:szCs w:val="26"/>
        </w:rPr>
        <w:t xml:space="preserve"> года), общая численность работающих </w:t>
      </w:r>
      <w:r>
        <w:rPr>
          <w:sz w:val="26"/>
          <w:szCs w:val="26"/>
        </w:rPr>
        <w:t>38</w:t>
      </w:r>
      <w:r w:rsidRPr="00CB0138">
        <w:rPr>
          <w:sz w:val="26"/>
          <w:szCs w:val="26"/>
        </w:rPr>
        <w:t xml:space="preserve"> чел</w:t>
      </w:r>
      <w:r>
        <w:rPr>
          <w:sz w:val="26"/>
          <w:szCs w:val="26"/>
        </w:rPr>
        <w:t>овек.</w:t>
      </w:r>
    </w:p>
    <w:p w:rsidR="00B500D1" w:rsidRDefault="00B500D1" w:rsidP="00385027">
      <w:pPr>
        <w:autoSpaceDE w:val="0"/>
        <w:autoSpaceDN w:val="0"/>
        <w:adjustRightInd w:val="0"/>
        <w:ind w:right="51" w:firstLine="709"/>
        <w:jc w:val="both"/>
        <w:rPr>
          <w:sz w:val="26"/>
          <w:szCs w:val="26"/>
        </w:rPr>
      </w:pPr>
    </w:p>
    <w:p w:rsidR="00C175C8" w:rsidRPr="00CB0138" w:rsidRDefault="00C175C8" w:rsidP="00945648">
      <w:pPr>
        <w:autoSpaceDE w:val="0"/>
        <w:autoSpaceDN w:val="0"/>
        <w:adjustRightInd w:val="0"/>
        <w:ind w:right="51" w:firstLine="709"/>
        <w:jc w:val="center"/>
        <w:rPr>
          <w:b/>
          <w:i/>
          <w:sz w:val="26"/>
          <w:szCs w:val="26"/>
        </w:rPr>
      </w:pPr>
      <w:r w:rsidRPr="008E3845">
        <w:rPr>
          <w:b/>
          <w:i/>
          <w:sz w:val="26"/>
          <w:szCs w:val="26"/>
        </w:rPr>
        <w:t>Транспортное обслуживание населения</w:t>
      </w:r>
    </w:p>
    <w:p w:rsidR="008E3845" w:rsidRPr="00CB0138" w:rsidRDefault="008E3845" w:rsidP="008E3845">
      <w:pPr>
        <w:ind w:right="51" w:firstLine="709"/>
        <w:jc w:val="both"/>
        <w:rPr>
          <w:sz w:val="26"/>
          <w:szCs w:val="26"/>
        </w:rPr>
      </w:pPr>
      <w:r w:rsidRPr="00CB0138">
        <w:rPr>
          <w:sz w:val="26"/>
          <w:szCs w:val="26"/>
        </w:rPr>
        <w:t>Организация транспортного обслуживания населения Орджоникидзевского района осуществляется в рамках реализации муниципальной программы «Транспортное обслуживание населения Орджоникидзевского района на 201</w:t>
      </w:r>
      <w:r>
        <w:rPr>
          <w:sz w:val="26"/>
          <w:szCs w:val="26"/>
        </w:rPr>
        <w:t>7</w:t>
      </w:r>
      <w:r w:rsidRPr="00CB0138">
        <w:rPr>
          <w:sz w:val="26"/>
          <w:szCs w:val="26"/>
        </w:rPr>
        <w:t>-201</w:t>
      </w:r>
      <w:r>
        <w:rPr>
          <w:sz w:val="26"/>
          <w:szCs w:val="26"/>
        </w:rPr>
        <w:t>9</w:t>
      </w:r>
      <w:r w:rsidRPr="00CB0138">
        <w:rPr>
          <w:sz w:val="26"/>
          <w:szCs w:val="26"/>
        </w:rPr>
        <w:t xml:space="preserve"> годы». По итогам реализации мероприятий программы, ежегодно перевозчикам, осуществляющим на территории района пассажирские перевозки по социально значимым маршрутам с низкой интенсивностью пассажиропотока</w:t>
      </w:r>
      <w:r w:rsidR="00CA4C91">
        <w:rPr>
          <w:sz w:val="26"/>
          <w:szCs w:val="26"/>
        </w:rPr>
        <w:t>,</w:t>
      </w:r>
      <w:r w:rsidRPr="00CB0138">
        <w:rPr>
          <w:sz w:val="26"/>
          <w:szCs w:val="26"/>
        </w:rPr>
        <w:t xml:space="preserve"> предоставляются соответствующие субсидии из средств бюджета мо Орджоникидзевский район на возмещение убытков, полученных от осуществления деятельности по выше указанным маршрутам. </w:t>
      </w:r>
      <w:r>
        <w:rPr>
          <w:sz w:val="26"/>
          <w:szCs w:val="26"/>
        </w:rPr>
        <w:t>Объем выплаченных бюджетных средств</w:t>
      </w:r>
      <w:r w:rsidRPr="00CB0138">
        <w:rPr>
          <w:sz w:val="26"/>
          <w:szCs w:val="26"/>
        </w:rPr>
        <w:t xml:space="preserve"> районного бюджета</w:t>
      </w:r>
      <w:r>
        <w:rPr>
          <w:sz w:val="26"/>
          <w:szCs w:val="26"/>
        </w:rPr>
        <w:t xml:space="preserve"> по данной программе в 2019 году составил</w:t>
      </w:r>
      <w:r w:rsidR="00945648">
        <w:rPr>
          <w:sz w:val="26"/>
          <w:szCs w:val="26"/>
        </w:rPr>
        <w:t xml:space="preserve"> </w:t>
      </w:r>
      <w:r w:rsidRPr="004A0E1C">
        <w:rPr>
          <w:sz w:val="26"/>
          <w:szCs w:val="26"/>
        </w:rPr>
        <w:t>2944,68</w:t>
      </w:r>
      <w:r w:rsidR="00945648">
        <w:rPr>
          <w:sz w:val="26"/>
          <w:szCs w:val="26"/>
        </w:rPr>
        <w:t xml:space="preserve"> </w:t>
      </w:r>
      <w:r w:rsidRPr="00CB0138">
        <w:rPr>
          <w:sz w:val="26"/>
          <w:szCs w:val="26"/>
        </w:rPr>
        <w:t>млн. рублей.</w:t>
      </w:r>
    </w:p>
    <w:p w:rsidR="008E3845" w:rsidRDefault="008E3845" w:rsidP="008E3845">
      <w:pPr>
        <w:tabs>
          <w:tab w:val="left" w:pos="567"/>
        </w:tabs>
        <w:ind w:right="51" w:firstLine="709"/>
        <w:jc w:val="both"/>
        <w:rPr>
          <w:sz w:val="26"/>
          <w:szCs w:val="26"/>
        </w:rPr>
      </w:pPr>
      <w:r w:rsidRPr="00CB0138">
        <w:rPr>
          <w:sz w:val="26"/>
          <w:szCs w:val="26"/>
        </w:rPr>
        <w:t>Таким образом, по состоянию на 01.01.20</w:t>
      </w:r>
      <w:r>
        <w:rPr>
          <w:sz w:val="26"/>
          <w:szCs w:val="26"/>
        </w:rPr>
        <w:t>20</w:t>
      </w:r>
      <w:r w:rsidRPr="00CB0138">
        <w:rPr>
          <w:sz w:val="26"/>
          <w:szCs w:val="26"/>
        </w:rPr>
        <w:t xml:space="preserve"> на территории района организованы, и продолжают действовать 7 социально значимых маршрутов (100% к уровню 201</w:t>
      </w:r>
      <w:r>
        <w:rPr>
          <w:sz w:val="26"/>
          <w:szCs w:val="26"/>
        </w:rPr>
        <w:t>8</w:t>
      </w:r>
      <w:r w:rsidRPr="00CB0138">
        <w:rPr>
          <w:sz w:val="26"/>
          <w:szCs w:val="26"/>
        </w:rPr>
        <w:t xml:space="preserve"> года). Охват населения, имеющего регулярное автобусное сообщение с административным центром городского муниципального района, в общей численности населения муниципального района составляет 100%.</w:t>
      </w:r>
    </w:p>
    <w:p w:rsidR="00945648" w:rsidRDefault="00945648" w:rsidP="008E3845">
      <w:pPr>
        <w:tabs>
          <w:tab w:val="left" w:pos="567"/>
        </w:tabs>
        <w:ind w:right="51" w:firstLine="709"/>
        <w:jc w:val="both"/>
        <w:rPr>
          <w:sz w:val="26"/>
          <w:szCs w:val="26"/>
        </w:rPr>
      </w:pPr>
    </w:p>
    <w:p w:rsidR="00C175C8" w:rsidRPr="00CB0138" w:rsidRDefault="00C175C8" w:rsidP="00945648">
      <w:pPr>
        <w:pStyle w:val="ad"/>
        <w:autoSpaceDE w:val="0"/>
        <w:autoSpaceDN w:val="0"/>
        <w:adjustRightInd w:val="0"/>
        <w:ind w:left="0" w:right="51" w:firstLine="709"/>
        <w:jc w:val="center"/>
        <w:rPr>
          <w:b/>
          <w:i/>
          <w:sz w:val="26"/>
          <w:szCs w:val="26"/>
        </w:rPr>
      </w:pPr>
      <w:r w:rsidRPr="00CB0138">
        <w:rPr>
          <w:b/>
          <w:i/>
          <w:sz w:val="26"/>
          <w:szCs w:val="26"/>
        </w:rPr>
        <w:t>Малое и среднее предпринимательство</w:t>
      </w:r>
    </w:p>
    <w:p w:rsidR="008E3845" w:rsidRDefault="008E3845" w:rsidP="008E3845">
      <w:pPr>
        <w:autoSpaceDE w:val="0"/>
        <w:autoSpaceDN w:val="0"/>
        <w:adjustRightInd w:val="0"/>
        <w:ind w:right="51" w:firstLine="709"/>
        <w:jc w:val="both"/>
        <w:rPr>
          <w:sz w:val="26"/>
          <w:szCs w:val="26"/>
        </w:rPr>
      </w:pPr>
      <w:r w:rsidRPr="00CB0138">
        <w:rPr>
          <w:sz w:val="26"/>
          <w:szCs w:val="26"/>
        </w:rPr>
        <w:t xml:space="preserve">Развитие малого </w:t>
      </w:r>
      <w:r>
        <w:rPr>
          <w:sz w:val="26"/>
          <w:szCs w:val="26"/>
        </w:rPr>
        <w:t xml:space="preserve">и среднего </w:t>
      </w:r>
      <w:r w:rsidRPr="00CB0138">
        <w:rPr>
          <w:sz w:val="26"/>
          <w:szCs w:val="26"/>
        </w:rPr>
        <w:t xml:space="preserve">бизнеса является одним из приоритетных элементов социально-экономического развития Орджоникидзевского района. При имеющемся недостатке на территории района крупных </w:t>
      </w:r>
      <w:r>
        <w:rPr>
          <w:sz w:val="26"/>
          <w:szCs w:val="26"/>
        </w:rPr>
        <w:t>предприятий, именно данное звено</w:t>
      </w:r>
      <w:r w:rsidRPr="00CB0138">
        <w:rPr>
          <w:sz w:val="26"/>
          <w:szCs w:val="26"/>
        </w:rPr>
        <w:t xml:space="preserve"> во многом определяет темпы экономического роста территории, формирование уровня налогооблагаемой базы, степень наполнения муниципальных бюджетов, а также состояние рынка труда и обеспечение социальной стабильности. Малый и средний бизнес способен быстрее адаптироваться к изменяющимся условиям рыночной среды, поэтому развитие предпринимательства является одним из основных направлений активной политики государства.</w:t>
      </w:r>
    </w:p>
    <w:p w:rsidR="008E3845" w:rsidRPr="00CB0138" w:rsidRDefault="008E3845" w:rsidP="008E3845">
      <w:pPr>
        <w:autoSpaceDE w:val="0"/>
        <w:autoSpaceDN w:val="0"/>
        <w:adjustRightInd w:val="0"/>
        <w:ind w:right="51" w:firstLine="709"/>
        <w:jc w:val="both"/>
        <w:rPr>
          <w:sz w:val="26"/>
          <w:szCs w:val="26"/>
        </w:rPr>
      </w:pPr>
      <w:r w:rsidRPr="00CB0138">
        <w:rPr>
          <w:sz w:val="26"/>
          <w:szCs w:val="26"/>
        </w:rPr>
        <w:t>Традиционно малый бизнес доминирует в таких секторах экономики, как торговля, строительство, сельское хозяйство, бытовые услуги.</w:t>
      </w:r>
    </w:p>
    <w:p w:rsidR="008E3845" w:rsidRDefault="008E3845" w:rsidP="008E3845">
      <w:pPr>
        <w:autoSpaceDE w:val="0"/>
        <w:autoSpaceDN w:val="0"/>
        <w:adjustRightInd w:val="0"/>
        <w:ind w:right="51" w:firstLine="709"/>
        <w:jc w:val="both"/>
        <w:rPr>
          <w:bCs/>
          <w:sz w:val="26"/>
          <w:szCs w:val="26"/>
        </w:rPr>
      </w:pPr>
      <w:r w:rsidRPr="00CB0138">
        <w:rPr>
          <w:sz w:val="26"/>
          <w:szCs w:val="26"/>
        </w:rPr>
        <w:t>По состоянию на 01.01.20</w:t>
      </w:r>
      <w:r>
        <w:rPr>
          <w:sz w:val="26"/>
          <w:szCs w:val="26"/>
        </w:rPr>
        <w:t>20</w:t>
      </w:r>
      <w:r w:rsidRPr="00CB0138">
        <w:rPr>
          <w:sz w:val="26"/>
          <w:szCs w:val="26"/>
        </w:rPr>
        <w:t xml:space="preserve"> на территории Орджоникидзевского района зарегистрировано и продолжают осуществлять деятельность </w:t>
      </w:r>
      <w:r w:rsidRPr="004834A0">
        <w:rPr>
          <w:sz w:val="26"/>
          <w:szCs w:val="26"/>
        </w:rPr>
        <w:t>14 малых</w:t>
      </w:r>
      <w:r w:rsidRPr="00CB0138">
        <w:rPr>
          <w:sz w:val="26"/>
          <w:szCs w:val="26"/>
        </w:rPr>
        <w:t xml:space="preserve"> и средних предприятий, </w:t>
      </w:r>
      <w:r w:rsidRPr="004834A0">
        <w:rPr>
          <w:sz w:val="26"/>
          <w:szCs w:val="26"/>
        </w:rPr>
        <w:t>8</w:t>
      </w:r>
      <w:r w:rsidRPr="00CB0138">
        <w:rPr>
          <w:sz w:val="26"/>
          <w:szCs w:val="26"/>
        </w:rPr>
        <w:t xml:space="preserve"> микропредприятий. Общее количество субъектов малого и среднего предпринимательства по итогам сплошного наблюдения составляет 2</w:t>
      </w:r>
      <w:r>
        <w:rPr>
          <w:sz w:val="26"/>
          <w:szCs w:val="26"/>
        </w:rPr>
        <w:t>13</w:t>
      </w:r>
      <w:r w:rsidRPr="00CB0138">
        <w:rPr>
          <w:sz w:val="26"/>
          <w:szCs w:val="26"/>
        </w:rPr>
        <w:t>ед. (9</w:t>
      </w:r>
      <w:r>
        <w:rPr>
          <w:sz w:val="26"/>
          <w:szCs w:val="26"/>
        </w:rPr>
        <w:t>4,2% к уровню 2018</w:t>
      </w:r>
      <w:r w:rsidRPr="00CB0138">
        <w:rPr>
          <w:sz w:val="26"/>
          <w:szCs w:val="26"/>
        </w:rPr>
        <w:t xml:space="preserve"> года).</w:t>
      </w:r>
      <w:r w:rsidR="00945648">
        <w:rPr>
          <w:sz w:val="26"/>
          <w:szCs w:val="26"/>
        </w:rPr>
        <w:t xml:space="preserve"> </w:t>
      </w:r>
      <w:r w:rsidRPr="00A321DB">
        <w:rPr>
          <w:sz w:val="26"/>
          <w:szCs w:val="26"/>
        </w:rPr>
        <w:t>Структура р</w:t>
      </w:r>
      <w:r w:rsidRPr="00A321DB">
        <w:rPr>
          <w:bCs/>
          <w:sz w:val="26"/>
          <w:szCs w:val="26"/>
        </w:rPr>
        <w:t xml:space="preserve">аспределения индивидуальных предпринимателей по отдельным видам экономической деятельности на 1 января 2020 года </w:t>
      </w:r>
      <w:r>
        <w:rPr>
          <w:bCs/>
          <w:sz w:val="26"/>
          <w:szCs w:val="26"/>
        </w:rPr>
        <w:t>приведена в таблице 6.</w:t>
      </w:r>
    </w:p>
    <w:p w:rsidR="008E3845" w:rsidRPr="00A321DB" w:rsidRDefault="008E3845" w:rsidP="008E3845">
      <w:pPr>
        <w:autoSpaceDE w:val="0"/>
        <w:autoSpaceDN w:val="0"/>
        <w:adjustRightInd w:val="0"/>
        <w:ind w:right="51" w:firstLine="709"/>
        <w:jc w:val="right"/>
        <w:rPr>
          <w:sz w:val="26"/>
          <w:szCs w:val="26"/>
        </w:rPr>
      </w:pPr>
      <w:r>
        <w:rPr>
          <w:bCs/>
          <w:sz w:val="26"/>
          <w:szCs w:val="26"/>
        </w:rPr>
        <w:t xml:space="preserve">Таблица 6 </w:t>
      </w:r>
    </w:p>
    <w:tbl>
      <w:tblPr>
        <w:tblStyle w:val="a3"/>
        <w:tblW w:w="0" w:type="auto"/>
        <w:tblLook w:val="04A0" w:firstRow="1" w:lastRow="0" w:firstColumn="1" w:lastColumn="0" w:noHBand="0" w:noVBand="1"/>
      </w:tblPr>
      <w:tblGrid>
        <w:gridCol w:w="2097"/>
        <w:gridCol w:w="827"/>
        <w:gridCol w:w="1067"/>
        <w:gridCol w:w="812"/>
        <w:gridCol w:w="802"/>
        <w:gridCol w:w="1214"/>
        <w:gridCol w:w="935"/>
        <w:gridCol w:w="1088"/>
        <w:gridCol w:w="871"/>
      </w:tblGrid>
      <w:tr w:rsidR="008E3845" w:rsidRPr="00A321DB" w:rsidTr="00385027">
        <w:trPr>
          <w:trHeight w:val="409"/>
        </w:trPr>
        <w:tc>
          <w:tcPr>
            <w:tcW w:w="1951" w:type="dxa"/>
            <w:vMerge w:val="restart"/>
            <w:hideMark/>
          </w:tcPr>
          <w:p w:rsidR="008E3845" w:rsidRPr="00A321DB" w:rsidRDefault="008E3845" w:rsidP="00385027">
            <w:r w:rsidRPr="00A321DB">
              <w:t> </w:t>
            </w:r>
          </w:p>
        </w:tc>
        <w:tc>
          <w:tcPr>
            <w:tcW w:w="904" w:type="dxa"/>
            <w:vMerge w:val="restart"/>
            <w:hideMark/>
          </w:tcPr>
          <w:p w:rsidR="008E3845" w:rsidRPr="00A321DB" w:rsidRDefault="008E3845" w:rsidP="00385027">
            <w:r w:rsidRPr="00A321DB">
              <w:t>Всего (ед.)</w:t>
            </w:r>
          </w:p>
        </w:tc>
        <w:tc>
          <w:tcPr>
            <w:tcW w:w="6719" w:type="dxa"/>
            <w:gridSpan w:val="7"/>
            <w:hideMark/>
          </w:tcPr>
          <w:p w:rsidR="008E3845" w:rsidRPr="00A321DB" w:rsidRDefault="008E3845" w:rsidP="00385027">
            <w:r w:rsidRPr="00A321DB">
              <w:t>из них по видам экономической деятельности</w:t>
            </w:r>
          </w:p>
        </w:tc>
      </w:tr>
      <w:tr w:rsidR="008E3845" w:rsidRPr="00A321DB" w:rsidTr="00385027">
        <w:trPr>
          <w:trHeight w:val="315"/>
        </w:trPr>
        <w:tc>
          <w:tcPr>
            <w:tcW w:w="1951" w:type="dxa"/>
            <w:vMerge/>
            <w:hideMark/>
          </w:tcPr>
          <w:p w:rsidR="008E3845" w:rsidRPr="00A321DB" w:rsidRDefault="008E3845" w:rsidP="00385027"/>
        </w:tc>
        <w:tc>
          <w:tcPr>
            <w:tcW w:w="904" w:type="dxa"/>
            <w:vMerge/>
            <w:hideMark/>
          </w:tcPr>
          <w:p w:rsidR="008E3845" w:rsidRPr="00A321DB" w:rsidRDefault="008E3845" w:rsidP="00385027"/>
        </w:tc>
        <w:tc>
          <w:tcPr>
            <w:tcW w:w="1056" w:type="dxa"/>
            <w:vMerge w:val="restart"/>
            <w:hideMark/>
          </w:tcPr>
          <w:p w:rsidR="008E3845" w:rsidRPr="00A321DB" w:rsidRDefault="008E3845" w:rsidP="00385027">
            <w:r w:rsidRPr="00A321DB">
              <w:t xml:space="preserve">сель-ское, лесное хозяй-ство, охота, рыболо-вство и рыбовод-ство </w:t>
            </w:r>
          </w:p>
        </w:tc>
        <w:tc>
          <w:tcPr>
            <w:tcW w:w="804" w:type="dxa"/>
            <w:vMerge w:val="restart"/>
            <w:hideMark/>
          </w:tcPr>
          <w:p w:rsidR="008E3845" w:rsidRPr="00A321DB" w:rsidRDefault="008E3845" w:rsidP="00385027">
            <w:r w:rsidRPr="00A321DB">
              <w:t>обра-баты-ва-ющие произ-вод-ства</w:t>
            </w:r>
          </w:p>
        </w:tc>
        <w:tc>
          <w:tcPr>
            <w:tcW w:w="794" w:type="dxa"/>
            <w:vMerge w:val="restart"/>
            <w:hideMark/>
          </w:tcPr>
          <w:p w:rsidR="008E3845" w:rsidRPr="00A321DB" w:rsidRDefault="008E3845" w:rsidP="00385027">
            <w:r w:rsidRPr="00A321DB">
              <w:t>строи-тель-ство</w:t>
            </w:r>
          </w:p>
        </w:tc>
        <w:tc>
          <w:tcPr>
            <w:tcW w:w="1201" w:type="dxa"/>
            <w:vMerge w:val="restart"/>
            <w:hideMark/>
          </w:tcPr>
          <w:p w:rsidR="008E3845" w:rsidRPr="00A321DB" w:rsidRDefault="008E3845" w:rsidP="00385027">
            <w:r w:rsidRPr="00A321DB">
              <w:t>торговля оптовая и розничная; ремонт автотранс-портных средств,     и мотоцик-лов</w:t>
            </w:r>
          </w:p>
        </w:tc>
        <w:tc>
          <w:tcPr>
            <w:tcW w:w="925" w:type="dxa"/>
            <w:vMerge w:val="restart"/>
            <w:hideMark/>
          </w:tcPr>
          <w:p w:rsidR="008E3845" w:rsidRPr="00A321DB" w:rsidRDefault="008E3845" w:rsidP="00385027">
            <w:r w:rsidRPr="00A321DB">
              <w:t>тран-спор-тировка и хра-нение</w:t>
            </w:r>
          </w:p>
        </w:tc>
        <w:tc>
          <w:tcPr>
            <w:tcW w:w="1077" w:type="dxa"/>
            <w:vMerge w:val="restart"/>
            <w:hideMark/>
          </w:tcPr>
          <w:p w:rsidR="008E3845" w:rsidRPr="00A321DB" w:rsidRDefault="008E3845" w:rsidP="00385027">
            <w:r w:rsidRPr="00A321DB">
              <w:t>деятель-ность по опера-циям с недви-жимым имущест-вом</w:t>
            </w:r>
          </w:p>
        </w:tc>
        <w:tc>
          <w:tcPr>
            <w:tcW w:w="862" w:type="dxa"/>
            <w:vMerge w:val="restart"/>
            <w:hideMark/>
          </w:tcPr>
          <w:p w:rsidR="008E3845" w:rsidRPr="00A321DB" w:rsidRDefault="008E3845" w:rsidP="00385027">
            <w:r w:rsidRPr="00A321DB">
              <w:t>предо-ставле-ние прочих видов услуг</w:t>
            </w:r>
          </w:p>
        </w:tc>
      </w:tr>
      <w:tr w:rsidR="008E3845" w:rsidRPr="00A321DB" w:rsidTr="00385027">
        <w:trPr>
          <w:trHeight w:val="2978"/>
        </w:trPr>
        <w:tc>
          <w:tcPr>
            <w:tcW w:w="1951" w:type="dxa"/>
            <w:vMerge/>
            <w:hideMark/>
          </w:tcPr>
          <w:p w:rsidR="008E3845" w:rsidRPr="00A321DB" w:rsidRDefault="008E3845" w:rsidP="00385027"/>
        </w:tc>
        <w:tc>
          <w:tcPr>
            <w:tcW w:w="904" w:type="dxa"/>
            <w:vMerge/>
            <w:hideMark/>
          </w:tcPr>
          <w:p w:rsidR="008E3845" w:rsidRPr="00A321DB" w:rsidRDefault="008E3845" w:rsidP="00385027"/>
        </w:tc>
        <w:tc>
          <w:tcPr>
            <w:tcW w:w="1056" w:type="dxa"/>
            <w:vMerge/>
            <w:hideMark/>
          </w:tcPr>
          <w:p w:rsidR="008E3845" w:rsidRPr="00A321DB" w:rsidRDefault="008E3845" w:rsidP="00385027"/>
        </w:tc>
        <w:tc>
          <w:tcPr>
            <w:tcW w:w="804" w:type="dxa"/>
            <w:vMerge/>
            <w:hideMark/>
          </w:tcPr>
          <w:p w:rsidR="008E3845" w:rsidRPr="00A321DB" w:rsidRDefault="008E3845" w:rsidP="00385027"/>
        </w:tc>
        <w:tc>
          <w:tcPr>
            <w:tcW w:w="794" w:type="dxa"/>
            <w:vMerge/>
            <w:hideMark/>
          </w:tcPr>
          <w:p w:rsidR="008E3845" w:rsidRPr="00A321DB" w:rsidRDefault="008E3845" w:rsidP="00385027"/>
        </w:tc>
        <w:tc>
          <w:tcPr>
            <w:tcW w:w="1201" w:type="dxa"/>
            <w:vMerge/>
            <w:hideMark/>
          </w:tcPr>
          <w:p w:rsidR="008E3845" w:rsidRPr="00A321DB" w:rsidRDefault="008E3845" w:rsidP="00385027"/>
        </w:tc>
        <w:tc>
          <w:tcPr>
            <w:tcW w:w="925" w:type="dxa"/>
            <w:vMerge/>
            <w:hideMark/>
          </w:tcPr>
          <w:p w:rsidR="008E3845" w:rsidRPr="00A321DB" w:rsidRDefault="008E3845" w:rsidP="00385027"/>
        </w:tc>
        <w:tc>
          <w:tcPr>
            <w:tcW w:w="1077" w:type="dxa"/>
            <w:vMerge/>
            <w:hideMark/>
          </w:tcPr>
          <w:p w:rsidR="008E3845" w:rsidRPr="00A321DB" w:rsidRDefault="008E3845" w:rsidP="00385027"/>
        </w:tc>
        <w:tc>
          <w:tcPr>
            <w:tcW w:w="862" w:type="dxa"/>
            <w:vMerge/>
            <w:hideMark/>
          </w:tcPr>
          <w:p w:rsidR="008E3845" w:rsidRPr="00A321DB" w:rsidRDefault="008E3845" w:rsidP="00385027"/>
        </w:tc>
      </w:tr>
      <w:tr w:rsidR="008E3845" w:rsidRPr="00A321DB" w:rsidTr="00385027">
        <w:trPr>
          <w:trHeight w:val="349"/>
        </w:trPr>
        <w:tc>
          <w:tcPr>
            <w:tcW w:w="1951" w:type="dxa"/>
            <w:hideMark/>
          </w:tcPr>
          <w:p w:rsidR="008E3845" w:rsidRPr="00A321DB" w:rsidRDefault="008E3845" w:rsidP="00385027">
            <w:pPr>
              <w:rPr>
                <w:b/>
                <w:bCs/>
              </w:rPr>
            </w:pPr>
            <w:r w:rsidRPr="00A321DB">
              <w:rPr>
                <w:b/>
                <w:bCs/>
              </w:rPr>
              <w:t>Всего по республике</w:t>
            </w:r>
          </w:p>
        </w:tc>
        <w:tc>
          <w:tcPr>
            <w:tcW w:w="904" w:type="dxa"/>
            <w:noWrap/>
            <w:hideMark/>
          </w:tcPr>
          <w:p w:rsidR="008E3845" w:rsidRPr="00A321DB" w:rsidRDefault="008E3845" w:rsidP="00385027">
            <w:pPr>
              <w:rPr>
                <w:b/>
                <w:bCs/>
              </w:rPr>
            </w:pPr>
            <w:r w:rsidRPr="00A321DB">
              <w:rPr>
                <w:b/>
                <w:bCs/>
              </w:rPr>
              <w:t>14059</w:t>
            </w:r>
          </w:p>
        </w:tc>
        <w:tc>
          <w:tcPr>
            <w:tcW w:w="1056" w:type="dxa"/>
            <w:noWrap/>
            <w:hideMark/>
          </w:tcPr>
          <w:p w:rsidR="008E3845" w:rsidRPr="00A321DB" w:rsidRDefault="008E3845" w:rsidP="00385027">
            <w:pPr>
              <w:rPr>
                <w:b/>
                <w:bCs/>
              </w:rPr>
            </w:pPr>
            <w:r w:rsidRPr="00A321DB">
              <w:rPr>
                <w:b/>
                <w:bCs/>
              </w:rPr>
              <w:t>1099</w:t>
            </w:r>
          </w:p>
        </w:tc>
        <w:tc>
          <w:tcPr>
            <w:tcW w:w="804" w:type="dxa"/>
            <w:noWrap/>
            <w:hideMark/>
          </w:tcPr>
          <w:p w:rsidR="008E3845" w:rsidRPr="00A321DB" w:rsidRDefault="008E3845" w:rsidP="00385027">
            <w:pPr>
              <w:rPr>
                <w:b/>
                <w:bCs/>
              </w:rPr>
            </w:pPr>
            <w:r w:rsidRPr="00A321DB">
              <w:rPr>
                <w:b/>
                <w:bCs/>
              </w:rPr>
              <w:t>893</w:t>
            </w:r>
          </w:p>
        </w:tc>
        <w:tc>
          <w:tcPr>
            <w:tcW w:w="794" w:type="dxa"/>
            <w:noWrap/>
            <w:hideMark/>
          </w:tcPr>
          <w:p w:rsidR="008E3845" w:rsidRPr="00A321DB" w:rsidRDefault="008E3845" w:rsidP="00385027">
            <w:pPr>
              <w:rPr>
                <w:b/>
                <w:bCs/>
              </w:rPr>
            </w:pPr>
            <w:r w:rsidRPr="00A321DB">
              <w:rPr>
                <w:b/>
                <w:bCs/>
              </w:rPr>
              <w:t>851</w:t>
            </w:r>
          </w:p>
        </w:tc>
        <w:tc>
          <w:tcPr>
            <w:tcW w:w="1201" w:type="dxa"/>
            <w:noWrap/>
            <w:hideMark/>
          </w:tcPr>
          <w:p w:rsidR="008E3845" w:rsidRPr="00A321DB" w:rsidRDefault="008E3845" w:rsidP="00385027">
            <w:pPr>
              <w:rPr>
                <w:b/>
                <w:bCs/>
              </w:rPr>
            </w:pPr>
            <w:r w:rsidRPr="00A321DB">
              <w:rPr>
                <w:b/>
                <w:bCs/>
              </w:rPr>
              <w:t>6444</w:t>
            </w:r>
          </w:p>
        </w:tc>
        <w:tc>
          <w:tcPr>
            <w:tcW w:w="925" w:type="dxa"/>
            <w:noWrap/>
            <w:hideMark/>
          </w:tcPr>
          <w:p w:rsidR="008E3845" w:rsidRPr="00A321DB" w:rsidRDefault="008E3845" w:rsidP="00385027">
            <w:pPr>
              <w:rPr>
                <w:b/>
                <w:bCs/>
              </w:rPr>
            </w:pPr>
            <w:r w:rsidRPr="00A321DB">
              <w:rPr>
                <w:b/>
                <w:bCs/>
              </w:rPr>
              <w:t>1140</w:t>
            </w:r>
          </w:p>
        </w:tc>
        <w:tc>
          <w:tcPr>
            <w:tcW w:w="1077" w:type="dxa"/>
            <w:noWrap/>
            <w:hideMark/>
          </w:tcPr>
          <w:p w:rsidR="008E3845" w:rsidRPr="00A321DB" w:rsidRDefault="008E3845" w:rsidP="00385027">
            <w:pPr>
              <w:rPr>
                <w:b/>
                <w:bCs/>
              </w:rPr>
            </w:pPr>
            <w:r w:rsidRPr="00A321DB">
              <w:rPr>
                <w:b/>
                <w:bCs/>
              </w:rPr>
              <w:t>535</w:t>
            </w:r>
          </w:p>
        </w:tc>
        <w:tc>
          <w:tcPr>
            <w:tcW w:w="862" w:type="dxa"/>
            <w:noWrap/>
            <w:hideMark/>
          </w:tcPr>
          <w:p w:rsidR="008E3845" w:rsidRPr="00A321DB" w:rsidRDefault="008E3845" w:rsidP="00385027">
            <w:pPr>
              <w:rPr>
                <w:b/>
                <w:bCs/>
              </w:rPr>
            </w:pPr>
            <w:r w:rsidRPr="00A321DB">
              <w:rPr>
                <w:b/>
                <w:bCs/>
              </w:rPr>
              <w:t>828</w:t>
            </w:r>
          </w:p>
        </w:tc>
      </w:tr>
      <w:tr w:rsidR="008E3845" w:rsidRPr="00A321DB" w:rsidTr="00385027">
        <w:trPr>
          <w:trHeight w:val="349"/>
        </w:trPr>
        <w:tc>
          <w:tcPr>
            <w:tcW w:w="1951" w:type="dxa"/>
            <w:hideMark/>
          </w:tcPr>
          <w:p w:rsidR="008E3845" w:rsidRPr="00A321DB" w:rsidRDefault="008E3845" w:rsidP="00385027">
            <w:r w:rsidRPr="00A321DB">
              <w:t>Орджоникидзевский</w:t>
            </w:r>
            <w:r>
              <w:t xml:space="preserve"> район</w:t>
            </w:r>
          </w:p>
        </w:tc>
        <w:tc>
          <w:tcPr>
            <w:tcW w:w="904" w:type="dxa"/>
            <w:noWrap/>
            <w:hideMark/>
          </w:tcPr>
          <w:p w:rsidR="008E3845" w:rsidRPr="00A321DB" w:rsidRDefault="008E3845" w:rsidP="00385027">
            <w:r w:rsidRPr="00A321DB">
              <w:t>213</w:t>
            </w:r>
          </w:p>
        </w:tc>
        <w:tc>
          <w:tcPr>
            <w:tcW w:w="1056" w:type="dxa"/>
            <w:noWrap/>
            <w:hideMark/>
          </w:tcPr>
          <w:p w:rsidR="008E3845" w:rsidRPr="00A321DB" w:rsidRDefault="008E3845" w:rsidP="00385027">
            <w:r w:rsidRPr="00A321DB">
              <w:t>50</w:t>
            </w:r>
          </w:p>
        </w:tc>
        <w:tc>
          <w:tcPr>
            <w:tcW w:w="804" w:type="dxa"/>
            <w:noWrap/>
            <w:hideMark/>
          </w:tcPr>
          <w:p w:rsidR="008E3845" w:rsidRPr="00A321DB" w:rsidRDefault="008E3845" w:rsidP="00385027">
            <w:r w:rsidRPr="00A321DB">
              <w:t>13</w:t>
            </w:r>
          </w:p>
        </w:tc>
        <w:tc>
          <w:tcPr>
            <w:tcW w:w="794" w:type="dxa"/>
            <w:noWrap/>
            <w:hideMark/>
          </w:tcPr>
          <w:p w:rsidR="008E3845" w:rsidRPr="00A321DB" w:rsidRDefault="008E3845" w:rsidP="00385027">
            <w:r w:rsidRPr="00A321DB">
              <w:t>9</w:t>
            </w:r>
          </w:p>
        </w:tc>
        <w:tc>
          <w:tcPr>
            <w:tcW w:w="1201" w:type="dxa"/>
            <w:noWrap/>
            <w:hideMark/>
          </w:tcPr>
          <w:p w:rsidR="008E3845" w:rsidRPr="00A321DB" w:rsidRDefault="008E3845" w:rsidP="00385027">
            <w:r w:rsidRPr="00A321DB">
              <w:t>93</w:t>
            </w:r>
          </w:p>
        </w:tc>
        <w:tc>
          <w:tcPr>
            <w:tcW w:w="925" w:type="dxa"/>
            <w:noWrap/>
            <w:hideMark/>
          </w:tcPr>
          <w:p w:rsidR="008E3845" w:rsidRPr="00A321DB" w:rsidRDefault="008E3845" w:rsidP="00385027">
            <w:r w:rsidRPr="00A321DB">
              <w:t>12</w:t>
            </w:r>
          </w:p>
        </w:tc>
        <w:tc>
          <w:tcPr>
            <w:tcW w:w="1077" w:type="dxa"/>
            <w:noWrap/>
            <w:hideMark/>
          </w:tcPr>
          <w:p w:rsidR="008E3845" w:rsidRPr="00A321DB" w:rsidRDefault="008E3845" w:rsidP="00385027">
            <w:r w:rsidRPr="00A321DB">
              <w:t>1</w:t>
            </w:r>
          </w:p>
        </w:tc>
        <w:tc>
          <w:tcPr>
            <w:tcW w:w="862" w:type="dxa"/>
            <w:noWrap/>
            <w:hideMark/>
          </w:tcPr>
          <w:p w:rsidR="008E3845" w:rsidRPr="00A321DB" w:rsidRDefault="008E3845" w:rsidP="00385027">
            <w:r w:rsidRPr="00A321DB">
              <w:t>15</w:t>
            </w:r>
          </w:p>
        </w:tc>
      </w:tr>
    </w:tbl>
    <w:p w:rsidR="008E3845" w:rsidRDefault="008E3845" w:rsidP="008E3845"/>
    <w:p w:rsidR="008E3845" w:rsidRPr="00CB0138" w:rsidRDefault="008E3845" w:rsidP="008E3845">
      <w:pPr>
        <w:autoSpaceDE w:val="0"/>
        <w:autoSpaceDN w:val="0"/>
        <w:adjustRightInd w:val="0"/>
        <w:ind w:right="51" w:firstLine="709"/>
        <w:jc w:val="both"/>
        <w:rPr>
          <w:sz w:val="26"/>
          <w:szCs w:val="26"/>
        </w:rPr>
      </w:pPr>
      <w:r w:rsidRPr="00CB0138">
        <w:rPr>
          <w:sz w:val="26"/>
          <w:szCs w:val="26"/>
        </w:rPr>
        <w:t>Структура малых предприятий (без микропредприятий) по видам экономической деятельности на протяжении нескольких лет остается постоянной и не претерпевает существенных изменений. Сфера торговли и общественного питания в связи с достаточно высоким уровнем оборачиваемости капитала является наиболее предпочтительной для малого бизнеса.</w:t>
      </w:r>
    </w:p>
    <w:p w:rsidR="008E3845" w:rsidRPr="00CB0138" w:rsidRDefault="008E3845" w:rsidP="008E3845">
      <w:pPr>
        <w:ind w:right="51" w:firstLine="709"/>
        <w:jc w:val="both"/>
        <w:rPr>
          <w:sz w:val="26"/>
          <w:szCs w:val="26"/>
        </w:rPr>
      </w:pPr>
      <w:r w:rsidRPr="00CB0138">
        <w:rPr>
          <w:sz w:val="26"/>
          <w:szCs w:val="26"/>
        </w:rPr>
        <w:t>Численность работающих, занятых на предприятиях (в организациях) малого и среднего бизнеса по состоянию на 01.01.20</w:t>
      </w:r>
      <w:r>
        <w:rPr>
          <w:sz w:val="26"/>
          <w:szCs w:val="26"/>
        </w:rPr>
        <w:t>20</w:t>
      </w:r>
      <w:r w:rsidRPr="00CB0138">
        <w:rPr>
          <w:sz w:val="26"/>
          <w:szCs w:val="26"/>
        </w:rPr>
        <w:t xml:space="preserve"> распределилась следующим образом:</w:t>
      </w:r>
    </w:p>
    <w:p w:rsidR="008E3845" w:rsidRPr="00BF22FA" w:rsidRDefault="008E3845" w:rsidP="008E3845">
      <w:pPr>
        <w:ind w:right="51" w:firstLine="709"/>
        <w:jc w:val="both"/>
        <w:rPr>
          <w:sz w:val="26"/>
          <w:szCs w:val="26"/>
        </w:rPr>
      </w:pPr>
      <w:r w:rsidRPr="00CB0138">
        <w:rPr>
          <w:sz w:val="26"/>
          <w:szCs w:val="26"/>
        </w:rPr>
        <w:t xml:space="preserve">- малые и средние предприятия – </w:t>
      </w:r>
      <w:r w:rsidRPr="00BF22FA">
        <w:rPr>
          <w:sz w:val="26"/>
          <w:szCs w:val="26"/>
        </w:rPr>
        <w:t>818 человек (</w:t>
      </w:r>
      <w:r>
        <w:rPr>
          <w:sz w:val="26"/>
          <w:szCs w:val="26"/>
        </w:rPr>
        <w:t>98</w:t>
      </w:r>
      <w:r w:rsidRPr="00BF22FA">
        <w:rPr>
          <w:sz w:val="26"/>
          <w:szCs w:val="26"/>
        </w:rPr>
        <w:t>,7% к уровню 2018 года);</w:t>
      </w:r>
    </w:p>
    <w:p w:rsidR="008E3845" w:rsidRPr="00CB0138" w:rsidRDefault="008E3845" w:rsidP="008E3845">
      <w:pPr>
        <w:ind w:right="51" w:firstLine="709"/>
        <w:jc w:val="both"/>
        <w:rPr>
          <w:sz w:val="26"/>
          <w:szCs w:val="26"/>
        </w:rPr>
      </w:pPr>
      <w:r w:rsidRPr="00BF22FA">
        <w:rPr>
          <w:sz w:val="26"/>
          <w:szCs w:val="26"/>
        </w:rPr>
        <w:t>- микропредприятия – 54 человека (103,8% к уровню 2018 года).</w:t>
      </w:r>
    </w:p>
    <w:p w:rsidR="008E3845" w:rsidRDefault="008E3845" w:rsidP="008E3845">
      <w:pPr>
        <w:ind w:right="51" w:firstLine="709"/>
        <w:jc w:val="both"/>
        <w:rPr>
          <w:sz w:val="26"/>
          <w:szCs w:val="26"/>
        </w:rPr>
      </w:pPr>
      <w:r w:rsidRPr="00CB0138">
        <w:rPr>
          <w:sz w:val="26"/>
          <w:szCs w:val="26"/>
        </w:rPr>
        <w:t xml:space="preserve">В целях повышения предпринимательской активности и расширения спектра услуг, предоставляемых субъектами малого и среднего предпринимательства, на территории Орджоникидзевского района действует муниципальная программа «Развитие субъектов малого и среднего предпринимательства в Орджоникидзевском районе на 2018-2020 годы», которая позволяет создать предпосылки для дальнейшего, более динамичного развития малого и среднего предпринимательства в Орджоникидзевском районе. </w:t>
      </w:r>
      <w:r>
        <w:rPr>
          <w:sz w:val="26"/>
          <w:szCs w:val="26"/>
        </w:rPr>
        <w:t xml:space="preserve">В период 2017-2019годов на территории Орджоникидзевского района гранты на развитие бизнеса субъектам малого и среднего предпринимательства не выдавались в связи с отсутствием софинансирования на указанные цели из республиканского бюджета. </w:t>
      </w:r>
    </w:p>
    <w:p w:rsidR="00C175C8" w:rsidRPr="00CB0138" w:rsidRDefault="00C175C8" w:rsidP="00CB0138">
      <w:pPr>
        <w:shd w:val="clear" w:color="auto" w:fill="FFFFFF"/>
        <w:ind w:right="51" w:firstLine="709"/>
        <w:jc w:val="center"/>
        <w:rPr>
          <w:b/>
          <w:sz w:val="26"/>
          <w:szCs w:val="26"/>
        </w:rPr>
      </w:pPr>
    </w:p>
    <w:p w:rsidR="00D05D75" w:rsidRDefault="00D05D75" w:rsidP="00945648">
      <w:pPr>
        <w:numPr>
          <w:ilvl w:val="0"/>
          <w:numId w:val="9"/>
        </w:numPr>
        <w:shd w:val="clear" w:color="auto" w:fill="FFFFFF"/>
        <w:ind w:left="0" w:right="51" w:firstLine="0"/>
        <w:jc w:val="center"/>
        <w:rPr>
          <w:b/>
          <w:sz w:val="28"/>
          <w:szCs w:val="28"/>
        </w:rPr>
      </w:pPr>
      <w:r>
        <w:rPr>
          <w:b/>
          <w:sz w:val="28"/>
          <w:szCs w:val="28"/>
        </w:rPr>
        <w:t>Система образования</w:t>
      </w:r>
    </w:p>
    <w:p w:rsidR="00D05D75" w:rsidRPr="00A30C72" w:rsidRDefault="00D05D75" w:rsidP="00D05D75">
      <w:pPr>
        <w:shd w:val="clear" w:color="auto" w:fill="FFFFFF"/>
        <w:ind w:right="51"/>
        <w:rPr>
          <w:b/>
          <w:sz w:val="22"/>
          <w:szCs w:val="22"/>
        </w:rPr>
      </w:pPr>
    </w:p>
    <w:p w:rsidR="005850B7" w:rsidRPr="00A30C72" w:rsidRDefault="001F3F08" w:rsidP="00D05D75">
      <w:pPr>
        <w:shd w:val="clear" w:color="auto" w:fill="FFFFFF"/>
        <w:ind w:right="51"/>
        <w:jc w:val="center"/>
        <w:rPr>
          <w:b/>
          <w:i/>
          <w:sz w:val="28"/>
          <w:szCs w:val="28"/>
        </w:rPr>
      </w:pPr>
      <w:r w:rsidRPr="00A30C72">
        <w:rPr>
          <w:b/>
          <w:i/>
          <w:sz w:val="26"/>
          <w:szCs w:val="26"/>
        </w:rPr>
        <w:t>Дошкольное</w:t>
      </w:r>
      <w:r w:rsidRPr="00A30C72">
        <w:rPr>
          <w:b/>
          <w:i/>
          <w:sz w:val="28"/>
          <w:szCs w:val="28"/>
        </w:rPr>
        <w:t xml:space="preserve"> образование</w:t>
      </w:r>
    </w:p>
    <w:p w:rsidR="005850B7" w:rsidRPr="00F53466" w:rsidRDefault="005850B7" w:rsidP="005850B7">
      <w:pPr>
        <w:ind w:firstLine="709"/>
        <w:jc w:val="both"/>
        <w:rPr>
          <w:sz w:val="26"/>
          <w:szCs w:val="26"/>
        </w:rPr>
      </w:pPr>
      <w:r w:rsidRPr="00F53466">
        <w:rPr>
          <w:rFonts w:eastAsia="Calibri"/>
          <w:sz w:val="26"/>
          <w:szCs w:val="26"/>
        </w:rPr>
        <w:t xml:space="preserve">Образовательная политика в области дошкольного образования нацелена на повышение доступности дошкольного образования, предоставление равных стартовых возможностей для получения общего образования, сохранение и укрепление здоровья воспитанников. </w:t>
      </w:r>
      <w:r w:rsidRPr="00F53466">
        <w:rPr>
          <w:sz w:val="26"/>
          <w:szCs w:val="26"/>
        </w:rPr>
        <w:t>В соответствии с Федеральным Законом «Об образовании в Российской Федерации» в 2019 году продолжена работа по повышению качества предоставления муниципальной услуги родителям (законным представителям). В нашем районе в 2019 году зарегистрировано 965 детей в возрасте от 0 до 7 лет (без обучающихся в первых классах).</w:t>
      </w:r>
    </w:p>
    <w:p w:rsidR="005850B7" w:rsidRPr="00F53466" w:rsidRDefault="005850B7" w:rsidP="005850B7">
      <w:pPr>
        <w:ind w:firstLine="709"/>
        <w:jc w:val="both"/>
        <w:rPr>
          <w:sz w:val="26"/>
          <w:szCs w:val="26"/>
        </w:rPr>
      </w:pPr>
      <w:r w:rsidRPr="00F53466">
        <w:rPr>
          <w:sz w:val="26"/>
          <w:szCs w:val="26"/>
        </w:rPr>
        <w:t xml:space="preserve">На 01.09.2019 г. сеть образовательных организаций, реализующих программу дошкольного образования представлена следующими образом. </w:t>
      </w:r>
    </w:p>
    <w:p w:rsidR="005850B7" w:rsidRPr="00F53466" w:rsidRDefault="0039216A" w:rsidP="005850B7">
      <w:pPr>
        <w:ind w:firstLine="709"/>
        <w:jc w:val="both"/>
        <w:rPr>
          <w:sz w:val="26"/>
          <w:szCs w:val="26"/>
        </w:rPr>
      </w:pPr>
      <w:r>
        <w:rPr>
          <w:sz w:val="26"/>
          <w:szCs w:val="26"/>
        </w:rPr>
        <w:t xml:space="preserve">На </w:t>
      </w:r>
      <w:r w:rsidR="005850B7" w:rsidRPr="00F53466">
        <w:rPr>
          <w:sz w:val="26"/>
          <w:szCs w:val="26"/>
        </w:rPr>
        <w:t xml:space="preserve">территории Орджоникидзевского района функционирует 5 муниципальных дошкольных образовательных учреждений при общем охвате 422 ребенка. В 9 общеобразовательных учреждениях района организованы дошкольные группы кратковременного пребывания, которые посещает 152 ребенок. При МБУ ДО «Копьевский районный Дом детского творчества» работает две предшкольные группы с охватом 43 ребенка. </w:t>
      </w:r>
    </w:p>
    <w:p w:rsidR="005850B7" w:rsidRPr="00F53466" w:rsidRDefault="005850B7" w:rsidP="005850B7">
      <w:pPr>
        <w:ind w:firstLine="709"/>
        <w:jc w:val="both"/>
        <w:rPr>
          <w:sz w:val="26"/>
          <w:szCs w:val="26"/>
        </w:rPr>
      </w:pPr>
      <w:r w:rsidRPr="00F53466">
        <w:rPr>
          <w:sz w:val="26"/>
          <w:szCs w:val="26"/>
        </w:rPr>
        <w:t xml:space="preserve">Охват детей дошкольного возраста от 1,5 до 7 лет разными формами дошкольного образования составляет 67.5% (617 детей). Для родителей детей, не посещающих детский сад, 2 дошкольных образовательных учреждения организовали работу консультационных пунктов (7 детей). Консультационный пункт является формой работы детского сада с родителями детей, воспитывающихся в условиях семьи. Указ Президента РФ от 7 мая 2012 г. № 599 «О мерах по реализации государственной политики в области образования и науки» достижение 100% доступности дошкольного образования для детей в возрасте от 3 до 7 лет выполнен – в очереди на получение мест детей данного возраста нет. </w:t>
      </w:r>
    </w:p>
    <w:p w:rsidR="005850B7" w:rsidRPr="00F53466" w:rsidRDefault="005850B7" w:rsidP="005850B7">
      <w:pPr>
        <w:ind w:firstLine="709"/>
        <w:jc w:val="both"/>
        <w:rPr>
          <w:sz w:val="26"/>
          <w:szCs w:val="26"/>
        </w:rPr>
      </w:pPr>
      <w:r w:rsidRPr="00F53466">
        <w:rPr>
          <w:sz w:val="26"/>
          <w:szCs w:val="26"/>
        </w:rPr>
        <w:t xml:space="preserve">На территории района наблюдается ежегодное уменьшение количества детей дошкольного возраста за счет снижения рождаемости и миграционного оттока населения. Однако возросла потребность в обеспечении детей раннего возраста (с 1,5 до 3 лет) местами в дошкольных учреждениях. Количество детей в возрасте от 1,5 до 3 лет на получение места в дошкольном образовательном учреждении – 43, что больше, чем в 2018 году. Муниципальные дошкольные образовательные учреждения работают в режиме 10,5 часов. Родительская плата за содержание ребенка в детском саду составляет 131 рублей в день для дошкольных учреждений, расположенных на территории Орджоникидзевского района. </w:t>
      </w:r>
    </w:p>
    <w:p w:rsidR="005850B7" w:rsidRPr="00F53466" w:rsidRDefault="005850B7" w:rsidP="005850B7">
      <w:pPr>
        <w:ind w:firstLine="709"/>
        <w:jc w:val="both"/>
        <w:rPr>
          <w:sz w:val="26"/>
          <w:szCs w:val="26"/>
        </w:rPr>
      </w:pPr>
      <w:r w:rsidRPr="00F53466">
        <w:rPr>
          <w:sz w:val="26"/>
          <w:szCs w:val="26"/>
        </w:rPr>
        <w:t xml:space="preserve">В соответствии с действующим законодательством в целях материальной поддержки при условии признания семьи (одиноко проживающего гражданина) малоимущей осуществляется выплата компенсации части родительской платы за содержание ребенка в детском саду из расчета: 20% размера родительской платы на первого ребенка, 50% на второго ребенка, 70% на третьего и последующих детей. В соответствии с Федеральным Законом «Об образовании в Российской Федерации» от 29.12.2012 № 273-ФЗ льгота в размере 100% родительской платы предоставляется семьям, чьи дети являются: детьми-инвалидами, детьми-сиротами и детьми, оставшимися без попечения родителей. </w:t>
      </w:r>
    </w:p>
    <w:p w:rsidR="005850B7" w:rsidRPr="00F53466" w:rsidRDefault="005850B7" w:rsidP="005850B7">
      <w:pPr>
        <w:ind w:firstLine="709"/>
        <w:jc w:val="both"/>
        <w:rPr>
          <w:rFonts w:eastAsia="Calibri"/>
          <w:sz w:val="26"/>
          <w:szCs w:val="26"/>
        </w:rPr>
      </w:pPr>
      <w:r w:rsidRPr="00F53466">
        <w:rPr>
          <w:rFonts w:eastAsia="Calibri"/>
          <w:sz w:val="26"/>
          <w:szCs w:val="26"/>
        </w:rPr>
        <w:t>По данным системы «БАРС. Образование-Электронный Детский сад» на 01.01.2020 г. в очереди на получение места в ДОО стоит 39 детей в возрасте до 3х лет.</w:t>
      </w:r>
    </w:p>
    <w:p w:rsidR="005850B7" w:rsidRPr="00F53466" w:rsidRDefault="005850B7" w:rsidP="005850B7">
      <w:pPr>
        <w:ind w:firstLine="709"/>
        <w:jc w:val="both"/>
        <w:rPr>
          <w:rFonts w:eastAsia="Calibri"/>
          <w:sz w:val="26"/>
          <w:szCs w:val="26"/>
        </w:rPr>
      </w:pPr>
      <w:r w:rsidRPr="00F53466">
        <w:rPr>
          <w:rFonts w:eastAsia="Calibri"/>
          <w:sz w:val="26"/>
          <w:szCs w:val="26"/>
        </w:rPr>
        <w:t>В целях создания равных условий при поступлении детей в школу дважды в год проводится учет детей дошкольного возраста от рождения до 7 лет, анализ состояния сети, демографической ситуации ДОО и потребностей населения в образовательных услугах.</w:t>
      </w:r>
    </w:p>
    <w:p w:rsidR="005850B7" w:rsidRPr="00F53466" w:rsidRDefault="005850B7" w:rsidP="005850B7">
      <w:pPr>
        <w:ind w:firstLine="709"/>
        <w:jc w:val="both"/>
        <w:rPr>
          <w:rFonts w:eastAsia="Calibri"/>
          <w:sz w:val="26"/>
          <w:szCs w:val="26"/>
        </w:rPr>
      </w:pPr>
      <w:r w:rsidRPr="00F53466">
        <w:rPr>
          <w:rFonts w:eastAsia="Calibri"/>
          <w:sz w:val="26"/>
          <w:szCs w:val="26"/>
        </w:rPr>
        <w:t xml:space="preserve">В системе дошкольного образования района трудится 50 педагогических работников, из них: в предшкольных группах – 14, воспитателей – 30, музыкальных работников - 3, инструктор по физвоспитанию - 1, педагог дополнительного образования 2. С высшим образованием 29 педагогических работников, со среднем специальным - 25 педагогов. </w:t>
      </w:r>
    </w:p>
    <w:p w:rsidR="005850B7" w:rsidRPr="00F53466" w:rsidRDefault="005850B7" w:rsidP="005850B7">
      <w:pPr>
        <w:ind w:firstLine="709"/>
        <w:jc w:val="both"/>
        <w:rPr>
          <w:sz w:val="26"/>
          <w:szCs w:val="26"/>
        </w:rPr>
      </w:pPr>
      <w:r w:rsidRPr="00F53466">
        <w:rPr>
          <w:sz w:val="26"/>
          <w:szCs w:val="26"/>
        </w:rPr>
        <w:t>За 2019 год зарегистрировано 35 заявлений (АППГ-99 заявлений) для предоставления места в детском саду детям в возрасте от 0 до 3 лет. По данным государственной информационной системы «Электронное образование» на 01.01.2020 года численность детей, поставленных на учет для предоставления места в дошкольную образовательную организацию, составляет 35 чел.: 28 человек - в возрасте от 0 до 1,5 лет, 5 человек</w:t>
      </w:r>
      <w:r w:rsidR="00CC7708">
        <w:rPr>
          <w:sz w:val="26"/>
          <w:szCs w:val="26"/>
        </w:rPr>
        <w:t xml:space="preserve"> </w:t>
      </w:r>
      <w:r w:rsidRPr="00F53466">
        <w:rPr>
          <w:sz w:val="26"/>
          <w:szCs w:val="26"/>
        </w:rPr>
        <w:t xml:space="preserve">- в возрасте от 1,5 до 2 лет, </w:t>
      </w:r>
      <w:r>
        <w:rPr>
          <w:sz w:val="26"/>
          <w:szCs w:val="26"/>
        </w:rPr>
        <w:t>о</w:t>
      </w:r>
      <w:r w:rsidRPr="00F53466">
        <w:rPr>
          <w:sz w:val="26"/>
          <w:szCs w:val="26"/>
        </w:rPr>
        <w:t xml:space="preserve">чередности от 3 до 7 лет нет. </w:t>
      </w:r>
    </w:p>
    <w:p w:rsidR="005850B7" w:rsidRPr="00F53466" w:rsidRDefault="005850B7" w:rsidP="005850B7">
      <w:pPr>
        <w:ind w:firstLine="709"/>
        <w:jc w:val="both"/>
        <w:rPr>
          <w:rStyle w:val="fontstyle11"/>
          <w:sz w:val="26"/>
          <w:szCs w:val="26"/>
        </w:rPr>
      </w:pPr>
      <w:r w:rsidRPr="00F53466">
        <w:rPr>
          <w:rStyle w:val="fontstyle11"/>
          <w:sz w:val="26"/>
          <w:szCs w:val="26"/>
        </w:rPr>
        <w:t xml:space="preserve">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 Оплата за содержание ребенка в дошкольном учреждении в среднем по району в 2019 году составила 1902, 50 руб. (МБДОУ ОВ Детский сад «Золотой ключик»), по другим садам -1882, 50 руб. </w:t>
      </w:r>
    </w:p>
    <w:p w:rsidR="005850B7" w:rsidRPr="00F53466" w:rsidRDefault="005850B7" w:rsidP="005850B7">
      <w:pPr>
        <w:ind w:firstLine="709"/>
        <w:jc w:val="both"/>
        <w:rPr>
          <w:rStyle w:val="fontstyle11"/>
          <w:sz w:val="26"/>
          <w:szCs w:val="26"/>
        </w:rPr>
      </w:pPr>
      <w:r w:rsidRPr="00F53466">
        <w:rPr>
          <w:rStyle w:val="fontstyle11"/>
          <w:sz w:val="26"/>
          <w:szCs w:val="26"/>
        </w:rPr>
        <w:t>Законом «Об образовании в Российской Федерации» за родителями детей-инвалидов и родителями, которые сами являются инвалидами, закреплено право освобождения от уплаты за содержание ребенка в дошкольном учреждении, также указанное право распространяется на другую категорию «дети-сироты». Данной льготой в 2018-2019 учебном году пользовалось 25 детей. Сумма затрат местного бюджета составила 134,3 тыс.</w:t>
      </w:r>
      <w:r w:rsidR="00CC7708">
        <w:rPr>
          <w:rStyle w:val="fontstyle11"/>
          <w:sz w:val="26"/>
          <w:szCs w:val="26"/>
        </w:rPr>
        <w:t xml:space="preserve"> </w:t>
      </w:r>
      <w:r w:rsidRPr="00F53466">
        <w:rPr>
          <w:rStyle w:val="fontstyle11"/>
          <w:sz w:val="26"/>
          <w:szCs w:val="26"/>
        </w:rPr>
        <w:t>руб. В целях исполнения требований законодательства в области образования родителям дошкольников выплачивается ежемесячная компенсация расходов за содержание детей. Финансирование данного мероприятия за счет республиканских средств в 2018 году составило 62,9 тыс. рублей, за 2019 год – 48,5 тысяч рублей.</w:t>
      </w:r>
    </w:p>
    <w:p w:rsidR="005850B7" w:rsidRPr="00F53466" w:rsidRDefault="005850B7" w:rsidP="005850B7">
      <w:pPr>
        <w:ind w:firstLine="709"/>
        <w:jc w:val="both"/>
        <w:rPr>
          <w:sz w:val="26"/>
          <w:szCs w:val="26"/>
        </w:rPr>
      </w:pPr>
      <w:r w:rsidRPr="00F53466">
        <w:rPr>
          <w:sz w:val="26"/>
          <w:szCs w:val="26"/>
        </w:rPr>
        <w:t>Сумма целевого финансирования республиканского бюджета на ежемесячную оплату компенсации части родительской платы за 2019 год составила – 357 484, 10 руб.</w:t>
      </w:r>
    </w:p>
    <w:p w:rsidR="005850B7" w:rsidRPr="00F53466" w:rsidRDefault="005850B7" w:rsidP="005850B7">
      <w:pPr>
        <w:ind w:firstLine="709"/>
        <w:jc w:val="both"/>
        <w:rPr>
          <w:sz w:val="26"/>
          <w:szCs w:val="26"/>
        </w:rPr>
      </w:pPr>
      <w:r w:rsidRPr="00F53466">
        <w:rPr>
          <w:sz w:val="26"/>
          <w:szCs w:val="26"/>
        </w:rPr>
        <w:t xml:space="preserve">Во исполнение плана-графика мероприятий по реализации ФГОС ДО на территории района на 2018-2019 учебный год проведена работа по данному направлению. Обеспечено повышение квалификации руководителей и педагогов по вопросам внедрения ФГОС дошкольного образования. </w:t>
      </w:r>
    </w:p>
    <w:p w:rsidR="005850B7" w:rsidRPr="00F53466" w:rsidRDefault="005850B7" w:rsidP="005850B7">
      <w:pPr>
        <w:ind w:firstLine="709"/>
        <w:jc w:val="both"/>
        <w:rPr>
          <w:sz w:val="26"/>
          <w:szCs w:val="26"/>
        </w:rPr>
      </w:pPr>
      <w:r w:rsidRPr="00F53466">
        <w:rPr>
          <w:sz w:val="26"/>
          <w:szCs w:val="26"/>
        </w:rPr>
        <w:t>Анализ развития системы дошкольного образования на муниципальном уровне выявил ряд проблем, влияющих на качество предоставляемых услуг:</w:t>
      </w:r>
    </w:p>
    <w:p w:rsidR="005850B7" w:rsidRPr="00F53466" w:rsidRDefault="005850B7" w:rsidP="005850B7">
      <w:pPr>
        <w:ind w:firstLine="709"/>
        <w:jc w:val="both"/>
        <w:rPr>
          <w:sz w:val="26"/>
          <w:szCs w:val="26"/>
        </w:rPr>
      </w:pPr>
      <w:r w:rsidRPr="00F53466">
        <w:rPr>
          <w:sz w:val="26"/>
          <w:szCs w:val="26"/>
        </w:rPr>
        <w:t xml:space="preserve">− низкий квалификационный уровень педагогов дошкольного образования; </w:t>
      </w:r>
    </w:p>
    <w:p w:rsidR="005850B7" w:rsidRPr="00F53466" w:rsidRDefault="005850B7" w:rsidP="005850B7">
      <w:pPr>
        <w:ind w:firstLine="709"/>
        <w:jc w:val="both"/>
        <w:rPr>
          <w:sz w:val="26"/>
          <w:szCs w:val="26"/>
        </w:rPr>
      </w:pPr>
      <w:r w:rsidRPr="00F53466">
        <w:rPr>
          <w:sz w:val="26"/>
          <w:szCs w:val="26"/>
        </w:rPr>
        <w:t>− низкая активность участия в конкурсах профессионального мастерства на муниципальном и республиканских уровнях;</w:t>
      </w:r>
    </w:p>
    <w:p w:rsidR="005850B7" w:rsidRPr="00F53466" w:rsidRDefault="005850B7" w:rsidP="005850B7">
      <w:pPr>
        <w:ind w:firstLine="709"/>
        <w:jc w:val="both"/>
        <w:rPr>
          <w:sz w:val="26"/>
          <w:szCs w:val="26"/>
        </w:rPr>
      </w:pPr>
      <w:r w:rsidRPr="00F53466">
        <w:rPr>
          <w:sz w:val="26"/>
          <w:szCs w:val="26"/>
        </w:rPr>
        <w:t>− слабая учебно-методическая база ДОО, медленно происходит оснащение предметно-развивающей среды в соответствии с требованиями ФГОС;</w:t>
      </w:r>
    </w:p>
    <w:p w:rsidR="005850B7" w:rsidRPr="00F53466" w:rsidRDefault="005850B7" w:rsidP="005850B7">
      <w:pPr>
        <w:ind w:firstLine="709"/>
        <w:jc w:val="both"/>
        <w:rPr>
          <w:rStyle w:val="fontstyle11"/>
          <w:sz w:val="26"/>
          <w:szCs w:val="26"/>
        </w:rPr>
      </w:pPr>
      <w:r w:rsidRPr="00F53466">
        <w:rPr>
          <w:rStyle w:val="fontstyle11"/>
          <w:sz w:val="26"/>
          <w:szCs w:val="26"/>
        </w:rPr>
        <w:t xml:space="preserve">Таким образом, </w:t>
      </w:r>
      <w:r w:rsidRPr="00CC7708">
        <w:rPr>
          <w:rStyle w:val="fontstyle11"/>
          <w:b/>
          <w:sz w:val="26"/>
          <w:szCs w:val="26"/>
        </w:rPr>
        <w:t>основными задачами</w:t>
      </w:r>
      <w:r w:rsidRPr="00F53466">
        <w:rPr>
          <w:rStyle w:val="fontstyle11"/>
          <w:sz w:val="26"/>
          <w:szCs w:val="26"/>
        </w:rPr>
        <w:t xml:space="preserve"> 2019-2020 учебного года в области дошкольного образования являются следующие:</w:t>
      </w:r>
    </w:p>
    <w:p w:rsidR="005850B7" w:rsidRPr="00F53466" w:rsidRDefault="005850B7" w:rsidP="005850B7">
      <w:pPr>
        <w:ind w:firstLine="709"/>
        <w:jc w:val="both"/>
        <w:rPr>
          <w:rStyle w:val="fontstyle11"/>
          <w:sz w:val="26"/>
          <w:szCs w:val="26"/>
        </w:rPr>
      </w:pPr>
      <w:r w:rsidRPr="00F53466">
        <w:rPr>
          <w:rStyle w:val="fontstyle11"/>
          <w:sz w:val="26"/>
          <w:szCs w:val="26"/>
        </w:rPr>
        <w:t>- обеспечение доступности и качества дошкольного образования на территории нашего района;</w:t>
      </w:r>
    </w:p>
    <w:p w:rsidR="005850B7" w:rsidRPr="00F53466" w:rsidRDefault="005850B7" w:rsidP="005850B7">
      <w:pPr>
        <w:ind w:firstLine="709"/>
        <w:jc w:val="both"/>
        <w:rPr>
          <w:rStyle w:val="fontstyle11"/>
          <w:sz w:val="26"/>
          <w:szCs w:val="26"/>
        </w:rPr>
      </w:pPr>
      <w:r w:rsidRPr="00F53466">
        <w:rPr>
          <w:rStyle w:val="fontstyle11"/>
          <w:sz w:val="26"/>
          <w:szCs w:val="26"/>
        </w:rPr>
        <w:t>- продолжение работы по сохранению и укреплению здоровья детей, развитию вариативных форм дошкольного образования;</w:t>
      </w:r>
    </w:p>
    <w:p w:rsidR="005850B7" w:rsidRPr="00F53466" w:rsidRDefault="005850B7" w:rsidP="005850B7">
      <w:pPr>
        <w:ind w:firstLine="709"/>
        <w:jc w:val="both"/>
        <w:rPr>
          <w:rStyle w:val="fontstyle11"/>
          <w:sz w:val="26"/>
          <w:szCs w:val="26"/>
        </w:rPr>
      </w:pPr>
      <w:r w:rsidRPr="00F53466">
        <w:rPr>
          <w:rStyle w:val="fontstyle11"/>
          <w:sz w:val="26"/>
          <w:szCs w:val="26"/>
        </w:rPr>
        <w:t>- обеспечение качественной преемственности дошкольного и начального общего образования.</w:t>
      </w:r>
    </w:p>
    <w:p w:rsidR="001F3F08" w:rsidRPr="00CB0138" w:rsidRDefault="001F3F08" w:rsidP="00CB0138">
      <w:pPr>
        <w:shd w:val="clear" w:color="auto" w:fill="FFFFFF"/>
        <w:ind w:right="51" w:firstLine="709"/>
        <w:rPr>
          <w:b/>
          <w:sz w:val="26"/>
          <w:szCs w:val="26"/>
        </w:rPr>
      </w:pPr>
    </w:p>
    <w:p w:rsidR="00FB147F" w:rsidRPr="00D05D75" w:rsidRDefault="001F3F08" w:rsidP="00D05D75">
      <w:pPr>
        <w:shd w:val="clear" w:color="auto" w:fill="FFFFFF"/>
        <w:ind w:left="709" w:right="51"/>
        <w:jc w:val="center"/>
        <w:rPr>
          <w:b/>
          <w:i/>
          <w:sz w:val="26"/>
          <w:szCs w:val="26"/>
        </w:rPr>
      </w:pPr>
      <w:r w:rsidRPr="00D05D75">
        <w:rPr>
          <w:b/>
          <w:i/>
          <w:sz w:val="26"/>
          <w:szCs w:val="26"/>
        </w:rPr>
        <w:t>Общее образование</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Деятельность Управления образования Орджоникидзевского района, муниципальных образовательных организаций в 2018-2019 учебном году была направлена на решение задач, позволяющих обеспечить доступность качественного образования и создание в образовательных организациях безопасных условий организации образовательной деятельности.</w:t>
      </w:r>
    </w:p>
    <w:p w:rsidR="00CC7708" w:rsidRDefault="00FB147F" w:rsidP="00FB147F">
      <w:pPr>
        <w:pStyle w:val="af6"/>
        <w:spacing w:line="240" w:lineRule="auto"/>
        <w:ind w:firstLine="709"/>
        <w:contextualSpacing/>
        <w:rPr>
          <w:color w:val="auto"/>
          <w:sz w:val="26"/>
          <w:szCs w:val="26"/>
        </w:rPr>
      </w:pPr>
      <w:r w:rsidRPr="00F53466">
        <w:rPr>
          <w:color w:val="auto"/>
          <w:sz w:val="26"/>
          <w:szCs w:val="26"/>
        </w:rPr>
        <w:t>В целях комплексного подхода к вопросам развития муниципальной системы образования в течение учебного года была организована работа по реализации муниципальной программы «Развитие образования в Орджоникидзевском районе на 2019-2023 годы»</w:t>
      </w:r>
      <w:r w:rsidR="00CC7708">
        <w:rPr>
          <w:color w:val="auto"/>
          <w:sz w:val="26"/>
          <w:szCs w:val="26"/>
        </w:rPr>
        <w:t xml:space="preserve"> и т.д.</w:t>
      </w:r>
      <w:r w:rsidRPr="00F53466">
        <w:rPr>
          <w:color w:val="auto"/>
          <w:sz w:val="26"/>
          <w:szCs w:val="26"/>
        </w:rPr>
        <w:t xml:space="preserve"> </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 xml:space="preserve">По состоянию на 01.01.2020 года сеть муниципальных образовательных организаций, подведомственных Управлению образования, представлена 16 образовательными организациями следующих типов: </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 xml:space="preserve">- дошкольные образовательные организации - 5; </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 xml:space="preserve">- общеобразовательные организации - 10; </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 образовательная организация дополнительного образования детей – 1.</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В сравнении с предыдущим учебным годом количество образовательных организаций не изменилось.</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 xml:space="preserve">Не изменилась </w:t>
      </w:r>
      <w:r w:rsidR="00CC7708">
        <w:rPr>
          <w:color w:val="auto"/>
          <w:sz w:val="26"/>
          <w:szCs w:val="26"/>
        </w:rPr>
        <w:t xml:space="preserve">и </w:t>
      </w:r>
      <w:r w:rsidRPr="00F53466">
        <w:rPr>
          <w:color w:val="auto"/>
          <w:sz w:val="26"/>
          <w:szCs w:val="26"/>
        </w:rPr>
        <w:t xml:space="preserve">сеть муниципальных образовательных организаций, реализующих программы общего образования: </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- 4 организации имеют 6 филиалов – начальных школ;</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 xml:space="preserve">- 1 организация имеет интернат; </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 xml:space="preserve">- в 9 общеобразовательных организациях реализуются образовательные программы начального общего, основного общего и среднего общего образования; </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 в 1 общеобразовательной организации реализуются образовательные программы начального общего, основного общего образования;</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 в 9</w:t>
      </w:r>
      <w:r w:rsidR="00CC7708">
        <w:rPr>
          <w:color w:val="auto"/>
          <w:sz w:val="26"/>
          <w:szCs w:val="26"/>
        </w:rPr>
        <w:t xml:space="preserve"> </w:t>
      </w:r>
      <w:r w:rsidRPr="00F53466">
        <w:rPr>
          <w:color w:val="auto"/>
          <w:sz w:val="26"/>
          <w:szCs w:val="26"/>
        </w:rPr>
        <w:t xml:space="preserve">общеобразовательных организациях реализуются образовательные программы дошкольного образования; </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Реализация образовательных программ муниципальными образовательными организациями осуществляется на основании лицензий на право ведения образовательной деятельности. Бессрочную лицензию имеют все образовательные организации. На 01.01.2020 года все образовательные организации района имеют свидетельство о государственной аккредитации на все уровни образования согласно статусу организации в соответствии с Уставом.</w:t>
      </w:r>
    </w:p>
    <w:p w:rsidR="00FB147F" w:rsidRPr="00F53466" w:rsidRDefault="00FB147F" w:rsidP="00FB147F">
      <w:pPr>
        <w:ind w:firstLine="709"/>
        <w:jc w:val="both"/>
        <w:rPr>
          <w:rStyle w:val="fontstyle01"/>
          <w:sz w:val="26"/>
          <w:szCs w:val="26"/>
        </w:rPr>
      </w:pPr>
      <w:r w:rsidRPr="00F53466">
        <w:rPr>
          <w:rStyle w:val="fontstyle11"/>
          <w:sz w:val="26"/>
          <w:szCs w:val="26"/>
        </w:rPr>
        <w:t>На конец 2018-2019 учебного года в 10 общеобразовательных учреждениях района обучалось 1748 детей. По состоянию на 01 сентября 2019 года численность детей в школах составила 1741 человек, в том числе 191обучающийся 1 классов.</w:t>
      </w:r>
      <w:r w:rsidRPr="00F53466">
        <w:rPr>
          <w:sz w:val="26"/>
          <w:szCs w:val="26"/>
        </w:rPr>
        <w:t xml:space="preserve"> В школах района в 2018-2019 учебном году функционировало 102 класса-комплекта, на 01.09.2019 г. (2019-2020 учебный год) – 98 класс-комплектов. Средняя наполняемость классов по району - 15,4 человека (АППГ - 10,6). </w:t>
      </w:r>
      <w:r w:rsidRPr="00F53466">
        <w:rPr>
          <w:rStyle w:val="fontstyle11"/>
          <w:sz w:val="26"/>
          <w:szCs w:val="26"/>
        </w:rPr>
        <w:t>Районный показатель «Количество обучающихся на одного учителя» составил 9 человек (АППГ-7 человек) По итогам 2019 года среднегодовая стоимость обучения одного обучающегося составила 10 457, 58 рублей.</w:t>
      </w:r>
    </w:p>
    <w:p w:rsidR="00AE16C2" w:rsidRDefault="00FB147F" w:rsidP="00FB147F">
      <w:pPr>
        <w:pStyle w:val="af6"/>
        <w:spacing w:line="240" w:lineRule="auto"/>
        <w:ind w:firstLine="709"/>
        <w:contextualSpacing/>
        <w:rPr>
          <w:color w:val="auto"/>
          <w:sz w:val="26"/>
          <w:szCs w:val="26"/>
        </w:rPr>
      </w:pPr>
      <w:r w:rsidRPr="00F53466">
        <w:rPr>
          <w:color w:val="auto"/>
          <w:sz w:val="26"/>
          <w:szCs w:val="26"/>
        </w:rPr>
        <w:t xml:space="preserve">Управлением образования, образовательными организациями проводится систематическая работа по обеспечению комплексной безопасности объектов образования. Из 16 образовательных организаций (23 объекта) к аварийным зданиям не относится ни одно здание. В рамках обеспечения комплексной безопасности объектов образования 100% образовательных организаций обеспечены автоматической пожарной сигнализацией </w:t>
      </w:r>
      <w:r w:rsidRPr="0040521D">
        <w:rPr>
          <w:color w:val="auto"/>
          <w:sz w:val="26"/>
          <w:szCs w:val="26"/>
        </w:rPr>
        <w:t>и</w:t>
      </w:r>
      <w:r w:rsidR="00AE16C2">
        <w:rPr>
          <w:color w:val="auto"/>
          <w:sz w:val="26"/>
          <w:szCs w:val="26"/>
        </w:rPr>
        <w:t xml:space="preserve"> аппаратно-программным комплексом «Цербер» для автоматического ввода сигналов пожарной сигнализации на пульт 3ентрализованного наблюдения без участия физических лиц.</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Видеонаблюдением обеспечены 22 объекта образовательных организаций из 23 (отсут</w:t>
      </w:r>
      <w:r w:rsidR="00CE2DE8">
        <w:rPr>
          <w:color w:val="auto"/>
          <w:sz w:val="26"/>
          <w:szCs w:val="26"/>
        </w:rPr>
        <w:t>ствует видеонаблюдение в Костин</w:t>
      </w:r>
      <w:r w:rsidRPr="00F53466">
        <w:rPr>
          <w:color w:val="auto"/>
          <w:sz w:val="26"/>
          <w:szCs w:val="26"/>
        </w:rPr>
        <w:t xml:space="preserve">ской НОШ). Ограждение территории имеют 22 объекта образовательных организаций, кроме Приисковой СОШ. </w:t>
      </w:r>
    </w:p>
    <w:p w:rsidR="00FB147F" w:rsidRPr="00F53466" w:rsidRDefault="00FB147F" w:rsidP="00FB147F">
      <w:pPr>
        <w:pStyle w:val="af6"/>
        <w:spacing w:line="240" w:lineRule="auto"/>
        <w:ind w:firstLine="709"/>
        <w:contextualSpacing/>
        <w:rPr>
          <w:color w:val="auto"/>
          <w:sz w:val="26"/>
          <w:szCs w:val="26"/>
        </w:rPr>
      </w:pPr>
      <w:r w:rsidRPr="00F53466">
        <w:rPr>
          <w:color w:val="auto"/>
          <w:sz w:val="26"/>
          <w:szCs w:val="26"/>
        </w:rPr>
        <w:t>Кнопка экстренного вызова имеется во всех образовательных организациях, но в Костинской НОШ и К</w:t>
      </w:r>
      <w:r>
        <w:rPr>
          <w:color w:val="auto"/>
          <w:sz w:val="26"/>
          <w:szCs w:val="26"/>
        </w:rPr>
        <w:t>а</w:t>
      </w:r>
      <w:r w:rsidRPr="00F53466">
        <w:rPr>
          <w:color w:val="auto"/>
          <w:sz w:val="26"/>
          <w:szCs w:val="26"/>
        </w:rPr>
        <w:t>гаевской НОШ они стабильно не функционируют из-за отсутствия устойчивой сотовой связи. В связи с блокировкой лицевых счетов образовательных организаций и невозможностью своевременно оплатить услуги связи, в течение 2019 года в образовательных организациях района периодически не работала телефонная проводная связь и интернет, хотя возможность вызова экстренных служб сохранялась.</w:t>
      </w:r>
    </w:p>
    <w:p w:rsidR="00FB147F" w:rsidRPr="00F53466" w:rsidRDefault="00FB147F" w:rsidP="00FB147F">
      <w:pPr>
        <w:ind w:firstLine="709"/>
        <w:jc w:val="both"/>
        <w:rPr>
          <w:sz w:val="26"/>
          <w:szCs w:val="26"/>
        </w:rPr>
      </w:pPr>
      <w:r w:rsidRPr="00F53466">
        <w:rPr>
          <w:sz w:val="26"/>
          <w:szCs w:val="26"/>
        </w:rPr>
        <w:t xml:space="preserve">Все 23 объекта образования имеют паспорта безопасности антитеррористической защищенности объектов, соответствующие требованиям законодательства, из них: МБОУ «Июсская СОШ» присвоена вторая категория опасности, 10 объектам – третья категория, 12 объектам образования – четвертая категория. На привидение в соответствие требованиям безопасности было израсходовано 2133,0 тыс. руб. средств, поступивших в республиканский бюджет от спонсора РУСАЛ. На эти средства было обновлено либо установлено впервые видеонаблюдение во всех образовательных организациях, установлена система речевого оповещения в 9 школах и всех детских садах. </w:t>
      </w:r>
    </w:p>
    <w:p w:rsidR="00FB147F" w:rsidRPr="00F53466" w:rsidRDefault="00FB147F" w:rsidP="00FB147F">
      <w:pPr>
        <w:ind w:firstLine="709"/>
        <w:jc w:val="both"/>
        <w:rPr>
          <w:rStyle w:val="fontstyle11"/>
          <w:sz w:val="26"/>
          <w:szCs w:val="26"/>
        </w:rPr>
      </w:pPr>
      <w:r w:rsidRPr="00F53466">
        <w:rPr>
          <w:rStyle w:val="fontstyle11"/>
          <w:sz w:val="26"/>
          <w:szCs w:val="26"/>
        </w:rPr>
        <w:t>В 2019 году на подготовку к новому учебному году и отопительному сезону из местного бюджета выделено 1968,0 тыс.рублей. (Приисковая 236,0, НСОШ – 1220,0, УКСОШ – 236,0, ДДТ -146,0, Управление о</w:t>
      </w:r>
      <w:r>
        <w:rPr>
          <w:rStyle w:val="fontstyle11"/>
          <w:sz w:val="26"/>
          <w:szCs w:val="26"/>
        </w:rPr>
        <w:t>бразования приобретение светиль</w:t>
      </w:r>
      <w:r w:rsidRPr="00F53466">
        <w:rPr>
          <w:rStyle w:val="fontstyle11"/>
          <w:sz w:val="26"/>
          <w:szCs w:val="26"/>
        </w:rPr>
        <w:t xml:space="preserve">ников - 100,0, ССОШ – 30,0). Оказана спонсорская помощь – КСОШ, НСОШ, КООШ на проведение косметического ремонта. За счет средств республиканского бюджета в рамках республиканской программы «Развитие образования в Республике Хакасия» произведена замена деревянных окон на пластиковые в учебных кабинетах МБОУ «Устино-Копьевская СОШ», замена всех деревянных окон, ремонт музыкального зала и группы в МБДОУ ОВ «Золотой ключик». </w:t>
      </w:r>
    </w:p>
    <w:p w:rsidR="00FB147F" w:rsidRPr="00F53466" w:rsidRDefault="00FB147F" w:rsidP="00FB147F">
      <w:pPr>
        <w:ind w:firstLine="709"/>
        <w:jc w:val="both"/>
        <w:rPr>
          <w:rStyle w:val="fontstyle11"/>
          <w:sz w:val="26"/>
          <w:szCs w:val="26"/>
        </w:rPr>
      </w:pPr>
      <w:r w:rsidRPr="00F53466">
        <w:rPr>
          <w:rStyle w:val="fontstyle11"/>
          <w:sz w:val="26"/>
          <w:szCs w:val="26"/>
        </w:rPr>
        <w:t xml:space="preserve">В рамках нацпроекта «Образование» проекта «Успех каждого ребенка» программы «Создание условий в сельской местности для занятий физкультурой и спортом» отремонтирован спортивный зал и сопутствующие помещения (душевые, туалеты, раздевалки, тренерская, инвентарная) в МБОУ «Новомарьясовская СОШ-И» на сумму 2300,0 тыс. руб. федеральных и республиканских средств, а также расходы местного бюджета на проведение дополнительных работ (кровля, фойе) составили 460,0 тысяч рублей. </w:t>
      </w:r>
    </w:p>
    <w:p w:rsidR="00FB147F" w:rsidRPr="00F53466" w:rsidRDefault="00FB147F" w:rsidP="00FB147F">
      <w:pPr>
        <w:ind w:firstLine="709"/>
        <w:jc w:val="both"/>
        <w:rPr>
          <w:rStyle w:val="fontstyle11"/>
          <w:sz w:val="26"/>
          <w:szCs w:val="26"/>
        </w:rPr>
      </w:pPr>
      <w:r w:rsidRPr="00F53466">
        <w:rPr>
          <w:rStyle w:val="fontstyle11"/>
          <w:sz w:val="26"/>
          <w:szCs w:val="26"/>
        </w:rPr>
        <w:t>Немалые средства в этом финансовом году потрачены на обеспечение пожарной безопасности образовательных организаций. Так заменена полностью пожарно-охранная сигнализация в МБОУ КСОШ, КССОШ на сумму 820,0 тыс.руб. На другие работы по обеспечению требований пожарной безопасности израсходовано 400,0 тыс. руб.(установка Цербера на 23 объектах, обработки кровли, анализы и т.д.).</w:t>
      </w:r>
    </w:p>
    <w:p w:rsidR="00FB147F" w:rsidRPr="00F53466" w:rsidRDefault="00FB147F" w:rsidP="00FB147F">
      <w:pPr>
        <w:ind w:firstLine="709"/>
        <w:jc w:val="both"/>
        <w:rPr>
          <w:rStyle w:val="fontstyle11"/>
          <w:sz w:val="26"/>
          <w:szCs w:val="26"/>
        </w:rPr>
      </w:pPr>
      <w:r w:rsidRPr="00F53466">
        <w:rPr>
          <w:sz w:val="26"/>
          <w:szCs w:val="26"/>
        </w:rPr>
        <w:t xml:space="preserve">Во исполнение Федерального закона от 29 декабря 2012 №273-ФЗ «Об образовании в Российской Федерации», </w:t>
      </w:r>
      <w:r w:rsidRPr="00F53466">
        <w:rPr>
          <w:rStyle w:val="fontstyle11"/>
          <w:sz w:val="26"/>
          <w:szCs w:val="26"/>
        </w:rPr>
        <w:t xml:space="preserve">с целью обеспечения доступности школьного образования в 4 образовательных учреждениях района имеются школьные автобусы. К месту учебы осуществляется подвоз 119 детей из 9 населенных пунктов, </w:t>
      </w:r>
      <w:r w:rsidRPr="00F53466">
        <w:rPr>
          <w:sz w:val="26"/>
          <w:szCs w:val="26"/>
        </w:rPr>
        <w:t>и 16 еженедельно, которые проживают в пришкольном интернате МБОУ «Новомарьясовская СОШ-И».</w:t>
      </w:r>
      <w:r w:rsidRPr="00F53466">
        <w:rPr>
          <w:rStyle w:val="fontstyle11"/>
          <w:sz w:val="26"/>
          <w:szCs w:val="26"/>
        </w:rPr>
        <w:t xml:space="preserve"> Все автобусы оснащены спутниковой системой ГЛОНАСС и тахографами, проблесковыми маячками. Ежегодные затраты районного бюджета на обеспечение подвоза обучающихся составляют около 2 млн. рублей.  В 2019 году в рамках республиканской программы «Развитие образования в Республике Хакасия» новые школьные автобусы получены МБОУ «Новомарьясовская СОШ-И» и МБОУ «Устино-Копьевская СОШ».</w:t>
      </w:r>
    </w:p>
    <w:p w:rsidR="00FB147F" w:rsidRDefault="00FB147F" w:rsidP="00FB147F">
      <w:pPr>
        <w:ind w:firstLine="709"/>
        <w:jc w:val="both"/>
        <w:rPr>
          <w:rStyle w:val="fontstyle01"/>
          <w:sz w:val="26"/>
          <w:szCs w:val="26"/>
        </w:rPr>
      </w:pPr>
      <w:r w:rsidRPr="00F53466">
        <w:rPr>
          <w:rStyle w:val="fontstyle01"/>
          <w:sz w:val="26"/>
          <w:szCs w:val="26"/>
        </w:rPr>
        <w:t>Во всех образовательных организациях имеются официальные сайты. Информация на сайтах размещается на русском языке. Все сайты структурированы и приведены в соответствие с требованиями законодательства РФ.</w:t>
      </w:r>
    </w:p>
    <w:p w:rsidR="00CC7708" w:rsidRPr="00F53466" w:rsidRDefault="00CC7708" w:rsidP="00FB147F">
      <w:pPr>
        <w:ind w:firstLine="709"/>
        <w:jc w:val="both"/>
        <w:rPr>
          <w:sz w:val="26"/>
          <w:szCs w:val="26"/>
        </w:rPr>
      </w:pPr>
    </w:p>
    <w:p w:rsidR="00D20136" w:rsidRPr="00CB0138" w:rsidRDefault="00D20136" w:rsidP="00CC7708">
      <w:pPr>
        <w:ind w:right="51" w:firstLine="709"/>
        <w:contextualSpacing/>
        <w:jc w:val="center"/>
        <w:rPr>
          <w:b/>
          <w:i/>
          <w:sz w:val="26"/>
          <w:szCs w:val="26"/>
        </w:rPr>
      </w:pPr>
      <w:r w:rsidRPr="00ED5B96">
        <w:rPr>
          <w:b/>
          <w:i/>
          <w:sz w:val="26"/>
          <w:szCs w:val="26"/>
        </w:rPr>
        <w:t>Дополнительное образование</w:t>
      </w:r>
    </w:p>
    <w:p w:rsidR="005360B9" w:rsidRDefault="005360B9" w:rsidP="005360B9">
      <w:pPr>
        <w:suppressAutoHyphens/>
        <w:ind w:firstLine="709"/>
        <w:contextualSpacing/>
        <w:jc w:val="both"/>
        <w:rPr>
          <w:sz w:val="26"/>
          <w:szCs w:val="26"/>
        </w:rPr>
      </w:pPr>
      <w:r w:rsidRPr="00F53466">
        <w:rPr>
          <w:rStyle w:val="fontstyle11"/>
          <w:sz w:val="26"/>
          <w:szCs w:val="26"/>
        </w:rPr>
        <w:t>Качество образования на современном этапе –</w:t>
      </w:r>
      <w:r w:rsidRPr="00F53466">
        <w:rPr>
          <w:sz w:val="26"/>
          <w:szCs w:val="26"/>
        </w:rPr>
        <w:t xml:space="preserve"> это не только уровень освоения академических знаний, но и уровень воспитанности, сформированности общечеловеческих ценностей</w:t>
      </w:r>
      <w:r>
        <w:rPr>
          <w:sz w:val="26"/>
          <w:szCs w:val="26"/>
        </w:rPr>
        <w:t>.</w:t>
      </w:r>
    </w:p>
    <w:p w:rsidR="005360B9" w:rsidRPr="00F53466" w:rsidRDefault="005360B9" w:rsidP="005360B9">
      <w:pPr>
        <w:suppressAutoHyphens/>
        <w:ind w:firstLine="709"/>
        <w:contextualSpacing/>
        <w:jc w:val="both"/>
        <w:rPr>
          <w:sz w:val="26"/>
          <w:szCs w:val="26"/>
        </w:rPr>
      </w:pPr>
      <w:r w:rsidRPr="00F53466">
        <w:rPr>
          <w:rStyle w:val="fontstyle01"/>
          <w:sz w:val="26"/>
          <w:szCs w:val="26"/>
        </w:rPr>
        <w:t xml:space="preserve">Все образовательные организации реализуют программы развития воспитания, в том числе, на уровне начального общего образования воспитательная деятельность осуществляется в соответствии с Программой духовно-нравственного развития и воспитания обучающихся (ФГОС НОО) и Программой воспитания и социализации обучающихся основного общего образования (ФГОС ООО). </w:t>
      </w:r>
      <w:r w:rsidRPr="00F53466">
        <w:rPr>
          <w:sz w:val="26"/>
          <w:szCs w:val="26"/>
        </w:rPr>
        <w:t>Охват обучающихся программами дополнительного образования по району составил 97%.</w:t>
      </w:r>
      <w:r w:rsidR="001B6EA6">
        <w:rPr>
          <w:sz w:val="26"/>
          <w:szCs w:val="26"/>
        </w:rPr>
        <w:t xml:space="preserve"> </w:t>
      </w:r>
      <w:r w:rsidRPr="00F53466">
        <w:rPr>
          <w:sz w:val="26"/>
          <w:szCs w:val="26"/>
        </w:rPr>
        <w:t xml:space="preserve">На базе общеобразовательных школ наибольший охват дополнительным образованием обучающихся в Копьевской и Устино-Копьевской школах. Перед коллективами школ по-прежнему стоит задача тесного сотрудничества с сельскими Домами культуры по вопросу занятости детей во внеурочное время. Существует проблема низкого уровня развития технического, естественно-научного и туристско-краеведческого направлений дополнительного образования. </w:t>
      </w:r>
    </w:p>
    <w:p w:rsidR="005360B9" w:rsidRPr="00F53466" w:rsidRDefault="005360B9" w:rsidP="005360B9">
      <w:pPr>
        <w:shd w:val="clear" w:color="auto" w:fill="FFFFFF"/>
        <w:ind w:firstLine="709"/>
        <w:jc w:val="both"/>
        <w:rPr>
          <w:sz w:val="26"/>
          <w:szCs w:val="26"/>
        </w:rPr>
      </w:pPr>
      <w:r w:rsidRPr="00F53466">
        <w:rPr>
          <w:rStyle w:val="fontstyle11"/>
          <w:sz w:val="26"/>
          <w:szCs w:val="26"/>
        </w:rPr>
        <w:t>Огромен спектр мероприятий, проводимый образовательными учреждениями во внеурочное время в рамках патриотического воспитания.</w:t>
      </w:r>
      <w:r w:rsidRPr="00F53466">
        <w:rPr>
          <w:sz w:val="26"/>
          <w:szCs w:val="26"/>
        </w:rPr>
        <w:t xml:space="preserve"> В целях реализации муниципальной программы «Патриотическое воспитание граждан Российской Федерации, проживающих в Орджоникидзевском районе Республики Хакасия на 2019-2023 годы», подготовки и проведения мероприятий, посвященных 74-й годовщине Победы в Великой Отечественной войне, в апреле - мае 2019 года проведена большая организационная работа. Это конечно и Вахта памяти, и организация шествия Бессмертного полка, участие школьников в акциях «Георгиевская ленточка», «Свеча Памяти» и в праздничных концертах. </w:t>
      </w:r>
    </w:p>
    <w:p w:rsidR="005360B9" w:rsidRPr="00F53466" w:rsidRDefault="005360B9" w:rsidP="005360B9">
      <w:pPr>
        <w:shd w:val="clear" w:color="auto" w:fill="FFFFFF"/>
        <w:ind w:firstLine="709"/>
        <w:jc w:val="both"/>
        <w:rPr>
          <w:rStyle w:val="fontstyle11"/>
          <w:sz w:val="26"/>
          <w:szCs w:val="26"/>
        </w:rPr>
      </w:pPr>
      <w:r w:rsidRPr="00F53466">
        <w:rPr>
          <w:sz w:val="26"/>
          <w:szCs w:val="26"/>
        </w:rPr>
        <w:t>Стало традиционным проведение муниципального этапа республиканской конференции школьников «Георгиевские чтения». 12 апреля в музее Орджоникидзевского района прошёл муниципальный этап республиканской конференции «Георгиевские чтения», посвящённой 74-й годовщине Победы в Великой Отечественной войне и 75-летию освобождения территории СССР от немецко-фашистских захватчиков. Жюри покорило эмоциональное выступление ученицы Июсской СОШ Коваленко Марии. Ей присуждено призовое 3-е место. 2-е место заняли сразу два автора - ученицы 11 класса Гайдаровской СОШ Павлова Дарья и Потехина София. Победу в Георгиевских чтениях жюри единодушно присудило ученице 10 класса Новомарьясовской СОШ-И Лячкановой Евгении – автору исследовательской работы «Жизнь моя – жестянка». Лучшие работы обучающихся по итогам конференции были представлены на региональном этапе в г.Абакане 23 апреля 2019 года, где по итогам конкурса обучающиеся 11 класса Гайдаровской СОШ Павлова Дарья и Потехина София смогли занять почетное 3-е место.</w:t>
      </w:r>
    </w:p>
    <w:p w:rsidR="005360B9" w:rsidRPr="00F53466" w:rsidRDefault="005360B9" w:rsidP="005360B9">
      <w:pPr>
        <w:shd w:val="clear" w:color="auto" w:fill="FFFFFF"/>
        <w:ind w:firstLine="709"/>
        <w:jc w:val="both"/>
        <w:rPr>
          <w:sz w:val="26"/>
          <w:szCs w:val="26"/>
        </w:rPr>
      </w:pPr>
      <w:r w:rsidRPr="00F53466">
        <w:rPr>
          <w:sz w:val="26"/>
          <w:szCs w:val="26"/>
        </w:rPr>
        <w:t>Три года в районе проводится муниципальный этап Всероссийской военно-спортивной игры «Победа». В 2019 году участие в конкурсе приняли команды 5 общеобразовательных организаций: «Копьевская СОШ», «Июсская СОШ», «Новомарьясовская СОШ-И», «Копьевская ССОШ», «Устино-Копьевская СОШ». Победителями муниципального этапа стали команды «Устино-Копьевской СОШ» и «Копьевской СОШ», которые отстаивали честь района на региональном этапе в г.Абакане в мае 2019 года, где команда МБОУ «Копьевская СОШ» заняла 3 общекомандное место. Ребята награждены медалями, грамотами, кубком. Команду готовили педагоги: Ознобихина Е.И., Коновалов К.В., Сушкова В.А. В марте 2019 года впервые проходило республиканское мероприятие первенство Республики Хакасия в военно-патриотической игре «Юнармейцы в юбках». Честь нашего района защищала команда МБОУ «Копьевская СОШ» По результатам всех испытаний команда заняла 2 общекомандное место.</w:t>
      </w:r>
      <w:r w:rsidRPr="00F53466">
        <w:rPr>
          <w:sz w:val="26"/>
          <w:szCs w:val="26"/>
        </w:rPr>
        <w:tab/>
      </w:r>
    </w:p>
    <w:p w:rsidR="005360B9" w:rsidRPr="00F53466" w:rsidRDefault="005360B9" w:rsidP="005360B9">
      <w:pPr>
        <w:shd w:val="clear" w:color="auto" w:fill="FFFFFF"/>
        <w:ind w:firstLine="709"/>
        <w:jc w:val="both"/>
        <w:rPr>
          <w:sz w:val="26"/>
          <w:szCs w:val="26"/>
        </w:rPr>
      </w:pPr>
      <w:r w:rsidRPr="00F53466">
        <w:rPr>
          <w:sz w:val="26"/>
          <w:szCs w:val="26"/>
        </w:rPr>
        <w:t xml:space="preserve">Огромное значение для патриотического воспитания подрастающего поколения стало создание в апреле 2019 года на базе Копьевской средней школы структурного подразделения – муниципального Центра военно-патриотического воспитания «Юнармия», возглавила который Сушкова В.А., заместитель директора по воспитательной работе МБОУ «Копьевская СОШ», в рядах которых насчитывается 196 юнармейцев. Еще в 4 общеобразовательных организациях (МБОУ «Июсская СОШ», МБОУ «Устино-Копьевская СОШ», МБОУ «Копьевская ССОШ», МБОУ «Новомарьясовская СОШ-И») Орджоникидзевского района произошло образование отрядов «Юнармия». </w:t>
      </w:r>
    </w:p>
    <w:p w:rsidR="005360B9" w:rsidRPr="00F53466" w:rsidRDefault="005360B9" w:rsidP="005360B9">
      <w:pPr>
        <w:shd w:val="clear" w:color="auto" w:fill="FFFFFF"/>
        <w:ind w:firstLine="709"/>
        <w:jc w:val="both"/>
        <w:rPr>
          <w:sz w:val="26"/>
          <w:szCs w:val="26"/>
        </w:rPr>
      </w:pPr>
      <w:r w:rsidRPr="00F53466">
        <w:rPr>
          <w:sz w:val="26"/>
          <w:szCs w:val="26"/>
        </w:rPr>
        <w:t xml:space="preserve">Прошедший 2019 год отличался активным участием ребят во всевозможных республиканских и всероссийских конкурсах. Учащиеся школ района стали победителями и призерами в следующих республиканских и всероссийских конкурсах. Отряд ЮИД «Крутой поворот» МБОУ «Устино-Копьевская СОШ» стали победителями республиканского конкурса отрядов ЮИД и были направлены в июне 2019 года в г.Казань на Всероссийский конкурс - слет отрядов ЮИД «Дороги без опасности». А в сентябре 2019 года стали победителями Всероссийского этапа. 16 мая 2019 года в войсковой части г.Абакана состоялся </w:t>
      </w:r>
      <w:r w:rsidRPr="00F53466">
        <w:rPr>
          <w:sz w:val="26"/>
          <w:szCs w:val="26"/>
          <w:lang w:val="en-US"/>
        </w:rPr>
        <w:t>VI</w:t>
      </w:r>
      <w:r w:rsidRPr="00F53466">
        <w:rPr>
          <w:sz w:val="26"/>
          <w:szCs w:val="26"/>
        </w:rPr>
        <w:t xml:space="preserve"> Республиканский слет дружин юных пожарных. Команда «Горячие сердца» МБОУ «Устино-Копьевской СОШ» защищала честь нашего района и была удостоена 3 почетного места.</w:t>
      </w:r>
    </w:p>
    <w:p w:rsidR="005360B9" w:rsidRPr="00F53466" w:rsidRDefault="005360B9" w:rsidP="005360B9">
      <w:pPr>
        <w:shd w:val="clear" w:color="auto" w:fill="FFFFFF"/>
        <w:ind w:firstLine="709"/>
        <w:jc w:val="both"/>
        <w:rPr>
          <w:sz w:val="26"/>
          <w:szCs w:val="26"/>
        </w:rPr>
      </w:pPr>
      <w:r w:rsidRPr="00F53466">
        <w:rPr>
          <w:sz w:val="26"/>
          <w:szCs w:val="26"/>
        </w:rPr>
        <w:t>Дружина юных пожарных «Спасатели» МБОУ «Копьевская СОШ» стали призерами Республиканского слета дружин юных пожарных и в сентябре 2019 года защищала честь Республики Хакасии на Всероссийских соревнованиях «Юные спасатели» в ВДЦ «Океан» г.Владивосток.</w:t>
      </w:r>
    </w:p>
    <w:p w:rsidR="005360B9" w:rsidRPr="00F53466" w:rsidRDefault="005360B9" w:rsidP="005360B9">
      <w:pPr>
        <w:shd w:val="clear" w:color="auto" w:fill="FFFFFF"/>
        <w:ind w:firstLine="709"/>
        <w:jc w:val="both"/>
        <w:rPr>
          <w:bCs/>
          <w:sz w:val="26"/>
          <w:szCs w:val="26"/>
        </w:rPr>
      </w:pPr>
      <w:r w:rsidRPr="00F53466">
        <w:rPr>
          <w:bCs/>
          <w:sz w:val="26"/>
          <w:szCs w:val="26"/>
        </w:rPr>
        <w:t>01 марта 2019 года на базе МБУ ДО «Копьевский районный Дом детского творчества» состоялся муниципальный этап Всероссийского конкурса юных чтецов «Живая классика», в котором приняли участие 9 школ района. В конкурсных испытаниях принимали участие 32 (АППГ-34) обучающихся, среди которых победителями стали 4 обучающихся из 3 организаций: МБОУ «Копьевская СОШ», МБОУ «Июсская СОШ», МБОУ «Новомарьясовская СОШ-И». В региональном этапе призового места были удостоены обучающиеся МБОУ «Новомарьясовская СОШ-И» (Сиротинина Анна, Доровая Марина) и премированы путевками в мае 2019 г. в МДЦ «Артек».</w:t>
      </w:r>
    </w:p>
    <w:p w:rsidR="005360B9" w:rsidRPr="00F53466" w:rsidRDefault="005360B9" w:rsidP="005360B9">
      <w:pPr>
        <w:shd w:val="clear" w:color="auto" w:fill="FFFFFF"/>
        <w:ind w:firstLine="709"/>
        <w:jc w:val="both"/>
        <w:rPr>
          <w:sz w:val="26"/>
          <w:szCs w:val="26"/>
          <w:shd w:val="clear" w:color="auto" w:fill="FFFFFF"/>
        </w:rPr>
      </w:pPr>
      <w:r w:rsidRPr="00F53466">
        <w:rPr>
          <w:sz w:val="26"/>
          <w:szCs w:val="26"/>
          <w:shd w:val="clear" w:color="auto" w:fill="FFFFFF"/>
        </w:rPr>
        <w:t xml:space="preserve">7 июня 2019 года в Абакане в Центре им.С.П.Кадышева состоялся фестиваль «Одарённый ребёнок - одарённый учитель». Республиканский общественный Фонд поддержки одарённых детей наградил 41 талантливого школьника республики медалями, денежными премиями, дипломами и памятными подарками. Воспитанница студии ИЗО «Мир и человек» Копьёвского районного Дома детского творчества Диана Балакина заняла 3-е место в номинации «Премия им.В.А.Тодыкова в области изобразительного искусства и декоративно-прикладного творчества». На этот раз организаторы фестиваля ввели дополнительную 11-ю номинацию под названием «Победа». В ней отметили самых активных детей республики, особо отличившихся во всероссийских и международных конкурсах. И здесь есть победители из нашего района. Анастасия Валутова и Ярослава Никонорова, номинированные от Копьёвской средней школы, награждены дипломами и кубками. Стоит отметить, за 18 лет существования данной премии её были удостоены всего шесть учащихся из Орджоникидзевского района. </w:t>
      </w:r>
    </w:p>
    <w:p w:rsidR="00BC10AB" w:rsidRDefault="005360B9" w:rsidP="005360B9">
      <w:pPr>
        <w:shd w:val="clear" w:color="auto" w:fill="FFFFFF"/>
        <w:ind w:firstLine="709"/>
        <w:jc w:val="both"/>
        <w:rPr>
          <w:sz w:val="26"/>
          <w:szCs w:val="26"/>
        </w:rPr>
      </w:pPr>
      <w:r w:rsidRPr="00F53466">
        <w:rPr>
          <w:sz w:val="26"/>
          <w:szCs w:val="26"/>
        </w:rPr>
        <w:t xml:space="preserve">В целях формирования устойчивого правосознания и повышения правовой культуры будущих избирателей по инициативе территориальной избирательной комиссии 13 апреля 2019 года в Орджоникидзевском районе состоялся </w:t>
      </w:r>
      <w:r w:rsidRPr="00F53466">
        <w:rPr>
          <w:sz w:val="26"/>
          <w:szCs w:val="26"/>
          <w:lang w:val="en-US"/>
        </w:rPr>
        <w:t>X</w:t>
      </w:r>
      <w:r w:rsidRPr="00F53466">
        <w:rPr>
          <w:sz w:val="26"/>
          <w:szCs w:val="26"/>
        </w:rPr>
        <w:t xml:space="preserve"> юбилейный районный слет старшеклассников “Мы – будущие избиратели!». На слет собрались 11 команд образовательных организаций Орджоникидзевского и Ширинского районов. Проводился слет на базе МБУК «Копьевский ДК». Организаторами слета являлись Управление образования, территориальная избирательная комиссия, а также «Копьевская средняя общеобразовательная школа» - команда-победительница слета 2018 года. </w:t>
      </w:r>
      <w:r w:rsidRPr="00F53466">
        <w:rPr>
          <w:sz w:val="26"/>
          <w:szCs w:val="26"/>
        </w:rPr>
        <w:tab/>
      </w:r>
    </w:p>
    <w:p w:rsidR="00BC10AB" w:rsidRDefault="005360B9" w:rsidP="005360B9">
      <w:pPr>
        <w:shd w:val="clear" w:color="auto" w:fill="FFFFFF"/>
        <w:ind w:firstLine="709"/>
        <w:jc w:val="both"/>
        <w:rPr>
          <w:sz w:val="26"/>
          <w:szCs w:val="26"/>
        </w:rPr>
      </w:pPr>
      <w:r w:rsidRPr="00F53466">
        <w:rPr>
          <w:sz w:val="26"/>
          <w:szCs w:val="26"/>
        </w:rPr>
        <w:t xml:space="preserve">В целях обеспечения развития системы поддержки и сопровождения одаренных детей в 2019 году гранта Главы Орджоникидзевского района были удостоены 42 обучающихся. По традиции конкурсный отбор на соискание Гранта Главы района собрал в красиво оформленном зале не только отличников учёбы, но и спортсменов, танцоров, художников и активистов. </w:t>
      </w:r>
    </w:p>
    <w:p w:rsidR="005360B9" w:rsidRPr="00F53466" w:rsidRDefault="005360B9" w:rsidP="005360B9">
      <w:pPr>
        <w:shd w:val="clear" w:color="auto" w:fill="FFFFFF"/>
        <w:ind w:firstLine="709"/>
        <w:jc w:val="both"/>
        <w:rPr>
          <w:sz w:val="26"/>
          <w:szCs w:val="26"/>
        </w:rPr>
      </w:pPr>
      <w:r w:rsidRPr="00F53466">
        <w:rPr>
          <w:sz w:val="26"/>
          <w:szCs w:val="26"/>
        </w:rPr>
        <w:t xml:space="preserve">В целях поддержки детей, имеющих значительные достижения в академической, интеллектуальной, творческой, спортивной, общественной деятельности 22 школьника района поощрялись путёвками на профильные смены в ВДЦ «Океан», «Орленок», «Артек». Кроме того, на базе республиканского образовательного центра по работе с одаренными детьми «Альтаир- Хакасия» по инициативе и поддержке Министерства образования и науки Республики Хакасия были организованы образовательные смены для одаренных детей Республики Хакасия по разным направлениям. В 2019 году 9 дарований Орджоникидзевского района смогли отдохнуть и повысить свой интеллектуальный уровень в данном центре. </w:t>
      </w:r>
    </w:p>
    <w:p w:rsidR="00BC10AB" w:rsidRDefault="005360B9" w:rsidP="005360B9">
      <w:pPr>
        <w:shd w:val="clear" w:color="auto" w:fill="FFFFFF"/>
        <w:ind w:firstLine="709"/>
        <w:jc w:val="both"/>
        <w:rPr>
          <w:sz w:val="26"/>
          <w:szCs w:val="26"/>
        </w:rPr>
      </w:pPr>
      <w:r w:rsidRPr="00F53466">
        <w:rPr>
          <w:sz w:val="26"/>
          <w:szCs w:val="26"/>
        </w:rPr>
        <w:t>16 ноября 2019 года, согласно плану Управления образования</w:t>
      </w:r>
      <w:r>
        <w:rPr>
          <w:sz w:val="26"/>
          <w:szCs w:val="26"/>
        </w:rPr>
        <w:t>,</w:t>
      </w:r>
      <w:r w:rsidRPr="00F53466">
        <w:rPr>
          <w:sz w:val="26"/>
          <w:szCs w:val="26"/>
        </w:rPr>
        <w:t xml:space="preserve"> на 2019-2020 учебный год, на базе МБОУ «Копьевская СОШ» состоялся </w:t>
      </w:r>
      <w:r w:rsidRPr="00F53466">
        <w:rPr>
          <w:sz w:val="26"/>
          <w:szCs w:val="26"/>
          <w:lang w:val="en-US"/>
        </w:rPr>
        <w:t>XII</w:t>
      </w:r>
      <w:r w:rsidRPr="00F53466">
        <w:rPr>
          <w:sz w:val="26"/>
          <w:szCs w:val="26"/>
        </w:rPr>
        <w:t xml:space="preserve"> районный Слет лидеров школьного самоуправления. Слет был посвящен знаменательной дате 2020 года: 75-летию Победы в Великой Отечественной войне и проходил под девизом «Славу героев мы с честью несем». Участие в данном мероприятии приняли 10 образовательных организаций Орджоникидзевского района. 10 делегаций представляли самые активные, творческие, полные идей ребята – активисты, лидеры школьных общественных объединений, учащиеся 7-11 классов. </w:t>
      </w:r>
    </w:p>
    <w:p w:rsidR="005360B9" w:rsidRPr="00F53466" w:rsidRDefault="005360B9" w:rsidP="005360B9">
      <w:pPr>
        <w:shd w:val="clear" w:color="auto" w:fill="FFFFFF"/>
        <w:ind w:firstLine="709"/>
        <w:jc w:val="both"/>
        <w:rPr>
          <w:sz w:val="26"/>
          <w:szCs w:val="26"/>
        </w:rPr>
      </w:pPr>
      <w:r w:rsidRPr="00F53466">
        <w:rPr>
          <w:sz w:val="26"/>
          <w:szCs w:val="26"/>
        </w:rPr>
        <w:t>Значительная роль в обучении и воспитании, формировании личности детей, в приобретении социального опыта принадлежит учреждению дополнительного образования детей. В районе функционирует 1 учреждение дополнительного образования для детей (находящиеся в ведомстве Управления образования) МБОУ ДОД «Копьевской районный Дом детского творчества».</w:t>
      </w:r>
    </w:p>
    <w:p w:rsidR="005360B9" w:rsidRPr="00F53466" w:rsidRDefault="005360B9" w:rsidP="005360B9">
      <w:pPr>
        <w:shd w:val="clear" w:color="auto" w:fill="FFFFFF"/>
        <w:ind w:firstLine="709"/>
        <w:jc w:val="both"/>
        <w:rPr>
          <w:sz w:val="26"/>
          <w:szCs w:val="26"/>
        </w:rPr>
      </w:pPr>
      <w:r w:rsidRPr="00F53466">
        <w:rPr>
          <w:sz w:val="26"/>
          <w:szCs w:val="26"/>
        </w:rPr>
        <w:t>В МБУ ДО «Копьевский районный Дом детского творчества» работает 19 (АППГ-25) детских объединений, которые формируются с учётом социального заказа и удовлетворения каждым ребенком личных образовательных потребностей. Предметно-практическая познавательная деятельность обучающихся осуществляется по 4 направлениям деятельности: художественно-эстетическое - 7 объединений; предшкольное и социально-п</w:t>
      </w:r>
      <w:r>
        <w:rPr>
          <w:sz w:val="26"/>
          <w:szCs w:val="26"/>
        </w:rPr>
        <w:t xml:space="preserve">едагогическое - 6 объединений; </w:t>
      </w:r>
      <w:r w:rsidRPr="00F53466">
        <w:rPr>
          <w:sz w:val="26"/>
          <w:szCs w:val="26"/>
        </w:rPr>
        <w:t>физкультурно-спортивное – 5 объединений; естественно-научное - 1 объединение.</w:t>
      </w:r>
    </w:p>
    <w:p w:rsidR="005360B9" w:rsidRPr="00F53466" w:rsidRDefault="005360B9" w:rsidP="005360B9">
      <w:pPr>
        <w:shd w:val="clear" w:color="auto" w:fill="FFFFFF"/>
        <w:ind w:firstLine="709"/>
        <w:jc w:val="both"/>
        <w:rPr>
          <w:sz w:val="26"/>
          <w:szCs w:val="26"/>
        </w:rPr>
      </w:pPr>
      <w:r w:rsidRPr="00F53466">
        <w:rPr>
          <w:sz w:val="26"/>
          <w:szCs w:val="26"/>
        </w:rPr>
        <w:t>Численность контингента воспитанников в объединениях на протяжении последних трех лет остается стабильной и в среднем насчитывает 600 детей в возрасте от 5 до 18 лет. В учреждении работает 17 педагогов согласно штатному расписанию на 2019-2020 учебный год. Основой образовательного процесса в дополнительном образовании детей является реализация дополнительных образовательных программ, выходящих за рамки основных (общих) и имеющих конкретизированные образовательные цели и фиксируемые образовательные результаты. Полнота реализации программ по результатам мониторинга составила в 1 полугодии -83.4%, а во втором-87,4</w:t>
      </w:r>
      <w:r>
        <w:rPr>
          <w:sz w:val="26"/>
          <w:szCs w:val="26"/>
        </w:rPr>
        <w:t>%</w:t>
      </w:r>
      <w:r w:rsidRPr="00F53466">
        <w:rPr>
          <w:sz w:val="26"/>
          <w:szCs w:val="26"/>
        </w:rPr>
        <w:t>, что свидетельствует о том, что реализуемые программы педагогов отвечают требованиям, запросам и интересам, а также соответствуют возрастной категории обучающихся.</w:t>
      </w:r>
    </w:p>
    <w:p w:rsidR="005360B9" w:rsidRPr="00F53466" w:rsidRDefault="005360B9" w:rsidP="005360B9">
      <w:pPr>
        <w:shd w:val="clear" w:color="auto" w:fill="FFFFFF"/>
        <w:ind w:firstLine="709"/>
        <w:jc w:val="both"/>
        <w:rPr>
          <w:sz w:val="26"/>
          <w:szCs w:val="26"/>
        </w:rPr>
      </w:pPr>
      <w:r w:rsidRPr="00F53466">
        <w:rPr>
          <w:sz w:val="26"/>
          <w:szCs w:val="26"/>
        </w:rPr>
        <w:t>Результативность работы творческих объединений Дома творчества прослеживается через участие в мероприятиях, конкурсах различного уровня. Так, воспитанница детского объединения «Мир и человек» (руководитель Комарова Г.М.) Балакина Диана Дмитриевна завоевала 1 место конкурсного отбора на премию Республиканского Общественного фонда им.Тодыкова.</w:t>
      </w:r>
    </w:p>
    <w:p w:rsidR="005360B9" w:rsidRPr="00F53466" w:rsidRDefault="005360B9" w:rsidP="005360B9">
      <w:pPr>
        <w:shd w:val="clear" w:color="auto" w:fill="FFFFFF"/>
        <w:ind w:firstLine="709"/>
        <w:jc w:val="both"/>
        <w:rPr>
          <w:sz w:val="26"/>
          <w:szCs w:val="26"/>
          <w:shd w:val="clear" w:color="auto" w:fill="FFFFFF"/>
        </w:rPr>
      </w:pPr>
      <w:r w:rsidRPr="00F53466">
        <w:rPr>
          <w:sz w:val="26"/>
          <w:szCs w:val="26"/>
          <w:shd w:val="clear" w:color="auto" w:fill="FFFFFF"/>
        </w:rPr>
        <w:t>Воспитанники Копьёвского районного Дома детского творчества: студия "Вдохновение"- руководитель Гончар О.Г., студия "Шарм"- руководитель Мельверт Т.А. и Арланова Алина -руководитель Комарова Г.М. стали победителями республиканского фестиваля детского и юношеского творчества «Я люблю тебя, Россия!», который состоялся в г.Абакане в июне 2019 года.</w:t>
      </w:r>
    </w:p>
    <w:p w:rsidR="005360B9" w:rsidRPr="00F53466" w:rsidRDefault="005360B9" w:rsidP="005360B9">
      <w:pPr>
        <w:shd w:val="clear" w:color="auto" w:fill="FFFFFF"/>
        <w:ind w:firstLine="709"/>
        <w:jc w:val="both"/>
        <w:rPr>
          <w:sz w:val="26"/>
          <w:szCs w:val="26"/>
          <w:shd w:val="clear" w:color="auto" w:fill="FFFFFF"/>
        </w:rPr>
      </w:pPr>
      <w:r w:rsidRPr="00F53466">
        <w:rPr>
          <w:sz w:val="26"/>
          <w:szCs w:val="26"/>
          <w:shd w:val="clear" w:color="auto" w:fill="FFFFFF"/>
        </w:rPr>
        <w:t xml:space="preserve">5 мая в спортзале Копьёвской СОШ прошёл традиционный турнир по борьбе дзюдо среди юношей и девушек, посвящённый памяти воина-интернационалиста Н.В.Кудрявцева. В нём приняли участие лучшие спортсмены из Ужурского, Шарыповского, Балахтинского, Ширинского и Орджоникидзевского районов. </w:t>
      </w:r>
    </w:p>
    <w:p w:rsidR="005360B9" w:rsidRPr="00F53466" w:rsidRDefault="005360B9" w:rsidP="005360B9">
      <w:pPr>
        <w:shd w:val="clear" w:color="auto" w:fill="FFFFFF"/>
        <w:ind w:firstLine="709"/>
        <w:jc w:val="both"/>
        <w:rPr>
          <w:sz w:val="26"/>
          <w:szCs w:val="26"/>
        </w:rPr>
      </w:pPr>
      <w:r w:rsidRPr="00F53466">
        <w:rPr>
          <w:sz w:val="26"/>
          <w:szCs w:val="26"/>
          <w:shd w:val="clear" w:color="auto" w:fill="FFFFFF"/>
        </w:rPr>
        <w:t>21 апреля в Абаканском Дворце молодежи состоялся VII Всероссийский фестиваль-конкурс «Созвездие улыбок. Первые шаги», направленный на поддержку юных талантов. В большом детском мероприятии приняло участие 1553 одарённых ребёнка из Хакасии, Красноярс</w:t>
      </w:r>
      <w:r>
        <w:rPr>
          <w:sz w:val="26"/>
          <w:szCs w:val="26"/>
          <w:shd w:val="clear" w:color="auto" w:fill="FFFFFF"/>
        </w:rPr>
        <w:t>кого края и Кемеровской области</w:t>
      </w:r>
      <w:r w:rsidRPr="00F53466">
        <w:rPr>
          <w:sz w:val="26"/>
          <w:szCs w:val="26"/>
          <w:shd w:val="clear" w:color="auto" w:fill="FFFFFF"/>
        </w:rPr>
        <w:t>. Наш район представляла студия художественной гимнастики «Грация» Копьёвского районного Дома детского творчества, в составе 32 участниц от 6 до 12 лет. И вновь талантливые гимнастки привезли с такого грандиозного конкурса победы и призовые места! Три танца, показанных воспитанницами «Грации», заняли первые места, а самые маленькие участницы с танцем «Кошечки» получили кубок Лауреата III степени.</w:t>
      </w:r>
    </w:p>
    <w:p w:rsidR="005360B9" w:rsidRPr="00F53466" w:rsidRDefault="005360B9" w:rsidP="005360B9">
      <w:pPr>
        <w:ind w:firstLine="709"/>
        <w:jc w:val="both"/>
        <w:rPr>
          <w:sz w:val="26"/>
          <w:szCs w:val="26"/>
        </w:rPr>
      </w:pPr>
      <w:r w:rsidRPr="00F53466">
        <w:rPr>
          <w:sz w:val="26"/>
          <w:szCs w:val="26"/>
        </w:rPr>
        <w:t>В 2019 учебном году Управление образования совместно с органами здравоохранения уделяло пристальное внимание сохранению и укреплению здоровья детей, коррекции их развития, обеспечению санитарно-гигиенических условий в образовательных организациях.</w:t>
      </w:r>
    </w:p>
    <w:p w:rsidR="005360B9" w:rsidRPr="00F53466" w:rsidRDefault="005360B9" w:rsidP="005360B9">
      <w:pPr>
        <w:ind w:firstLine="709"/>
        <w:jc w:val="both"/>
        <w:rPr>
          <w:sz w:val="26"/>
          <w:szCs w:val="26"/>
        </w:rPr>
      </w:pPr>
      <w:r w:rsidRPr="00F53466">
        <w:rPr>
          <w:sz w:val="26"/>
          <w:szCs w:val="26"/>
        </w:rPr>
        <w:t xml:space="preserve">Система оздоровительной и профилактической работы направлена на внедрение здоровьесберегающих технологий в образовательный процесс в контексте новых федеральных требований. </w:t>
      </w:r>
    </w:p>
    <w:p w:rsidR="005360B9" w:rsidRDefault="005360B9" w:rsidP="005360B9">
      <w:pPr>
        <w:ind w:firstLine="709"/>
        <w:jc w:val="both"/>
        <w:rPr>
          <w:sz w:val="26"/>
          <w:szCs w:val="26"/>
        </w:rPr>
      </w:pPr>
      <w:r w:rsidRPr="00F53466">
        <w:rPr>
          <w:sz w:val="26"/>
          <w:szCs w:val="26"/>
        </w:rPr>
        <w:t xml:space="preserve"> Медицинское обслуживание школьников осуществляется медицинскими работниками. В 2 школах (МБОУ «Копьевская СОШ», МБОУ «Новомарьясовская СОШ») функционируют медицинские кабинеты,</w:t>
      </w:r>
      <w:r w:rsidR="00B10758">
        <w:rPr>
          <w:sz w:val="26"/>
          <w:szCs w:val="26"/>
        </w:rPr>
        <w:t xml:space="preserve"> </w:t>
      </w:r>
      <w:r w:rsidRPr="00F53466">
        <w:rPr>
          <w:sz w:val="26"/>
          <w:szCs w:val="26"/>
        </w:rPr>
        <w:t>имеют лицензии и оснащены медицинским оборудованием.</w:t>
      </w:r>
    </w:p>
    <w:p w:rsidR="005360B9" w:rsidRPr="000B2798" w:rsidRDefault="005360B9" w:rsidP="005360B9">
      <w:pPr>
        <w:ind w:firstLine="709"/>
        <w:jc w:val="both"/>
        <w:rPr>
          <w:sz w:val="26"/>
          <w:szCs w:val="26"/>
        </w:rPr>
      </w:pPr>
      <w:r w:rsidRPr="00F53466">
        <w:rPr>
          <w:position w:val="10"/>
          <w:sz w:val="26"/>
          <w:szCs w:val="26"/>
        </w:rPr>
        <w:t>Медицинское обслуживание в других общеобразовательных организациях осуществляется работниками ФАПов ГБУЗ РХ «Копьевская районная больница».</w:t>
      </w:r>
    </w:p>
    <w:p w:rsidR="005360B9" w:rsidRPr="00F53466" w:rsidRDefault="005360B9" w:rsidP="005360B9">
      <w:pPr>
        <w:ind w:firstLine="709"/>
        <w:jc w:val="both"/>
        <w:rPr>
          <w:sz w:val="26"/>
          <w:szCs w:val="26"/>
        </w:rPr>
      </w:pPr>
      <w:r w:rsidRPr="00F53466">
        <w:rPr>
          <w:sz w:val="26"/>
          <w:szCs w:val="26"/>
        </w:rPr>
        <w:t>В 5 образовательных организациях района работают педагоги-психологи, проводя профилактику асоциальных явлений среди детей и подростков. Психолог службы сопровождения замещающих семей Управления образования оказывает содействие образовательным организациям в консультативно-диагностической и социально-правовой помощи детям и подросткам группы «риска», а также родителям по вопросам своевременного выявления и коррекции последствий асоциальных явлений.</w:t>
      </w:r>
    </w:p>
    <w:p w:rsidR="005360B9" w:rsidRPr="00F53466" w:rsidRDefault="005360B9" w:rsidP="005360B9">
      <w:pPr>
        <w:ind w:firstLine="709"/>
        <w:jc w:val="both"/>
        <w:rPr>
          <w:sz w:val="26"/>
          <w:szCs w:val="26"/>
        </w:rPr>
      </w:pPr>
      <w:r w:rsidRPr="00F53466">
        <w:rPr>
          <w:sz w:val="26"/>
          <w:szCs w:val="26"/>
        </w:rPr>
        <w:t xml:space="preserve">В рамках профилактических акций классными руководителями, социальными педагогами, специалистами ГБУЗ РХ, прокуратуры, сотрудниками Отд.МВД России по Орджоникидзевскому району проводятся беседы с обучающимися о вреде курения, алкоголя, наркотиков, ролевые игры, театрализованные представления, викторины, тесты, оздоровительные ролевые игры, выезды и выходы в рамках профориентации. </w:t>
      </w:r>
    </w:p>
    <w:p w:rsidR="005360B9" w:rsidRPr="00F53466" w:rsidRDefault="005360B9" w:rsidP="005360B9">
      <w:pPr>
        <w:pStyle w:val="ad"/>
        <w:widowControl w:val="0"/>
        <w:autoSpaceDE w:val="0"/>
        <w:autoSpaceDN w:val="0"/>
        <w:adjustRightInd w:val="0"/>
        <w:ind w:left="0" w:firstLine="709"/>
        <w:jc w:val="both"/>
        <w:rPr>
          <w:sz w:val="26"/>
          <w:szCs w:val="26"/>
        </w:rPr>
      </w:pPr>
      <w:r w:rsidRPr="00F53466">
        <w:rPr>
          <w:sz w:val="26"/>
          <w:szCs w:val="26"/>
        </w:rPr>
        <w:t>В 2019 году образовательными организациями района уделялось огромное внимание проведению мероприятий по безопасности жизни детей. Всего было проведено 67 мероприятий различной направленности с общим охватом обучающихся 1439 человек в возрасте от 7 до 18 лет и родителей</w:t>
      </w:r>
      <w:r>
        <w:rPr>
          <w:sz w:val="26"/>
          <w:szCs w:val="26"/>
        </w:rPr>
        <w:t>,</w:t>
      </w:r>
      <w:r w:rsidRPr="00F53466">
        <w:rPr>
          <w:sz w:val="26"/>
          <w:szCs w:val="26"/>
        </w:rPr>
        <w:t xml:space="preserve"> обучающихся в количестве 127 человек. </w:t>
      </w:r>
    </w:p>
    <w:p w:rsidR="005360B9" w:rsidRDefault="005360B9" w:rsidP="005360B9">
      <w:pPr>
        <w:pStyle w:val="af4"/>
        <w:shd w:val="clear" w:color="auto" w:fill="FFFFFF"/>
        <w:spacing w:before="0" w:after="0" w:line="240" w:lineRule="auto"/>
        <w:ind w:firstLine="709"/>
        <w:rPr>
          <w:sz w:val="26"/>
          <w:szCs w:val="26"/>
        </w:rPr>
      </w:pPr>
      <w:r w:rsidRPr="00F53466">
        <w:rPr>
          <w:sz w:val="26"/>
          <w:szCs w:val="26"/>
        </w:rPr>
        <w:t>В 2019 году в образовательных организациях Орджоникидзевского района были организованы и проведены мероприятия, направленные на воспитание законопослушного поведения среди учащихся, на профилактику правонарушений и преступлений, как среди несовершеннолетних, так и в отношении их. Мероприятия проводились с приглашением представителей субъектов профилактики: прокуратуры Орджоникидзевского района, Ширинского МСО СУ СК РФ по Республике Хакасия, отдела МВД России по Орджоникидзевскому району, ГБУЗ РХ «Копьевская</w:t>
      </w:r>
      <w:r>
        <w:rPr>
          <w:sz w:val="26"/>
          <w:szCs w:val="26"/>
        </w:rPr>
        <w:t xml:space="preserve"> Р</w:t>
      </w:r>
      <w:r w:rsidRPr="00F53466">
        <w:rPr>
          <w:sz w:val="26"/>
          <w:szCs w:val="26"/>
        </w:rPr>
        <w:t xml:space="preserve">Б». </w:t>
      </w:r>
    </w:p>
    <w:p w:rsidR="005360B9" w:rsidRPr="00F53466" w:rsidRDefault="005360B9" w:rsidP="005360B9">
      <w:pPr>
        <w:pStyle w:val="af4"/>
        <w:shd w:val="clear" w:color="auto" w:fill="FFFFFF"/>
        <w:spacing w:before="0" w:after="0" w:line="240" w:lineRule="auto"/>
        <w:ind w:firstLine="709"/>
        <w:rPr>
          <w:sz w:val="26"/>
          <w:szCs w:val="26"/>
        </w:rPr>
      </w:pPr>
      <w:r w:rsidRPr="00F53466">
        <w:rPr>
          <w:sz w:val="26"/>
          <w:szCs w:val="26"/>
        </w:rPr>
        <w:t>Так, с 17 по 26 апреля в рамках Всероссийской межведомственной комплексной оперативно-профилактической операции «Дети России - 2019» в школах района была проведена неделя здоровья. Медицинские работники амбулаторий в поселениях провели беседы с учащимися 5 класса «Первая проба наркотика - начало полёта, в конце которого падение…» и для учащихся 9-11 классов «Вредным привычкам нет».</w:t>
      </w:r>
    </w:p>
    <w:p w:rsidR="005360B9" w:rsidRPr="00F53466" w:rsidRDefault="005360B9" w:rsidP="005360B9">
      <w:pPr>
        <w:pStyle w:val="af4"/>
        <w:shd w:val="clear" w:color="auto" w:fill="FFFFFF"/>
        <w:spacing w:before="0" w:after="0" w:line="240" w:lineRule="auto"/>
        <w:ind w:firstLine="709"/>
        <w:rPr>
          <w:sz w:val="26"/>
          <w:szCs w:val="26"/>
        </w:rPr>
      </w:pPr>
      <w:r w:rsidRPr="00F53466">
        <w:rPr>
          <w:sz w:val="26"/>
          <w:szCs w:val="26"/>
        </w:rPr>
        <w:t xml:space="preserve">С 22 по 25 апреля учащиеся 1-11 классов приняли участие в рекламной кампании «Реклама здоровья». На школьном уровне были организованы и проведены конкурсы рисунков: «Скажи нет - алкоголю, табаку, наркотикам!», «Трезвость дает человеку разум, здоровье, красоту». Конкурс стенгазет («Вся правда об алкоголе», «Нам без пива жить красиво»). </w:t>
      </w:r>
    </w:p>
    <w:p w:rsidR="005360B9" w:rsidRDefault="005360B9" w:rsidP="005360B9">
      <w:pPr>
        <w:shd w:val="clear" w:color="auto" w:fill="FFFFFF"/>
        <w:ind w:firstLine="709"/>
        <w:jc w:val="both"/>
        <w:rPr>
          <w:sz w:val="26"/>
          <w:szCs w:val="26"/>
        </w:rPr>
      </w:pPr>
      <w:r w:rsidRPr="00F53466">
        <w:rPr>
          <w:sz w:val="26"/>
          <w:szCs w:val="26"/>
        </w:rPr>
        <w:t>С 17 по 26 апреля в рамках Всероссийской межведомственной комплексной оперативно-профилактической операции «Дети России - 2019» была проведена неделя здоровья. Медицинские работники проводили беседы с учащимися по теме: «Первая проба наркотика - начало полёта, в конце которого падение…» и для учащихся 9-11 классов «Вредным привычкам нет».  С 22 по 25 апреля учащиеся 1-11 классов приняли участие в рекламной кампании «Реклама здоровья». В целом в общеобразовательных организациях в 2019 году было организовано и проведено более 90 (АППГ-78) мероприятий по пропаганде здорового образа жизни. Число лиц, вовлеченных в профилактические антинаркотические мероприятия, составило 1129 обучающихся.</w:t>
      </w:r>
    </w:p>
    <w:p w:rsidR="005360B9" w:rsidRPr="00F53466" w:rsidRDefault="005360B9" w:rsidP="005360B9">
      <w:pPr>
        <w:shd w:val="clear" w:color="auto" w:fill="FFFFFF"/>
        <w:ind w:firstLine="709"/>
        <w:jc w:val="both"/>
        <w:rPr>
          <w:sz w:val="26"/>
          <w:szCs w:val="26"/>
        </w:rPr>
      </w:pPr>
    </w:p>
    <w:p w:rsidR="001F3F08" w:rsidRPr="009B0939" w:rsidRDefault="001F3F08" w:rsidP="00CB0138">
      <w:pPr>
        <w:numPr>
          <w:ilvl w:val="0"/>
          <w:numId w:val="9"/>
        </w:numPr>
        <w:shd w:val="clear" w:color="auto" w:fill="FFFFFF"/>
        <w:ind w:left="0" w:right="51" w:firstLine="709"/>
        <w:jc w:val="center"/>
        <w:rPr>
          <w:b/>
          <w:sz w:val="26"/>
          <w:szCs w:val="26"/>
        </w:rPr>
      </w:pPr>
      <w:r w:rsidRPr="009B0939">
        <w:rPr>
          <w:b/>
          <w:sz w:val="26"/>
          <w:szCs w:val="26"/>
        </w:rPr>
        <w:t>Культура</w:t>
      </w:r>
    </w:p>
    <w:p w:rsidR="005360B9" w:rsidRPr="00CB0138" w:rsidRDefault="005360B9" w:rsidP="005360B9">
      <w:pPr>
        <w:ind w:right="51" w:firstLine="585"/>
        <w:jc w:val="both"/>
        <w:rPr>
          <w:sz w:val="26"/>
          <w:szCs w:val="26"/>
        </w:rPr>
      </w:pPr>
      <w:r w:rsidRPr="00CB0138">
        <w:rPr>
          <w:sz w:val="26"/>
          <w:szCs w:val="26"/>
        </w:rPr>
        <w:t>Воспитанием подрастающего поколения, ра</w:t>
      </w:r>
      <w:r>
        <w:rPr>
          <w:sz w:val="26"/>
          <w:szCs w:val="26"/>
        </w:rPr>
        <w:t xml:space="preserve">звитием творческих способностей </w:t>
      </w:r>
      <w:r w:rsidRPr="00CB0138">
        <w:rPr>
          <w:sz w:val="26"/>
          <w:szCs w:val="26"/>
        </w:rPr>
        <w:t>и организацией досуга населения в Орджоникидзевском районе заняты:</w:t>
      </w:r>
    </w:p>
    <w:p w:rsidR="005360B9" w:rsidRPr="002063B3" w:rsidRDefault="005360B9" w:rsidP="005360B9">
      <w:pPr>
        <w:jc w:val="both"/>
        <w:rPr>
          <w:sz w:val="26"/>
          <w:szCs w:val="26"/>
        </w:rPr>
      </w:pPr>
      <w:r w:rsidRPr="002063B3">
        <w:rPr>
          <w:sz w:val="26"/>
          <w:szCs w:val="26"/>
        </w:rPr>
        <w:t>- 20 культурно-досуговых учреждений;</w:t>
      </w:r>
    </w:p>
    <w:p w:rsidR="005360B9" w:rsidRPr="002063B3" w:rsidRDefault="005360B9" w:rsidP="005360B9">
      <w:pPr>
        <w:jc w:val="both"/>
        <w:rPr>
          <w:sz w:val="26"/>
          <w:szCs w:val="26"/>
        </w:rPr>
      </w:pPr>
      <w:r w:rsidRPr="002063B3">
        <w:rPr>
          <w:sz w:val="26"/>
          <w:szCs w:val="26"/>
        </w:rPr>
        <w:t>- 20 библиотек (МБУК «Орджоникидзевская РБ» с 18 сельскими библиотеками - филиалами);</w:t>
      </w:r>
    </w:p>
    <w:p w:rsidR="005360B9" w:rsidRPr="002063B3" w:rsidRDefault="005360B9" w:rsidP="005360B9">
      <w:pPr>
        <w:jc w:val="both"/>
        <w:rPr>
          <w:sz w:val="26"/>
          <w:szCs w:val="26"/>
        </w:rPr>
      </w:pPr>
      <w:r w:rsidRPr="002063B3">
        <w:rPr>
          <w:sz w:val="26"/>
          <w:szCs w:val="26"/>
        </w:rPr>
        <w:t>- 3 музея (МБУК «Музей Орджоникидзевского района», МБУК «Музей-заповедник Сундуки», и МБУК «Музей-заповедник Сулеки»»;</w:t>
      </w:r>
    </w:p>
    <w:p w:rsidR="005360B9" w:rsidRPr="002063B3" w:rsidRDefault="005360B9" w:rsidP="005360B9">
      <w:pPr>
        <w:jc w:val="both"/>
        <w:rPr>
          <w:sz w:val="26"/>
          <w:szCs w:val="26"/>
        </w:rPr>
      </w:pPr>
      <w:r w:rsidRPr="002063B3">
        <w:rPr>
          <w:sz w:val="26"/>
          <w:szCs w:val="26"/>
        </w:rPr>
        <w:t>- МБОУ ДО «Районная детская школа искусств»;</w:t>
      </w:r>
    </w:p>
    <w:p w:rsidR="005360B9" w:rsidRPr="002063B3" w:rsidRDefault="005360B9" w:rsidP="005360B9">
      <w:pPr>
        <w:jc w:val="both"/>
        <w:rPr>
          <w:sz w:val="26"/>
          <w:szCs w:val="26"/>
        </w:rPr>
      </w:pPr>
      <w:r w:rsidRPr="002063B3">
        <w:rPr>
          <w:sz w:val="26"/>
          <w:szCs w:val="26"/>
        </w:rPr>
        <w:t xml:space="preserve">- МБУ «Копьевская спортивная школа»; </w:t>
      </w:r>
    </w:p>
    <w:p w:rsidR="005360B9" w:rsidRDefault="005360B9" w:rsidP="005360B9">
      <w:pPr>
        <w:jc w:val="both"/>
        <w:rPr>
          <w:sz w:val="26"/>
          <w:szCs w:val="26"/>
        </w:rPr>
      </w:pPr>
      <w:r w:rsidRPr="002063B3">
        <w:rPr>
          <w:sz w:val="26"/>
          <w:szCs w:val="26"/>
        </w:rPr>
        <w:t>- Орджоникидзевское УКМС.</w:t>
      </w:r>
    </w:p>
    <w:p w:rsidR="00A30C72" w:rsidRDefault="00A30C72" w:rsidP="005360B9">
      <w:pPr>
        <w:jc w:val="both"/>
        <w:rPr>
          <w:sz w:val="26"/>
          <w:szCs w:val="26"/>
        </w:rPr>
      </w:pPr>
    </w:p>
    <w:p w:rsidR="00FA0452" w:rsidRPr="00CB0138" w:rsidRDefault="00FA0452" w:rsidP="00A30C72">
      <w:pPr>
        <w:ind w:right="51" w:firstLine="709"/>
        <w:contextualSpacing/>
        <w:jc w:val="center"/>
        <w:rPr>
          <w:b/>
          <w:i/>
          <w:sz w:val="26"/>
          <w:szCs w:val="26"/>
        </w:rPr>
      </w:pPr>
      <w:r w:rsidRPr="00CB0138">
        <w:rPr>
          <w:b/>
          <w:i/>
          <w:sz w:val="26"/>
          <w:szCs w:val="26"/>
        </w:rPr>
        <w:t>Организационно-методическая деятельность</w:t>
      </w:r>
    </w:p>
    <w:p w:rsidR="005360B9" w:rsidRPr="002063B3" w:rsidRDefault="005360B9" w:rsidP="005360B9">
      <w:pPr>
        <w:ind w:firstLine="709"/>
        <w:jc w:val="both"/>
        <w:rPr>
          <w:sz w:val="26"/>
          <w:szCs w:val="26"/>
        </w:rPr>
      </w:pPr>
      <w:r w:rsidRPr="002063B3">
        <w:rPr>
          <w:sz w:val="26"/>
          <w:szCs w:val="26"/>
        </w:rPr>
        <w:t xml:space="preserve">За отчетный период в населенных пунктах района новые здания учреждений культуры не строились. </w:t>
      </w:r>
    </w:p>
    <w:p w:rsidR="005360B9" w:rsidRPr="002063B3" w:rsidRDefault="005360B9" w:rsidP="005360B9">
      <w:pPr>
        <w:ind w:firstLine="709"/>
        <w:jc w:val="both"/>
        <w:rPr>
          <w:sz w:val="26"/>
          <w:szCs w:val="26"/>
        </w:rPr>
      </w:pPr>
      <w:r w:rsidRPr="002063B3">
        <w:rPr>
          <w:sz w:val="26"/>
          <w:szCs w:val="26"/>
        </w:rPr>
        <w:t>За 12 месяцев 2019 года капитальные ремонты в учреждениях культуры района не проводились. Текущие ремонты прошли в 4 культурно-досуговых учреждениях района.</w:t>
      </w:r>
    </w:p>
    <w:p w:rsidR="005360B9" w:rsidRPr="002063B3" w:rsidRDefault="005360B9" w:rsidP="005360B9">
      <w:pPr>
        <w:shd w:val="clear" w:color="auto" w:fill="FFFFFF"/>
        <w:ind w:firstLine="709"/>
        <w:jc w:val="both"/>
        <w:rPr>
          <w:sz w:val="26"/>
          <w:szCs w:val="26"/>
        </w:rPr>
      </w:pPr>
      <w:r w:rsidRPr="002063B3">
        <w:rPr>
          <w:sz w:val="26"/>
          <w:szCs w:val="26"/>
        </w:rPr>
        <w:t>В рамках государственной программы Российской Федерации «Развитие культуры и туризма на 2013-2020 годы» в Хакасии реализуется проект политической партии «Единая Россия» «Культура малой родины». В отчетном периоде 2 культурно-досуговых учреждения Орджоникидзевского района смогли обновить свою материально-техническую базу за счет</w:t>
      </w:r>
      <w:r w:rsidR="00AF3EB7">
        <w:rPr>
          <w:sz w:val="26"/>
          <w:szCs w:val="26"/>
        </w:rPr>
        <w:t xml:space="preserve"> </w:t>
      </w:r>
      <w:r w:rsidRPr="002063B3">
        <w:rPr>
          <w:sz w:val="26"/>
          <w:szCs w:val="26"/>
        </w:rPr>
        <w:t>средств</w:t>
      </w:r>
      <w:r>
        <w:rPr>
          <w:sz w:val="26"/>
          <w:szCs w:val="26"/>
        </w:rPr>
        <w:t xml:space="preserve">, </w:t>
      </w:r>
      <w:r w:rsidRPr="002063B3">
        <w:rPr>
          <w:sz w:val="26"/>
          <w:szCs w:val="26"/>
        </w:rPr>
        <w:t>выделенных в рамках реализации данного проекта. Всего учреждениями культуры наше</w:t>
      </w:r>
      <w:r>
        <w:rPr>
          <w:sz w:val="26"/>
          <w:szCs w:val="26"/>
        </w:rPr>
        <w:t>го района было освоено 867 тыс.</w:t>
      </w:r>
      <w:r w:rsidRPr="002063B3">
        <w:rPr>
          <w:sz w:val="26"/>
          <w:szCs w:val="26"/>
        </w:rPr>
        <w:t xml:space="preserve">руб. На выделенные средства в Копьевский поселковый Дом культуры и Копьевский СДК, включая его филиалы, приобрели музыкальную, световую, мультимедийную аппаратуру, орг. технику, а также БАЯН «Тула-209». </w:t>
      </w:r>
    </w:p>
    <w:p w:rsidR="005360B9" w:rsidRPr="002063B3" w:rsidRDefault="005360B9" w:rsidP="005360B9">
      <w:pPr>
        <w:pStyle w:val="paragraph"/>
        <w:spacing w:before="0" w:beforeAutospacing="0" w:after="0" w:afterAutospacing="0"/>
        <w:ind w:firstLine="709"/>
        <w:jc w:val="both"/>
        <w:textAlignment w:val="baseline"/>
        <w:rPr>
          <w:sz w:val="26"/>
          <w:szCs w:val="26"/>
        </w:rPr>
      </w:pPr>
      <w:r w:rsidRPr="002063B3">
        <w:rPr>
          <w:rStyle w:val="normaltextrun"/>
          <w:sz w:val="26"/>
          <w:szCs w:val="26"/>
        </w:rPr>
        <w:t>В отчетном году в учреждениях сферы культуры Орджоникидзевского района Республики Хакасия работало 168 человек.</w:t>
      </w:r>
      <w:r w:rsidRPr="002063B3">
        <w:rPr>
          <w:rStyle w:val="eop"/>
          <w:sz w:val="26"/>
          <w:szCs w:val="26"/>
        </w:rPr>
        <w:t> </w:t>
      </w:r>
    </w:p>
    <w:p w:rsidR="005360B9" w:rsidRPr="002063B3" w:rsidRDefault="00AF3EB7" w:rsidP="005360B9">
      <w:pPr>
        <w:pStyle w:val="paragraph"/>
        <w:spacing w:before="0" w:beforeAutospacing="0" w:after="0" w:afterAutospacing="0"/>
        <w:ind w:firstLine="709"/>
        <w:jc w:val="both"/>
        <w:textAlignment w:val="baseline"/>
        <w:rPr>
          <w:sz w:val="26"/>
          <w:szCs w:val="26"/>
        </w:rPr>
      </w:pPr>
      <w:r>
        <w:rPr>
          <w:rStyle w:val="normaltextrun"/>
          <w:sz w:val="26"/>
          <w:szCs w:val="26"/>
        </w:rPr>
        <w:t xml:space="preserve">Качественный </w:t>
      </w:r>
      <w:r w:rsidR="005360B9" w:rsidRPr="002063B3">
        <w:rPr>
          <w:rStyle w:val="normaltextrun"/>
          <w:sz w:val="26"/>
          <w:szCs w:val="26"/>
        </w:rPr>
        <w:t>состав специалистов района, имеющих </w:t>
      </w:r>
      <w:r w:rsidR="005360B9" w:rsidRPr="002063B3">
        <w:rPr>
          <w:rStyle w:val="contextualspellingandgrammarerror"/>
          <w:sz w:val="26"/>
          <w:szCs w:val="26"/>
        </w:rPr>
        <w:t>высшее профессиональное образование</w:t>
      </w:r>
      <w:r w:rsidR="005360B9" w:rsidRPr="002063B3">
        <w:rPr>
          <w:rStyle w:val="normaltextrun"/>
          <w:sz w:val="26"/>
          <w:szCs w:val="26"/>
        </w:rPr>
        <w:t> составил 21 %, специалистов</w:t>
      </w:r>
      <w:r w:rsidR="005360B9">
        <w:rPr>
          <w:rStyle w:val="normaltextrun"/>
          <w:sz w:val="26"/>
          <w:szCs w:val="26"/>
        </w:rPr>
        <w:t>,</w:t>
      </w:r>
      <w:r w:rsidR="005360B9" w:rsidRPr="002063B3">
        <w:rPr>
          <w:rStyle w:val="normaltextrun"/>
          <w:sz w:val="26"/>
          <w:szCs w:val="26"/>
        </w:rPr>
        <w:t xml:space="preserve"> имеющих среднее профессиональное образование – 46 %.</w:t>
      </w:r>
      <w:r w:rsidR="005360B9" w:rsidRPr="002063B3">
        <w:rPr>
          <w:rStyle w:val="eop"/>
          <w:sz w:val="26"/>
          <w:szCs w:val="26"/>
        </w:rPr>
        <w:t> </w:t>
      </w:r>
    </w:p>
    <w:p w:rsidR="005360B9" w:rsidRPr="002063B3" w:rsidRDefault="005360B9" w:rsidP="005360B9">
      <w:pPr>
        <w:pStyle w:val="paragraph"/>
        <w:spacing w:before="0" w:beforeAutospacing="0" w:after="0" w:afterAutospacing="0"/>
        <w:ind w:firstLine="709"/>
        <w:jc w:val="both"/>
        <w:textAlignment w:val="baseline"/>
        <w:rPr>
          <w:sz w:val="26"/>
          <w:szCs w:val="26"/>
        </w:rPr>
      </w:pPr>
      <w:r w:rsidRPr="002063B3">
        <w:rPr>
          <w:rStyle w:val="normaltextrun"/>
          <w:sz w:val="26"/>
          <w:szCs w:val="26"/>
        </w:rPr>
        <w:t>Анализ возрастного состава работников показал следующее: в учреждениях культуры района работали 16 % специалистов возрастом до 30 лет, 49 % работником в возрасте от 30 до 50 лет, и старше 50 лет - 35 %.</w:t>
      </w:r>
      <w:r w:rsidRPr="002063B3">
        <w:rPr>
          <w:rStyle w:val="eop"/>
          <w:sz w:val="26"/>
          <w:szCs w:val="26"/>
        </w:rPr>
        <w:t xml:space="preserve">     </w:t>
      </w:r>
    </w:p>
    <w:p w:rsidR="005360B9" w:rsidRPr="002063B3" w:rsidRDefault="005360B9" w:rsidP="005360B9">
      <w:pPr>
        <w:shd w:val="clear" w:color="auto" w:fill="FFFFFF"/>
        <w:ind w:firstLine="709"/>
        <w:jc w:val="both"/>
        <w:rPr>
          <w:color w:val="000000"/>
          <w:sz w:val="26"/>
          <w:szCs w:val="26"/>
        </w:rPr>
      </w:pPr>
      <w:r w:rsidRPr="002063B3">
        <w:rPr>
          <w:color w:val="000000"/>
          <w:sz w:val="26"/>
          <w:szCs w:val="26"/>
        </w:rPr>
        <w:t xml:space="preserve">Финансовое обеспечение деятельности Управления культуры, молодежи и спорта Администрации Орджоникидзевского района Республики Хакасия и его подведомственных учреждений, в том числе организация и проведение мероприятий районного уровня, осуществлялось </w:t>
      </w:r>
      <w:r>
        <w:rPr>
          <w:color w:val="000000"/>
          <w:sz w:val="26"/>
          <w:szCs w:val="26"/>
        </w:rPr>
        <w:t xml:space="preserve">из </w:t>
      </w:r>
      <w:r w:rsidRPr="002063B3">
        <w:rPr>
          <w:color w:val="000000"/>
          <w:sz w:val="26"/>
          <w:szCs w:val="26"/>
        </w:rPr>
        <w:t>средств бюджета Орджоникидзевского района в рамках реализации следующих муниципальных программ:</w:t>
      </w:r>
    </w:p>
    <w:p w:rsidR="005360B9" w:rsidRPr="002063B3" w:rsidRDefault="005360B9" w:rsidP="005360B9">
      <w:pPr>
        <w:shd w:val="clear" w:color="auto" w:fill="FFFFFF"/>
        <w:ind w:firstLine="567"/>
        <w:jc w:val="both"/>
        <w:rPr>
          <w:color w:val="000000"/>
          <w:sz w:val="26"/>
          <w:szCs w:val="26"/>
        </w:rPr>
      </w:pPr>
      <w:r w:rsidRPr="002063B3">
        <w:rPr>
          <w:color w:val="000000"/>
          <w:sz w:val="26"/>
          <w:szCs w:val="26"/>
        </w:rPr>
        <w:t xml:space="preserve">- «Культура Орджоникидзевского района на 2019 – 2021 годы» (28755,30 тыс. руб.); </w:t>
      </w:r>
    </w:p>
    <w:p w:rsidR="005360B9" w:rsidRPr="002063B3" w:rsidRDefault="005360B9" w:rsidP="005360B9">
      <w:pPr>
        <w:shd w:val="clear" w:color="auto" w:fill="FFFFFF"/>
        <w:ind w:firstLine="567"/>
        <w:jc w:val="both"/>
        <w:rPr>
          <w:color w:val="000000"/>
          <w:sz w:val="26"/>
          <w:szCs w:val="26"/>
        </w:rPr>
      </w:pPr>
      <w:r w:rsidRPr="002063B3">
        <w:rPr>
          <w:color w:val="000000"/>
          <w:sz w:val="26"/>
          <w:szCs w:val="26"/>
        </w:rPr>
        <w:t>- «Развитие физической культуры и спорта в Орджоникидзевском районе» (1830,3 тыс. руб.);</w:t>
      </w:r>
    </w:p>
    <w:p w:rsidR="005360B9" w:rsidRPr="002063B3" w:rsidRDefault="005360B9" w:rsidP="005360B9">
      <w:pPr>
        <w:shd w:val="clear" w:color="auto" w:fill="FFFFFF"/>
        <w:ind w:firstLine="567"/>
        <w:jc w:val="both"/>
        <w:rPr>
          <w:color w:val="000000"/>
          <w:sz w:val="26"/>
          <w:szCs w:val="26"/>
        </w:rPr>
      </w:pPr>
      <w:r w:rsidRPr="002063B3">
        <w:rPr>
          <w:color w:val="000000"/>
          <w:sz w:val="26"/>
          <w:szCs w:val="26"/>
        </w:rPr>
        <w:t>- «Молодеж</w:t>
      </w:r>
      <w:r>
        <w:rPr>
          <w:color w:val="000000"/>
          <w:sz w:val="26"/>
          <w:szCs w:val="26"/>
        </w:rPr>
        <w:t>ь</w:t>
      </w:r>
      <w:r w:rsidRPr="002063B3">
        <w:rPr>
          <w:color w:val="000000"/>
          <w:sz w:val="26"/>
          <w:szCs w:val="26"/>
        </w:rPr>
        <w:t xml:space="preserve"> Орджоникидзевского района на 2018 – 2020 годы» (15,0 тыс. руб.);</w:t>
      </w:r>
    </w:p>
    <w:p w:rsidR="005360B9" w:rsidRPr="002063B3" w:rsidRDefault="005360B9" w:rsidP="005360B9">
      <w:pPr>
        <w:shd w:val="clear" w:color="auto" w:fill="FFFFFF"/>
        <w:ind w:firstLine="567"/>
        <w:jc w:val="both"/>
        <w:rPr>
          <w:color w:val="000000"/>
          <w:sz w:val="26"/>
          <w:szCs w:val="26"/>
        </w:rPr>
      </w:pPr>
      <w:r w:rsidRPr="002063B3">
        <w:rPr>
          <w:color w:val="000000"/>
          <w:sz w:val="26"/>
          <w:szCs w:val="26"/>
        </w:rPr>
        <w:t>- «Обеспечение общественного порядка и противодействия преступности в Орджоникидзевском районе на 2017 – 2019 годы» (2,0 тыс. руб.);</w:t>
      </w:r>
    </w:p>
    <w:p w:rsidR="005360B9" w:rsidRDefault="005360B9" w:rsidP="005360B9">
      <w:pPr>
        <w:shd w:val="clear" w:color="auto" w:fill="FFFFFF"/>
        <w:ind w:firstLine="567"/>
        <w:jc w:val="both"/>
        <w:rPr>
          <w:color w:val="000000"/>
          <w:sz w:val="26"/>
          <w:szCs w:val="26"/>
        </w:rPr>
      </w:pPr>
      <w:r w:rsidRPr="002063B3">
        <w:rPr>
          <w:color w:val="000000"/>
          <w:sz w:val="26"/>
          <w:szCs w:val="26"/>
        </w:rPr>
        <w:t xml:space="preserve"> - «Патриотическое воспитание граждан Российской Федерации, проживающих на территории Орджоникидзевского района Республики Хакасия на 2019 – 2021 годы» (24,6 тыс. руб.). </w:t>
      </w:r>
    </w:p>
    <w:p w:rsidR="009B0939" w:rsidRDefault="009B0939" w:rsidP="005360B9">
      <w:pPr>
        <w:shd w:val="clear" w:color="auto" w:fill="FFFFFF"/>
        <w:ind w:firstLine="567"/>
        <w:jc w:val="both"/>
        <w:rPr>
          <w:color w:val="000000"/>
          <w:sz w:val="26"/>
          <w:szCs w:val="26"/>
        </w:rPr>
      </w:pPr>
    </w:p>
    <w:p w:rsidR="005360B9" w:rsidRDefault="005360B9" w:rsidP="00A94BAF">
      <w:pPr>
        <w:pStyle w:val="ad"/>
        <w:shd w:val="clear" w:color="auto" w:fill="FFFFFF"/>
        <w:ind w:left="0" w:firstLine="708"/>
        <w:contextualSpacing/>
        <w:rPr>
          <w:b/>
          <w:i/>
          <w:color w:val="000000"/>
          <w:sz w:val="26"/>
          <w:szCs w:val="26"/>
        </w:rPr>
      </w:pPr>
    </w:p>
    <w:p w:rsidR="00A94BAF" w:rsidRPr="00A94BAF" w:rsidRDefault="00A94BAF" w:rsidP="00A30C72">
      <w:pPr>
        <w:pStyle w:val="ad"/>
        <w:shd w:val="clear" w:color="auto" w:fill="FFFFFF"/>
        <w:ind w:left="0" w:firstLine="708"/>
        <w:contextualSpacing/>
        <w:jc w:val="center"/>
        <w:rPr>
          <w:b/>
          <w:i/>
          <w:color w:val="000000"/>
          <w:sz w:val="26"/>
          <w:szCs w:val="26"/>
        </w:rPr>
      </w:pPr>
      <w:r w:rsidRPr="00A94BAF">
        <w:rPr>
          <w:b/>
          <w:i/>
          <w:color w:val="000000"/>
          <w:sz w:val="26"/>
          <w:szCs w:val="26"/>
        </w:rPr>
        <w:t>Методическая работа</w:t>
      </w:r>
    </w:p>
    <w:p w:rsidR="005360B9" w:rsidRPr="002A2C07" w:rsidRDefault="005360B9" w:rsidP="005360B9">
      <w:pPr>
        <w:ind w:firstLine="567"/>
        <w:jc w:val="both"/>
        <w:rPr>
          <w:color w:val="000000"/>
          <w:sz w:val="26"/>
          <w:szCs w:val="26"/>
        </w:rPr>
      </w:pPr>
      <w:r w:rsidRPr="002A2C07">
        <w:rPr>
          <w:color w:val="000000"/>
          <w:sz w:val="26"/>
          <w:szCs w:val="26"/>
        </w:rPr>
        <w:t xml:space="preserve">За отчетный период </w:t>
      </w:r>
      <w:r w:rsidRPr="002063B3">
        <w:rPr>
          <w:color w:val="000000"/>
          <w:sz w:val="26"/>
          <w:szCs w:val="26"/>
        </w:rPr>
        <w:t xml:space="preserve">методистами Орджоникидзевского УКМС была проведена следующая методическая работа: </w:t>
      </w:r>
    </w:p>
    <w:p w:rsidR="005360B9" w:rsidRPr="002A2C07" w:rsidRDefault="005360B9" w:rsidP="005360B9">
      <w:pPr>
        <w:ind w:firstLine="567"/>
        <w:jc w:val="both"/>
        <w:rPr>
          <w:color w:val="000000"/>
          <w:sz w:val="26"/>
          <w:szCs w:val="26"/>
        </w:rPr>
      </w:pPr>
      <w:r w:rsidRPr="002A2C07">
        <w:rPr>
          <w:color w:val="000000"/>
          <w:sz w:val="26"/>
          <w:szCs w:val="26"/>
        </w:rPr>
        <w:t>- Праздничная программа, посвященная Дню работника куль</w:t>
      </w:r>
      <w:r>
        <w:rPr>
          <w:color w:val="000000"/>
          <w:sz w:val="26"/>
          <w:szCs w:val="26"/>
        </w:rPr>
        <w:t>туры «Моя профессия моя судьба».</w:t>
      </w:r>
    </w:p>
    <w:p w:rsidR="005360B9" w:rsidRPr="002A2C07" w:rsidRDefault="005360B9" w:rsidP="005360B9">
      <w:pPr>
        <w:ind w:firstLine="567"/>
        <w:jc w:val="both"/>
        <w:rPr>
          <w:color w:val="000000"/>
          <w:sz w:val="26"/>
          <w:szCs w:val="26"/>
        </w:rPr>
      </w:pPr>
      <w:r w:rsidRPr="002A2C07">
        <w:rPr>
          <w:color w:val="000000"/>
          <w:sz w:val="26"/>
          <w:szCs w:val="26"/>
        </w:rPr>
        <w:t>- Совещание с работниками культуры Орджоникидзевского района «Анализ эффективности и результативности деятельности муниципальных учреждений культуры за 2018год».</w:t>
      </w:r>
    </w:p>
    <w:p w:rsidR="005360B9" w:rsidRPr="002A2C07" w:rsidRDefault="005360B9" w:rsidP="005360B9">
      <w:pPr>
        <w:ind w:firstLine="567"/>
        <w:jc w:val="both"/>
        <w:rPr>
          <w:color w:val="000000"/>
          <w:sz w:val="26"/>
          <w:szCs w:val="26"/>
        </w:rPr>
      </w:pPr>
      <w:r w:rsidRPr="002A2C07">
        <w:rPr>
          <w:color w:val="000000"/>
          <w:sz w:val="26"/>
          <w:szCs w:val="26"/>
        </w:rPr>
        <w:t>- Семинар-практикум с работниками КДУ «Социальные технологии в сфере культуры и досуга» в р</w:t>
      </w:r>
      <w:r>
        <w:rPr>
          <w:color w:val="000000"/>
          <w:sz w:val="26"/>
          <w:szCs w:val="26"/>
        </w:rPr>
        <w:t>амках единого методического дня.</w:t>
      </w:r>
    </w:p>
    <w:p w:rsidR="005360B9" w:rsidRPr="002A2C07" w:rsidRDefault="005360B9" w:rsidP="005360B9">
      <w:pPr>
        <w:ind w:firstLine="567"/>
        <w:jc w:val="both"/>
        <w:rPr>
          <w:color w:val="000000"/>
          <w:sz w:val="26"/>
          <w:szCs w:val="26"/>
        </w:rPr>
      </w:pPr>
      <w:r w:rsidRPr="002A2C07">
        <w:rPr>
          <w:color w:val="000000"/>
          <w:sz w:val="26"/>
          <w:szCs w:val="26"/>
        </w:rPr>
        <w:t xml:space="preserve">- Семинар с работниками учреждений культуры «Участие учреждений культуры в летней оздоровительной кампании 2019» в рамках единого </w:t>
      </w:r>
      <w:r>
        <w:rPr>
          <w:color w:val="000000"/>
          <w:sz w:val="26"/>
          <w:szCs w:val="26"/>
        </w:rPr>
        <w:t>методического дня.</w:t>
      </w:r>
    </w:p>
    <w:p w:rsidR="005360B9" w:rsidRPr="002A2C07" w:rsidRDefault="005360B9" w:rsidP="005360B9">
      <w:pPr>
        <w:ind w:firstLine="567"/>
        <w:jc w:val="both"/>
        <w:rPr>
          <w:color w:val="000000"/>
          <w:sz w:val="26"/>
          <w:szCs w:val="26"/>
        </w:rPr>
      </w:pPr>
      <w:r w:rsidRPr="002A2C07">
        <w:rPr>
          <w:color w:val="000000"/>
          <w:sz w:val="26"/>
          <w:szCs w:val="26"/>
        </w:rPr>
        <w:t>- Подведение итогов районного конкурса на лучшее культурно-досуго</w:t>
      </w:r>
      <w:r>
        <w:rPr>
          <w:color w:val="000000"/>
          <w:sz w:val="26"/>
          <w:szCs w:val="26"/>
        </w:rPr>
        <w:t>вое учреждение «Формула успеха».</w:t>
      </w:r>
    </w:p>
    <w:p w:rsidR="005360B9" w:rsidRPr="002A2C07" w:rsidRDefault="005360B9" w:rsidP="005360B9">
      <w:pPr>
        <w:ind w:firstLine="567"/>
        <w:jc w:val="both"/>
        <w:rPr>
          <w:color w:val="000000"/>
          <w:sz w:val="26"/>
          <w:szCs w:val="26"/>
        </w:rPr>
      </w:pPr>
      <w:r w:rsidRPr="002A2C07">
        <w:rPr>
          <w:color w:val="000000"/>
          <w:sz w:val="26"/>
          <w:szCs w:val="26"/>
        </w:rPr>
        <w:t xml:space="preserve">- </w:t>
      </w:r>
      <w:r w:rsidRPr="002A2C07">
        <w:rPr>
          <w:color w:val="000000"/>
          <w:sz w:val="26"/>
          <w:szCs w:val="26"/>
          <w:shd w:val="clear" w:color="auto" w:fill="FFFFFF"/>
        </w:rPr>
        <w:t xml:space="preserve">Организация и проведение </w:t>
      </w:r>
      <w:r w:rsidRPr="002A2C07">
        <w:rPr>
          <w:color w:val="000000"/>
          <w:sz w:val="26"/>
          <w:szCs w:val="26"/>
        </w:rPr>
        <w:t>мероприятия, посвященно</w:t>
      </w:r>
      <w:r>
        <w:rPr>
          <w:color w:val="000000"/>
          <w:sz w:val="26"/>
          <w:szCs w:val="26"/>
        </w:rPr>
        <w:t>го</w:t>
      </w:r>
      <w:r w:rsidRPr="002A2C07">
        <w:rPr>
          <w:color w:val="000000"/>
          <w:sz w:val="26"/>
          <w:szCs w:val="26"/>
        </w:rPr>
        <w:t xml:space="preserve"> празднованию 370-летия пожарной охраны России и 50-летия со дня образования Пожарной ча</w:t>
      </w:r>
      <w:r>
        <w:rPr>
          <w:color w:val="000000"/>
          <w:sz w:val="26"/>
          <w:szCs w:val="26"/>
        </w:rPr>
        <w:t>сти №51 п. Копьево.</w:t>
      </w:r>
    </w:p>
    <w:p w:rsidR="005360B9" w:rsidRPr="002A2C07" w:rsidRDefault="005360B9" w:rsidP="005360B9">
      <w:pPr>
        <w:ind w:firstLine="567"/>
        <w:jc w:val="both"/>
        <w:rPr>
          <w:color w:val="000000"/>
          <w:sz w:val="26"/>
          <w:szCs w:val="26"/>
        </w:rPr>
      </w:pPr>
      <w:r w:rsidRPr="002A2C07">
        <w:rPr>
          <w:color w:val="000000"/>
          <w:sz w:val="26"/>
          <w:szCs w:val="26"/>
        </w:rPr>
        <w:t xml:space="preserve">- Семинар для работников культурно-досуговых учреждений Орджоникидзевского района «Отчетность – 2019». </w:t>
      </w:r>
    </w:p>
    <w:p w:rsidR="005360B9" w:rsidRPr="002A2C07" w:rsidRDefault="005360B9" w:rsidP="005360B9">
      <w:pPr>
        <w:ind w:firstLine="567"/>
        <w:jc w:val="both"/>
        <w:rPr>
          <w:color w:val="000000"/>
          <w:sz w:val="26"/>
          <w:szCs w:val="26"/>
          <w:lang w:eastAsia="en-US"/>
        </w:rPr>
      </w:pPr>
      <w:r w:rsidRPr="002A2C07">
        <w:rPr>
          <w:color w:val="000000"/>
          <w:sz w:val="26"/>
          <w:szCs w:val="26"/>
          <w:lang w:eastAsia="en-US"/>
        </w:rPr>
        <w:t>Методисты управления уделили особое внимание оказанию методической помощи КДУ:</w:t>
      </w:r>
    </w:p>
    <w:p w:rsidR="005360B9" w:rsidRPr="002A2C07" w:rsidRDefault="005360B9" w:rsidP="005360B9">
      <w:pPr>
        <w:ind w:firstLine="567"/>
        <w:jc w:val="both"/>
        <w:rPr>
          <w:color w:val="000000"/>
          <w:sz w:val="26"/>
          <w:szCs w:val="26"/>
          <w:lang w:eastAsia="en-US"/>
        </w:rPr>
      </w:pPr>
      <w:r w:rsidRPr="002A2C07">
        <w:rPr>
          <w:color w:val="000000"/>
          <w:sz w:val="26"/>
          <w:szCs w:val="26"/>
          <w:lang w:eastAsia="en-US"/>
        </w:rPr>
        <w:t>- электронный сборник на тему «Возрождение старинных обря</w:t>
      </w:r>
      <w:r>
        <w:rPr>
          <w:color w:val="000000"/>
          <w:sz w:val="26"/>
          <w:szCs w:val="26"/>
          <w:lang w:eastAsia="en-US"/>
        </w:rPr>
        <w:t xml:space="preserve">дов и обычаев, внедрение в </w:t>
      </w:r>
      <w:r w:rsidRPr="002A2C07">
        <w:rPr>
          <w:color w:val="000000"/>
          <w:sz w:val="26"/>
          <w:szCs w:val="26"/>
          <w:lang w:eastAsia="en-US"/>
        </w:rPr>
        <w:t>практику народных праздников, фольклорных фестивалей, выставок    прикладного творчества и ремесел»;</w:t>
      </w:r>
    </w:p>
    <w:p w:rsidR="005360B9" w:rsidRPr="002A2C07" w:rsidRDefault="005360B9" w:rsidP="005360B9">
      <w:pPr>
        <w:ind w:firstLine="567"/>
        <w:jc w:val="both"/>
        <w:rPr>
          <w:color w:val="000000"/>
          <w:sz w:val="26"/>
          <w:szCs w:val="26"/>
          <w:lang w:eastAsia="en-US"/>
        </w:rPr>
      </w:pPr>
      <w:r w:rsidRPr="002A2C07">
        <w:rPr>
          <w:color w:val="000000"/>
          <w:sz w:val="26"/>
          <w:szCs w:val="26"/>
          <w:lang w:eastAsia="en-US"/>
        </w:rPr>
        <w:t>- электронный сборник сценариев для работы со старшим поколением;</w:t>
      </w:r>
    </w:p>
    <w:p w:rsidR="005360B9" w:rsidRPr="002A2C07" w:rsidRDefault="005360B9" w:rsidP="005360B9">
      <w:pPr>
        <w:ind w:firstLine="567"/>
        <w:jc w:val="both"/>
        <w:rPr>
          <w:color w:val="000000"/>
          <w:sz w:val="26"/>
          <w:szCs w:val="26"/>
        </w:rPr>
      </w:pPr>
      <w:r w:rsidRPr="002A2C07">
        <w:rPr>
          <w:color w:val="000000"/>
          <w:sz w:val="26"/>
          <w:szCs w:val="26"/>
        </w:rPr>
        <w:t>- выпуск электронных сборников сценариев</w:t>
      </w:r>
      <w:r w:rsidR="009B0939">
        <w:rPr>
          <w:color w:val="000000"/>
          <w:sz w:val="26"/>
          <w:szCs w:val="26"/>
        </w:rPr>
        <w:t>.</w:t>
      </w:r>
    </w:p>
    <w:p w:rsidR="005360B9" w:rsidRDefault="005360B9" w:rsidP="005360B9">
      <w:pPr>
        <w:ind w:firstLine="567"/>
        <w:jc w:val="both"/>
        <w:rPr>
          <w:sz w:val="26"/>
          <w:szCs w:val="26"/>
          <w:lang w:eastAsia="en-US"/>
        </w:rPr>
      </w:pPr>
      <w:r w:rsidRPr="002A2C07">
        <w:rPr>
          <w:sz w:val="26"/>
          <w:szCs w:val="26"/>
          <w:lang w:eastAsia="en-US"/>
        </w:rPr>
        <w:t xml:space="preserve">Пресс-центр в системе оперативно информирует население района о новостях в сфере культуры Орджоникидзевского района на официальном сайте Администрации Орджоникидзевского района, в группе «Культура Орджоникидзевского района» в социальных сетях, в районной газете  «Орджоникидзевский рабочий», </w:t>
      </w:r>
      <w:r>
        <w:rPr>
          <w:sz w:val="26"/>
          <w:szCs w:val="26"/>
          <w:lang w:eastAsia="en-US"/>
        </w:rPr>
        <w:t xml:space="preserve">путем </w:t>
      </w:r>
      <w:r w:rsidRPr="002A2C07">
        <w:rPr>
          <w:sz w:val="26"/>
          <w:szCs w:val="26"/>
          <w:lang w:eastAsia="en-US"/>
        </w:rPr>
        <w:t>предоставлени</w:t>
      </w:r>
      <w:r>
        <w:rPr>
          <w:sz w:val="26"/>
          <w:szCs w:val="26"/>
          <w:lang w:eastAsia="en-US"/>
        </w:rPr>
        <w:t>я</w:t>
      </w:r>
      <w:r w:rsidRPr="002A2C07">
        <w:rPr>
          <w:sz w:val="26"/>
          <w:szCs w:val="26"/>
          <w:lang w:eastAsia="en-US"/>
        </w:rPr>
        <w:t xml:space="preserve"> информации на сайт Министерства культуры Республики Хакасия,  через выпуск пресс-релизов о проводимых мероприятиях, анонсов планируемых мероприятиях, освещение результатов конкурсов, объявления, ежемесячный  выпуск культ афиши и т.д. </w:t>
      </w:r>
    </w:p>
    <w:p w:rsidR="005360B9" w:rsidRPr="005360B9" w:rsidRDefault="005360B9" w:rsidP="005360B9">
      <w:pPr>
        <w:ind w:firstLine="567"/>
        <w:jc w:val="both"/>
        <w:rPr>
          <w:sz w:val="26"/>
          <w:szCs w:val="26"/>
          <w:lang w:eastAsia="en-US"/>
        </w:rPr>
      </w:pPr>
    </w:p>
    <w:p w:rsidR="00A94BAF" w:rsidRPr="00A94BAF" w:rsidRDefault="00A94BAF" w:rsidP="00A30C72">
      <w:pPr>
        <w:pStyle w:val="ad"/>
        <w:shd w:val="clear" w:color="auto" w:fill="FFFFFF"/>
        <w:ind w:left="0" w:firstLine="708"/>
        <w:contextualSpacing/>
        <w:jc w:val="center"/>
        <w:rPr>
          <w:b/>
          <w:i/>
          <w:color w:val="000000"/>
          <w:sz w:val="26"/>
          <w:szCs w:val="26"/>
        </w:rPr>
      </w:pPr>
      <w:r w:rsidRPr="00A94BAF">
        <w:rPr>
          <w:b/>
          <w:i/>
          <w:color w:val="000000"/>
          <w:sz w:val="26"/>
          <w:szCs w:val="26"/>
        </w:rPr>
        <w:t>Культурно-досуговая деятельность</w:t>
      </w:r>
    </w:p>
    <w:p w:rsidR="005360B9" w:rsidRPr="002063B3" w:rsidRDefault="005360B9" w:rsidP="005360B9">
      <w:pPr>
        <w:ind w:firstLine="709"/>
        <w:jc w:val="both"/>
        <w:rPr>
          <w:color w:val="000000" w:themeColor="text1"/>
          <w:sz w:val="26"/>
          <w:szCs w:val="26"/>
        </w:rPr>
      </w:pPr>
      <w:r w:rsidRPr="008C27CA">
        <w:rPr>
          <w:sz w:val="26"/>
          <w:szCs w:val="26"/>
        </w:rPr>
        <w:t xml:space="preserve">В рамках реализации </w:t>
      </w:r>
      <w:r w:rsidRPr="002063B3">
        <w:rPr>
          <w:sz w:val="26"/>
          <w:szCs w:val="26"/>
        </w:rPr>
        <w:t xml:space="preserve">муниципальных программ района и плана основных мероприятий на 2019 год </w:t>
      </w:r>
      <w:r w:rsidRPr="008C27CA">
        <w:rPr>
          <w:sz w:val="26"/>
          <w:szCs w:val="26"/>
        </w:rPr>
        <w:t>было организовано и проведено</w:t>
      </w:r>
      <w:r w:rsidRPr="002063B3">
        <w:rPr>
          <w:color w:val="000000" w:themeColor="text1"/>
          <w:sz w:val="26"/>
          <w:szCs w:val="26"/>
        </w:rPr>
        <w:t>4117 мероприяти</w:t>
      </w:r>
      <w:r>
        <w:rPr>
          <w:color w:val="000000" w:themeColor="text1"/>
          <w:sz w:val="26"/>
          <w:szCs w:val="26"/>
        </w:rPr>
        <w:t>й</w:t>
      </w:r>
      <w:r w:rsidRPr="002063B3">
        <w:rPr>
          <w:color w:val="000000" w:themeColor="text1"/>
          <w:sz w:val="26"/>
          <w:szCs w:val="26"/>
        </w:rPr>
        <w:t xml:space="preserve">, </w:t>
      </w:r>
      <w:r>
        <w:rPr>
          <w:color w:val="000000" w:themeColor="text1"/>
          <w:sz w:val="26"/>
          <w:szCs w:val="26"/>
        </w:rPr>
        <w:t xml:space="preserve">количество </w:t>
      </w:r>
      <w:r w:rsidRPr="002063B3">
        <w:rPr>
          <w:color w:val="000000" w:themeColor="text1"/>
          <w:sz w:val="26"/>
          <w:szCs w:val="26"/>
        </w:rPr>
        <w:t>посетителей</w:t>
      </w:r>
      <w:r>
        <w:rPr>
          <w:color w:val="000000" w:themeColor="text1"/>
          <w:sz w:val="26"/>
          <w:szCs w:val="26"/>
        </w:rPr>
        <w:t xml:space="preserve"> составило</w:t>
      </w:r>
      <w:r w:rsidRPr="002063B3">
        <w:rPr>
          <w:color w:val="000000" w:themeColor="text1"/>
          <w:sz w:val="26"/>
          <w:szCs w:val="26"/>
        </w:rPr>
        <w:t xml:space="preserve"> 96647чел. (2018г. – 3895 мер</w:t>
      </w:r>
      <w:r>
        <w:rPr>
          <w:color w:val="000000" w:themeColor="text1"/>
          <w:sz w:val="26"/>
          <w:szCs w:val="26"/>
        </w:rPr>
        <w:t>оприятий и</w:t>
      </w:r>
      <w:r w:rsidRPr="002063B3">
        <w:rPr>
          <w:color w:val="000000" w:themeColor="text1"/>
          <w:sz w:val="26"/>
          <w:szCs w:val="26"/>
        </w:rPr>
        <w:t>84294 чел.</w:t>
      </w:r>
      <w:r w:rsidR="008C15C4">
        <w:rPr>
          <w:color w:val="000000" w:themeColor="text1"/>
          <w:sz w:val="26"/>
          <w:szCs w:val="26"/>
        </w:rPr>
        <w:t xml:space="preserve"> </w:t>
      </w:r>
      <w:r w:rsidRPr="002063B3">
        <w:rPr>
          <w:color w:val="000000" w:themeColor="text1"/>
          <w:sz w:val="26"/>
          <w:szCs w:val="26"/>
        </w:rPr>
        <w:t>посетителей).</w:t>
      </w:r>
    </w:p>
    <w:p w:rsidR="005360B9" w:rsidRPr="002063B3" w:rsidRDefault="005360B9" w:rsidP="005360B9">
      <w:pPr>
        <w:ind w:firstLine="709"/>
        <w:jc w:val="both"/>
        <w:rPr>
          <w:color w:val="000000" w:themeColor="text1"/>
          <w:sz w:val="26"/>
          <w:szCs w:val="26"/>
        </w:rPr>
      </w:pPr>
      <w:r w:rsidRPr="002063B3">
        <w:rPr>
          <w:color w:val="000000" w:themeColor="text1"/>
          <w:sz w:val="26"/>
          <w:szCs w:val="26"/>
        </w:rPr>
        <w:t>Число мероприятий на платной основе за отчетный период составило 291</w:t>
      </w:r>
      <w:r>
        <w:rPr>
          <w:color w:val="000000" w:themeColor="text1"/>
          <w:sz w:val="26"/>
          <w:szCs w:val="26"/>
        </w:rPr>
        <w:t xml:space="preserve"> ед.</w:t>
      </w:r>
      <w:r w:rsidRPr="002063B3">
        <w:rPr>
          <w:color w:val="000000" w:themeColor="text1"/>
          <w:sz w:val="26"/>
          <w:szCs w:val="26"/>
        </w:rPr>
        <w:t>, посе</w:t>
      </w:r>
      <w:r>
        <w:rPr>
          <w:color w:val="000000" w:themeColor="text1"/>
          <w:sz w:val="26"/>
          <w:szCs w:val="26"/>
        </w:rPr>
        <w:t>тителей 7732 (2018 г. - 201 мероприятие и</w:t>
      </w:r>
      <w:r w:rsidR="008C15C4">
        <w:rPr>
          <w:color w:val="000000" w:themeColor="text1"/>
          <w:sz w:val="26"/>
          <w:szCs w:val="26"/>
        </w:rPr>
        <w:t xml:space="preserve"> </w:t>
      </w:r>
      <w:r w:rsidRPr="002063B3">
        <w:rPr>
          <w:color w:val="000000" w:themeColor="text1"/>
          <w:sz w:val="26"/>
          <w:szCs w:val="26"/>
        </w:rPr>
        <w:t>4790 чел.</w:t>
      </w:r>
      <w:r w:rsidR="008C15C4">
        <w:rPr>
          <w:color w:val="000000" w:themeColor="text1"/>
          <w:sz w:val="26"/>
          <w:szCs w:val="26"/>
        </w:rPr>
        <w:t xml:space="preserve"> </w:t>
      </w:r>
      <w:r w:rsidRPr="002063B3">
        <w:rPr>
          <w:color w:val="000000" w:themeColor="text1"/>
          <w:sz w:val="26"/>
          <w:szCs w:val="26"/>
        </w:rPr>
        <w:t>посетителей).</w:t>
      </w:r>
    </w:p>
    <w:p w:rsidR="005360B9" w:rsidRPr="002063B3" w:rsidRDefault="005360B9" w:rsidP="005360B9">
      <w:pPr>
        <w:ind w:firstLine="709"/>
        <w:jc w:val="both"/>
        <w:rPr>
          <w:color w:val="000000" w:themeColor="text1"/>
          <w:sz w:val="26"/>
          <w:szCs w:val="26"/>
        </w:rPr>
      </w:pPr>
      <w:r w:rsidRPr="002063B3">
        <w:rPr>
          <w:color w:val="000000" w:themeColor="text1"/>
          <w:sz w:val="26"/>
          <w:szCs w:val="26"/>
        </w:rPr>
        <w:t>Для детей было проведено 1281 мероприяти</w:t>
      </w:r>
      <w:r>
        <w:rPr>
          <w:color w:val="000000" w:themeColor="text1"/>
          <w:sz w:val="26"/>
          <w:szCs w:val="26"/>
        </w:rPr>
        <w:t>е</w:t>
      </w:r>
      <w:r w:rsidRPr="002063B3">
        <w:rPr>
          <w:color w:val="000000" w:themeColor="text1"/>
          <w:sz w:val="26"/>
          <w:szCs w:val="26"/>
        </w:rPr>
        <w:t xml:space="preserve"> с охватом зрителей 24679</w:t>
      </w:r>
      <w:r>
        <w:rPr>
          <w:color w:val="000000" w:themeColor="text1"/>
          <w:sz w:val="26"/>
          <w:szCs w:val="26"/>
        </w:rPr>
        <w:t xml:space="preserve"> чел.</w:t>
      </w:r>
      <w:r w:rsidRPr="002063B3">
        <w:rPr>
          <w:color w:val="000000" w:themeColor="text1"/>
          <w:sz w:val="26"/>
          <w:szCs w:val="26"/>
        </w:rPr>
        <w:t xml:space="preserve"> (2018г. – 927 мер</w:t>
      </w:r>
      <w:r>
        <w:rPr>
          <w:color w:val="000000" w:themeColor="text1"/>
          <w:sz w:val="26"/>
          <w:szCs w:val="26"/>
        </w:rPr>
        <w:t xml:space="preserve">оприятий и </w:t>
      </w:r>
      <w:r w:rsidRPr="002063B3">
        <w:rPr>
          <w:color w:val="000000" w:themeColor="text1"/>
          <w:sz w:val="26"/>
          <w:szCs w:val="26"/>
        </w:rPr>
        <w:t>16043 чел.)  на платной основе 8 мероприятий</w:t>
      </w:r>
      <w:r>
        <w:rPr>
          <w:color w:val="000000" w:themeColor="text1"/>
          <w:sz w:val="26"/>
          <w:szCs w:val="26"/>
        </w:rPr>
        <w:t xml:space="preserve"> и</w:t>
      </w:r>
      <w:r w:rsidRPr="002063B3">
        <w:rPr>
          <w:color w:val="000000" w:themeColor="text1"/>
          <w:sz w:val="26"/>
          <w:szCs w:val="26"/>
        </w:rPr>
        <w:t xml:space="preserve"> 583 посетителя.</w:t>
      </w:r>
    </w:p>
    <w:p w:rsidR="005360B9" w:rsidRPr="002063B3" w:rsidRDefault="005360B9" w:rsidP="005360B9">
      <w:pPr>
        <w:tabs>
          <w:tab w:val="left" w:pos="1080"/>
        </w:tabs>
        <w:ind w:firstLine="709"/>
        <w:jc w:val="both"/>
        <w:rPr>
          <w:color w:val="000000" w:themeColor="text1"/>
          <w:sz w:val="26"/>
          <w:szCs w:val="26"/>
        </w:rPr>
      </w:pPr>
      <w:r w:rsidRPr="002063B3">
        <w:rPr>
          <w:color w:val="000000" w:themeColor="text1"/>
          <w:sz w:val="26"/>
          <w:szCs w:val="26"/>
        </w:rPr>
        <w:t>Для молодежи 2051 мероприяти</w:t>
      </w:r>
      <w:r>
        <w:rPr>
          <w:color w:val="000000" w:themeColor="text1"/>
          <w:sz w:val="26"/>
          <w:szCs w:val="26"/>
        </w:rPr>
        <w:t>е</w:t>
      </w:r>
      <w:r w:rsidRPr="002063B3">
        <w:rPr>
          <w:color w:val="000000" w:themeColor="text1"/>
          <w:sz w:val="26"/>
          <w:szCs w:val="26"/>
        </w:rPr>
        <w:t>, 34889человек</w:t>
      </w:r>
      <w:r>
        <w:rPr>
          <w:color w:val="000000" w:themeColor="text1"/>
          <w:sz w:val="26"/>
          <w:szCs w:val="26"/>
        </w:rPr>
        <w:t xml:space="preserve"> посетителей</w:t>
      </w:r>
      <w:r w:rsidRPr="002063B3">
        <w:rPr>
          <w:color w:val="000000" w:themeColor="text1"/>
          <w:sz w:val="26"/>
          <w:szCs w:val="26"/>
        </w:rPr>
        <w:t xml:space="preserve"> (2018г</w:t>
      </w:r>
      <w:r>
        <w:rPr>
          <w:color w:val="000000" w:themeColor="text1"/>
          <w:sz w:val="26"/>
          <w:szCs w:val="26"/>
        </w:rPr>
        <w:t>.</w:t>
      </w:r>
      <w:r w:rsidRPr="002063B3">
        <w:rPr>
          <w:color w:val="000000" w:themeColor="text1"/>
          <w:sz w:val="26"/>
          <w:szCs w:val="26"/>
        </w:rPr>
        <w:t>-1916мер</w:t>
      </w:r>
      <w:r>
        <w:rPr>
          <w:color w:val="000000" w:themeColor="text1"/>
          <w:sz w:val="26"/>
          <w:szCs w:val="26"/>
        </w:rPr>
        <w:t>оприятий</w:t>
      </w:r>
      <w:r w:rsidRPr="002063B3">
        <w:rPr>
          <w:color w:val="000000" w:themeColor="text1"/>
          <w:sz w:val="26"/>
          <w:szCs w:val="26"/>
        </w:rPr>
        <w:t>, 33217 чел.). На платной основе 268 мероприятий, 6118 посетителей.(2018 г.-191 мер</w:t>
      </w:r>
      <w:r>
        <w:rPr>
          <w:color w:val="000000" w:themeColor="text1"/>
          <w:sz w:val="26"/>
          <w:szCs w:val="26"/>
        </w:rPr>
        <w:t>оприятие,</w:t>
      </w:r>
      <w:r w:rsidRPr="002063B3">
        <w:rPr>
          <w:color w:val="000000" w:themeColor="text1"/>
          <w:sz w:val="26"/>
          <w:szCs w:val="26"/>
        </w:rPr>
        <w:t xml:space="preserve"> 4088 чел.)</w:t>
      </w:r>
      <w:r>
        <w:rPr>
          <w:color w:val="000000" w:themeColor="text1"/>
          <w:sz w:val="26"/>
          <w:szCs w:val="26"/>
        </w:rPr>
        <w:t>.</w:t>
      </w:r>
    </w:p>
    <w:p w:rsidR="005360B9" w:rsidRPr="002063B3" w:rsidRDefault="005360B9" w:rsidP="005360B9">
      <w:pPr>
        <w:tabs>
          <w:tab w:val="left" w:pos="1080"/>
        </w:tabs>
        <w:ind w:firstLine="709"/>
        <w:jc w:val="both"/>
        <w:rPr>
          <w:color w:val="000000" w:themeColor="text1"/>
          <w:sz w:val="26"/>
          <w:szCs w:val="26"/>
        </w:rPr>
      </w:pPr>
      <w:r w:rsidRPr="002063B3">
        <w:rPr>
          <w:color w:val="000000" w:themeColor="text1"/>
          <w:sz w:val="26"/>
          <w:szCs w:val="26"/>
        </w:rPr>
        <w:t>Для старшего поколения 3015 мероприятий, 11005 человек</w:t>
      </w:r>
      <w:r>
        <w:rPr>
          <w:color w:val="000000" w:themeColor="text1"/>
          <w:sz w:val="26"/>
          <w:szCs w:val="26"/>
        </w:rPr>
        <w:t xml:space="preserve"> посетителей</w:t>
      </w:r>
      <w:r w:rsidRPr="002063B3">
        <w:rPr>
          <w:color w:val="000000" w:themeColor="text1"/>
          <w:sz w:val="26"/>
          <w:szCs w:val="26"/>
        </w:rPr>
        <w:t>. (2018г.-151 мер</w:t>
      </w:r>
      <w:r>
        <w:rPr>
          <w:color w:val="000000" w:themeColor="text1"/>
          <w:sz w:val="26"/>
          <w:szCs w:val="26"/>
        </w:rPr>
        <w:t>оприятие,</w:t>
      </w:r>
      <w:r w:rsidRPr="002063B3">
        <w:rPr>
          <w:color w:val="000000" w:themeColor="text1"/>
          <w:sz w:val="26"/>
          <w:szCs w:val="26"/>
        </w:rPr>
        <w:t xml:space="preserve"> 3626 чел.). На платной основе 4 мероприятия, 108 человек. (</w:t>
      </w:r>
      <w:r>
        <w:rPr>
          <w:color w:val="000000" w:themeColor="text1"/>
          <w:sz w:val="26"/>
          <w:szCs w:val="26"/>
        </w:rPr>
        <w:t>20</w:t>
      </w:r>
      <w:r w:rsidRPr="002063B3">
        <w:rPr>
          <w:color w:val="000000" w:themeColor="text1"/>
          <w:sz w:val="26"/>
          <w:szCs w:val="26"/>
        </w:rPr>
        <w:t xml:space="preserve">18 г. </w:t>
      </w:r>
      <w:r>
        <w:rPr>
          <w:color w:val="000000" w:themeColor="text1"/>
          <w:sz w:val="26"/>
          <w:szCs w:val="26"/>
        </w:rPr>
        <w:t xml:space="preserve">- </w:t>
      </w:r>
      <w:r w:rsidRPr="002063B3">
        <w:rPr>
          <w:color w:val="000000" w:themeColor="text1"/>
          <w:sz w:val="26"/>
          <w:szCs w:val="26"/>
        </w:rPr>
        <w:t>10 мер</w:t>
      </w:r>
      <w:r>
        <w:rPr>
          <w:color w:val="000000" w:themeColor="text1"/>
          <w:sz w:val="26"/>
          <w:szCs w:val="26"/>
        </w:rPr>
        <w:t>оприятий и</w:t>
      </w:r>
      <w:r w:rsidRPr="002063B3">
        <w:rPr>
          <w:color w:val="000000" w:themeColor="text1"/>
          <w:sz w:val="26"/>
          <w:szCs w:val="26"/>
        </w:rPr>
        <w:t xml:space="preserve"> 702 чел.)</w:t>
      </w:r>
      <w:r>
        <w:rPr>
          <w:color w:val="000000" w:themeColor="text1"/>
          <w:sz w:val="26"/>
          <w:szCs w:val="26"/>
        </w:rPr>
        <w:t>.</w:t>
      </w:r>
    </w:p>
    <w:p w:rsidR="005360B9" w:rsidRPr="002063B3" w:rsidRDefault="005360B9" w:rsidP="005360B9">
      <w:pPr>
        <w:tabs>
          <w:tab w:val="left" w:pos="1080"/>
        </w:tabs>
        <w:ind w:firstLine="709"/>
        <w:jc w:val="both"/>
        <w:rPr>
          <w:color w:val="000000" w:themeColor="text1"/>
          <w:sz w:val="26"/>
          <w:szCs w:val="26"/>
        </w:rPr>
      </w:pPr>
      <w:r w:rsidRPr="002063B3">
        <w:rPr>
          <w:color w:val="000000" w:themeColor="text1"/>
          <w:sz w:val="26"/>
          <w:szCs w:val="26"/>
        </w:rPr>
        <w:t xml:space="preserve"> Для инвалидов и людей с ограниченными возможностями здоровья – 37 мероприятий, 965 человек</w:t>
      </w:r>
      <w:r>
        <w:rPr>
          <w:color w:val="000000" w:themeColor="text1"/>
          <w:sz w:val="26"/>
          <w:szCs w:val="26"/>
        </w:rPr>
        <w:t xml:space="preserve"> посетителей</w:t>
      </w:r>
      <w:r w:rsidRPr="002063B3">
        <w:rPr>
          <w:color w:val="000000" w:themeColor="text1"/>
          <w:sz w:val="26"/>
          <w:szCs w:val="26"/>
        </w:rPr>
        <w:t xml:space="preserve"> (</w:t>
      </w:r>
      <w:r>
        <w:rPr>
          <w:color w:val="000000" w:themeColor="text1"/>
          <w:sz w:val="26"/>
          <w:szCs w:val="26"/>
        </w:rPr>
        <w:t>20</w:t>
      </w:r>
      <w:r w:rsidRPr="002063B3">
        <w:rPr>
          <w:color w:val="000000" w:themeColor="text1"/>
          <w:sz w:val="26"/>
          <w:szCs w:val="26"/>
        </w:rPr>
        <w:t>18 г.- 25 мер</w:t>
      </w:r>
      <w:r>
        <w:rPr>
          <w:color w:val="000000" w:themeColor="text1"/>
          <w:sz w:val="26"/>
          <w:szCs w:val="26"/>
        </w:rPr>
        <w:t xml:space="preserve">оприятий и 625 чел.). </w:t>
      </w:r>
      <w:r w:rsidRPr="002063B3">
        <w:rPr>
          <w:color w:val="000000" w:themeColor="text1"/>
          <w:sz w:val="26"/>
          <w:szCs w:val="26"/>
        </w:rPr>
        <w:t>На платной основе -0.</w:t>
      </w:r>
    </w:p>
    <w:p w:rsidR="005360B9" w:rsidRPr="002063B3" w:rsidRDefault="005360B9" w:rsidP="005360B9">
      <w:pPr>
        <w:tabs>
          <w:tab w:val="left" w:pos="1080"/>
        </w:tabs>
        <w:ind w:firstLine="709"/>
        <w:jc w:val="both"/>
        <w:rPr>
          <w:sz w:val="26"/>
          <w:szCs w:val="26"/>
        </w:rPr>
      </w:pPr>
      <w:r w:rsidRPr="002063B3">
        <w:rPr>
          <w:sz w:val="26"/>
          <w:szCs w:val="26"/>
        </w:rPr>
        <w:t xml:space="preserve">С января 2019 года развитием и сохранением хакасской национальной культуры Орджоникидзевского района занимается филиал МБУК «Музей Орджоникидзевского района» </w:t>
      </w:r>
      <w:r w:rsidRPr="002063B3">
        <w:rPr>
          <w:color w:val="000000"/>
          <w:sz w:val="26"/>
          <w:szCs w:val="26"/>
          <w:shd w:val="clear" w:color="auto" w:fill="FFFFFF"/>
        </w:rPr>
        <w:t xml:space="preserve">«Тамырлар» - «Корни» (далее – Филиал). Юридически относясь к музею, по факту Филиал является центром, координирующим работу учреждений культуры в части касающейся хакасского национального творчества. </w:t>
      </w:r>
      <w:r w:rsidRPr="002063B3">
        <w:rPr>
          <w:sz w:val="26"/>
          <w:szCs w:val="26"/>
        </w:rPr>
        <w:t>За 12 месяцев было проведено 92 мероприятия (2018г. - 80 мер</w:t>
      </w:r>
      <w:r>
        <w:rPr>
          <w:sz w:val="26"/>
          <w:szCs w:val="26"/>
        </w:rPr>
        <w:t>оприятий</w:t>
      </w:r>
      <w:r w:rsidRPr="002063B3">
        <w:rPr>
          <w:sz w:val="26"/>
          <w:szCs w:val="26"/>
        </w:rPr>
        <w:t xml:space="preserve">), которые посетили 2998 человек (2018г. – 2528 чел.). </w:t>
      </w:r>
    </w:p>
    <w:p w:rsidR="005360B9" w:rsidRPr="000C4693" w:rsidRDefault="005360B9" w:rsidP="005360B9">
      <w:pPr>
        <w:ind w:firstLine="709"/>
        <w:jc w:val="both"/>
        <w:rPr>
          <w:sz w:val="26"/>
          <w:szCs w:val="26"/>
        </w:rPr>
      </w:pPr>
      <w:r w:rsidRPr="000C4693">
        <w:rPr>
          <w:sz w:val="26"/>
          <w:szCs w:val="26"/>
          <w:shd w:val="clear" w:color="auto" w:fill="FFFFFF"/>
        </w:rPr>
        <w:t xml:space="preserve">За непродолжительное время существования Филиала, делегация района, подготовленная и частично состоящая из специалистов Филиала, успела показать высокие результаты на республиканском уровне: </w:t>
      </w:r>
    </w:p>
    <w:p w:rsidR="005360B9" w:rsidRPr="000C4693" w:rsidRDefault="005360B9" w:rsidP="005360B9">
      <w:pPr>
        <w:ind w:firstLine="709"/>
        <w:jc w:val="both"/>
        <w:rPr>
          <w:bCs/>
          <w:iCs/>
          <w:sz w:val="26"/>
          <w:szCs w:val="26"/>
        </w:rPr>
      </w:pPr>
      <w:r w:rsidRPr="000C4693">
        <w:rPr>
          <w:sz w:val="26"/>
          <w:szCs w:val="26"/>
        </w:rPr>
        <w:t xml:space="preserve">По традиции в марте делегация Орджоникидзевского района приняла участие в праздновании </w:t>
      </w:r>
      <w:r w:rsidRPr="000C4693">
        <w:rPr>
          <w:bCs/>
          <w:iCs/>
          <w:sz w:val="26"/>
          <w:szCs w:val="26"/>
        </w:rPr>
        <w:t>хакасского</w:t>
      </w:r>
      <w:r w:rsidR="00AF3EB7">
        <w:rPr>
          <w:bCs/>
          <w:iCs/>
          <w:sz w:val="26"/>
          <w:szCs w:val="26"/>
        </w:rPr>
        <w:t xml:space="preserve"> </w:t>
      </w:r>
      <w:r w:rsidRPr="000C4693">
        <w:rPr>
          <w:bCs/>
          <w:iCs/>
          <w:sz w:val="26"/>
          <w:szCs w:val="26"/>
        </w:rPr>
        <w:t>Нового года - «Чыл пазы».</w:t>
      </w:r>
      <w:r w:rsidR="008C15C4">
        <w:rPr>
          <w:bCs/>
          <w:iCs/>
          <w:sz w:val="26"/>
          <w:szCs w:val="26"/>
        </w:rPr>
        <w:t xml:space="preserve"> </w:t>
      </w:r>
      <w:r w:rsidRPr="000C4693">
        <w:rPr>
          <w:sz w:val="26"/>
          <w:szCs w:val="26"/>
        </w:rPr>
        <w:t xml:space="preserve">В этот день на республиканском ипподроме для жителей и гостей Хакасии работали разнообразные творческие площадки, главная из которых была развернута на сцене. Там прошел </w:t>
      </w:r>
      <w:r w:rsidRPr="000C4693">
        <w:rPr>
          <w:color w:val="222222"/>
          <w:sz w:val="26"/>
          <w:szCs w:val="26"/>
        </w:rPr>
        <w:t xml:space="preserve">республиканский конкурс «Обрядовая встреча весенних птиц», в котором творческие делегации представили театрализованные постановки на темы, связанные с обрядовой хакасской культурой весеннего цикла. </w:t>
      </w:r>
      <w:r w:rsidRPr="000C4693">
        <w:rPr>
          <w:color w:val="000000"/>
          <w:sz w:val="26"/>
          <w:szCs w:val="26"/>
          <w:shd w:val="clear" w:color="auto" w:fill="FFFFFF"/>
        </w:rPr>
        <w:t xml:space="preserve">Специалисты Филиала подготовили представление, соответствующее теме, раскрыв её и украсив песней о перелётных птицах в финале. Жюри единогласно присудило нашему району </w:t>
      </w:r>
      <w:r w:rsidRPr="009045E1">
        <w:rPr>
          <w:bCs/>
          <w:iCs/>
          <w:color w:val="000000"/>
          <w:sz w:val="26"/>
          <w:szCs w:val="26"/>
          <w:shd w:val="clear" w:color="auto" w:fill="FFFFFF"/>
        </w:rPr>
        <w:t>первое место</w:t>
      </w:r>
      <w:r w:rsidRPr="009045E1">
        <w:rPr>
          <w:bCs/>
          <w:i/>
          <w:iCs/>
          <w:color w:val="000000"/>
          <w:sz w:val="26"/>
          <w:szCs w:val="26"/>
          <w:shd w:val="clear" w:color="auto" w:fill="FFFFFF"/>
        </w:rPr>
        <w:t>.</w:t>
      </w:r>
      <w:r w:rsidR="008C15C4">
        <w:rPr>
          <w:bCs/>
          <w:i/>
          <w:iCs/>
          <w:color w:val="000000"/>
          <w:sz w:val="26"/>
          <w:szCs w:val="26"/>
          <w:shd w:val="clear" w:color="auto" w:fill="FFFFFF"/>
        </w:rPr>
        <w:t xml:space="preserve"> </w:t>
      </w:r>
      <w:r w:rsidRPr="000C4693">
        <w:rPr>
          <w:sz w:val="26"/>
          <w:szCs w:val="26"/>
        </w:rPr>
        <w:t xml:space="preserve">В это же время около юрт муниципальных образований республики состоялся </w:t>
      </w:r>
      <w:r w:rsidRPr="000C4693">
        <w:rPr>
          <w:color w:val="222222"/>
          <w:sz w:val="26"/>
          <w:szCs w:val="26"/>
          <w:shd w:val="clear" w:color="auto" w:fill="FFFFFF"/>
        </w:rPr>
        <w:t xml:space="preserve">республиканский конкурс на лучшую сюжетно-игровую программу «Часхыныӊхустары» — «Птицы весны», где любой гость праздника смог поучаствовать в новогодних хакасских играх и забавах. </w:t>
      </w:r>
      <w:r w:rsidRPr="000C4693">
        <w:rPr>
          <w:color w:val="000000"/>
          <w:sz w:val="26"/>
          <w:szCs w:val="26"/>
          <w:shd w:val="clear" w:color="auto" w:fill="FFFFFF"/>
        </w:rPr>
        <w:t xml:space="preserve">Результатом этого конкурса стал </w:t>
      </w:r>
      <w:r w:rsidRPr="000C4693">
        <w:rPr>
          <w:bCs/>
          <w:iCs/>
          <w:color w:val="000000"/>
          <w:sz w:val="26"/>
          <w:szCs w:val="26"/>
          <w:shd w:val="clear" w:color="auto" w:fill="FFFFFF"/>
        </w:rPr>
        <w:t xml:space="preserve">диплом за «Лучшие костюмы». </w:t>
      </w:r>
    </w:p>
    <w:p w:rsidR="005360B9" w:rsidRPr="000C4693" w:rsidRDefault="005360B9" w:rsidP="005360B9">
      <w:pPr>
        <w:shd w:val="clear" w:color="auto" w:fill="FFFFFF"/>
        <w:ind w:firstLine="709"/>
        <w:jc w:val="both"/>
        <w:rPr>
          <w:color w:val="222222"/>
          <w:sz w:val="26"/>
          <w:szCs w:val="26"/>
        </w:rPr>
      </w:pPr>
      <w:r w:rsidRPr="000C4693">
        <w:rPr>
          <w:sz w:val="26"/>
          <w:szCs w:val="26"/>
          <w:shd w:val="clear" w:color="auto" w:fill="FFFFFF"/>
        </w:rPr>
        <w:t>22.04</w:t>
      </w:r>
      <w:r>
        <w:rPr>
          <w:sz w:val="26"/>
          <w:szCs w:val="26"/>
          <w:shd w:val="clear" w:color="auto" w:fill="FFFFFF"/>
        </w:rPr>
        <w:t xml:space="preserve">.2019 </w:t>
      </w:r>
      <w:r w:rsidRPr="000C4693">
        <w:rPr>
          <w:sz w:val="26"/>
          <w:szCs w:val="26"/>
          <w:shd w:val="clear" w:color="auto" w:fill="FFFFFF"/>
        </w:rPr>
        <w:t>в с. Новомарьясово</w:t>
      </w:r>
      <w:r w:rsidR="008C15C4">
        <w:rPr>
          <w:sz w:val="26"/>
          <w:szCs w:val="26"/>
          <w:shd w:val="clear" w:color="auto" w:fill="FFFFFF"/>
        </w:rPr>
        <w:t xml:space="preserve"> </w:t>
      </w:r>
      <w:r w:rsidRPr="000C4693">
        <w:rPr>
          <w:sz w:val="26"/>
          <w:szCs w:val="26"/>
          <w:shd w:val="clear" w:color="auto" w:fill="FFFFFF"/>
        </w:rPr>
        <w:t xml:space="preserve">Орджоникидзевского района состоялся </w:t>
      </w:r>
      <w:r w:rsidRPr="000C4693">
        <w:rPr>
          <w:bCs/>
          <w:iCs/>
          <w:sz w:val="26"/>
          <w:szCs w:val="26"/>
          <w:shd w:val="clear" w:color="auto" w:fill="FFFFFF"/>
        </w:rPr>
        <w:t>праздник</w:t>
      </w:r>
      <w:r w:rsidR="00AF3EB7">
        <w:rPr>
          <w:bCs/>
          <w:iCs/>
          <w:sz w:val="26"/>
          <w:szCs w:val="26"/>
          <w:shd w:val="clear" w:color="auto" w:fill="FFFFFF"/>
        </w:rPr>
        <w:t xml:space="preserve"> </w:t>
      </w:r>
      <w:r w:rsidRPr="000C4693">
        <w:rPr>
          <w:bCs/>
          <w:iCs/>
          <w:sz w:val="26"/>
          <w:szCs w:val="26"/>
          <w:shd w:val="clear" w:color="auto" w:fill="FFFFFF"/>
        </w:rPr>
        <w:t>«Чир Ине» - «День Земли»</w:t>
      </w:r>
      <w:r w:rsidRPr="000C4693">
        <w:rPr>
          <w:sz w:val="26"/>
          <w:szCs w:val="26"/>
          <w:shd w:val="clear" w:color="auto" w:fill="FFFFFF"/>
        </w:rPr>
        <w:t xml:space="preserve">, который отмечается в республике с 1996 года. </w:t>
      </w:r>
      <w:r w:rsidRPr="000C4693">
        <w:rPr>
          <w:color w:val="222222"/>
          <w:sz w:val="26"/>
          <w:szCs w:val="26"/>
        </w:rPr>
        <w:t>В рамках праздника прошли два республиканских конкурса: выставка детского художественного творчества «Чирiмнiңпайы» — «Сокровища земли родной» и конкурс «Аалыҷаам» — «Деревенька моя». В </w:t>
      </w:r>
      <w:r w:rsidRPr="000C4693">
        <w:rPr>
          <w:bCs/>
          <w:iCs/>
          <w:color w:val="222222"/>
          <w:sz w:val="26"/>
          <w:szCs w:val="26"/>
        </w:rPr>
        <w:t>выставке-конкурсе детского художественного творчества «Чирiмнiңпайы» — «Сокровища земли родной»</w:t>
      </w:r>
      <w:r w:rsidRPr="000C4693">
        <w:rPr>
          <w:color w:val="222222"/>
          <w:sz w:val="26"/>
          <w:szCs w:val="26"/>
        </w:rPr>
        <w:t xml:space="preserve"> приняли участие 11 команд, в состав которых вошли учащиеся средних общеобразовательных школ и воспитанники детских садов нашего района. Призовые места распределились следующим образом:</w:t>
      </w:r>
    </w:p>
    <w:p w:rsidR="005360B9" w:rsidRPr="000C4693" w:rsidRDefault="005360B9" w:rsidP="005360B9">
      <w:pPr>
        <w:shd w:val="clear" w:color="auto" w:fill="FFFFFF"/>
        <w:ind w:firstLine="567"/>
        <w:jc w:val="both"/>
        <w:rPr>
          <w:color w:val="222222"/>
          <w:sz w:val="26"/>
          <w:szCs w:val="26"/>
        </w:rPr>
      </w:pPr>
      <w:r w:rsidRPr="000C4693">
        <w:rPr>
          <w:color w:val="222222"/>
          <w:sz w:val="26"/>
          <w:szCs w:val="26"/>
        </w:rPr>
        <w:t>I место — учащиеся Новомарьясовской средней общеобразовательной школы-интерната;</w:t>
      </w:r>
    </w:p>
    <w:p w:rsidR="005360B9" w:rsidRPr="000C4693" w:rsidRDefault="005360B9" w:rsidP="005360B9">
      <w:pPr>
        <w:shd w:val="clear" w:color="auto" w:fill="FFFFFF"/>
        <w:ind w:firstLine="567"/>
        <w:jc w:val="both"/>
        <w:rPr>
          <w:color w:val="222222"/>
          <w:sz w:val="26"/>
          <w:szCs w:val="26"/>
        </w:rPr>
      </w:pPr>
      <w:r w:rsidRPr="000C4693">
        <w:rPr>
          <w:color w:val="222222"/>
          <w:sz w:val="26"/>
          <w:szCs w:val="26"/>
        </w:rPr>
        <w:t>II место — учащиеся Копьёвского районного Дома детского творчества;</w:t>
      </w:r>
    </w:p>
    <w:p w:rsidR="005360B9" w:rsidRPr="000C4693" w:rsidRDefault="005360B9" w:rsidP="005360B9">
      <w:pPr>
        <w:shd w:val="clear" w:color="auto" w:fill="FFFFFF"/>
        <w:ind w:firstLine="567"/>
        <w:jc w:val="both"/>
        <w:rPr>
          <w:color w:val="222222"/>
          <w:sz w:val="26"/>
          <w:szCs w:val="26"/>
        </w:rPr>
      </w:pPr>
      <w:r w:rsidRPr="000C4693">
        <w:rPr>
          <w:color w:val="222222"/>
          <w:sz w:val="26"/>
          <w:szCs w:val="26"/>
        </w:rPr>
        <w:t>III место — учащиеся Кобяковской основной общеобразовательной школы.</w:t>
      </w:r>
    </w:p>
    <w:p w:rsidR="005360B9" w:rsidRPr="000C4693" w:rsidRDefault="005360B9" w:rsidP="005360B9">
      <w:pPr>
        <w:shd w:val="clear" w:color="auto" w:fill="FFFFFF"/>
        <w:ind w:firstLine="709"/>
        <w:jc w:val="both"/>
        <w:rPr>
          <w:color w:val="222222"/>
          <w:sz w:val="26"/>
          <w:szCs w:val="26"/>
        </w:rPr>
      </w:pPr>
      <w:r w:rsidRPr="000C4693">
        <w:rPr>
          <w:bCs/>
          <w:iCs/>
          <w:color w:val="222222"/>
          <w:sz w:val="26"/>
          <w:szCs w:val="26"/>
        </w:rPr>
        <w:t>В Республиканский конкурс «Аалыҷаам» — «Деревенька моя</w:t>
      </w:r>
      <w:r w:rsidRPr="000C4693">
        <w:rPr>
          <w:color w:val="222222"/>
          <w:sz w:val="26"/>
          <w:szCs w:val="26"/>
        </w:rPr>
        <w:t>» участвовали 6 творческих делегаций сельских поселений Орджоникидзевского района. Все участники достойно справились с заданиями конкурса и были награждены специальными дипломами</w:t>
      </w:r>
      <w:r>
        <w:rPr>
          <w:color w:val="222222"/>
          <w:sz w:val="26"/>
          <w:szCs w:val="26"/>
        </w:rPr>
        <w:t>.</w:t>
      </w:r>
    </w:p>
    <w:p w:rsidR="005360B9" w:rsidRPr="002063B3" w:rsidRDefault="005360B9" w:rsidP="005360B9">
      <w:pPr>
        <w:ind w:firstLine="709"/>
        <w:jc w:val="both"/>
        <w:rPr>
          <w:b/>
          <w:bCs/>
          <w:i/>
          <w:iCs/>
          <w:color w:val="222222"/>
          <w:sz w:val="26"/>
          <w:szCs w:val="26"/>
          <w:lang w:eastAsia="en-US"/>
        </w:rPr>
      </w:pPr>
      <w:r w:rsidRPr="000C4693">
        <w:rPr>
          <w:color w:val="222222"/>
          <w:sz w:val="26"/>
          <w:szCs w:val="26"/>
          <w:lang w:eastAsia="en-US"/>
        </w:rPr>
        <w:t>21 сентября</w:t>
      </w:r>
      <w:r>
        <w:rPr>
          <w:color w:val="222222"/>
          <w:sz w:val="26"/>
          <w:szCs w:val="26"/>
          <w:lang w:eastAsia="en-US"/>
        </w:rPr>
        <w:t xml:space="preserve"> 2019г.</w:t>
      </w:r>
      <w:r w:rsidRPr="000C4693">
        <w:rPr>
          <w:color w:val="222222"/>
          <w:sz w:val="26"/>
          <w:szCs w:val="26"/>
          <w:lang w:eastAsia="en-US"/>
        </w:rPr>
        <w:t xml:space="preserve"> на республиканском ипподроме состоялся </w:t>
      </w:r>
      <w:r w:rsidRPr="000C4693">
        <w:rPr>
          <w:bCs/>
          <w:iCs/>
          <w:color w:val="222222"/>
          <w:sz w:val="26"/>
          <w:szCs w:val="26"/>
          <w:lang w:eastAsia="en-US"/>
        </w:rPr>
        <w:t>праздник урожая «Уртунтойы»</w:t>
      </w:r>
      <w:r w:rsidRPr="000C4693">
        <w:rPr>
          <w:color w:val="222222"/>
          <w:sz w:val="26"/>
          <w:szCs w:val="26"/>
          <w:lang w:eastAsia="en-US"/>
        </w:rPr>
        <w:t xml:space="preserve">, главным событием которого стал конкурс-презентация рода «Тӧлдеӊтӧлге» — «Из поколения в поколение». В конкурсе-презентации приняли участие 10 представителей хакасских родов, которые в театрализованном выступлении рассказали об истории происхождения и достижениях своего рода. </w:t>
      </w:r>
      <w:r w:rsidRPr="000C4693">
        <w:rPr>
          <w:bCs/>
          <w:iCs/>
          <w:color w:val="222222"/>
          <w:sz w:val="26"/>
          <w:szCs w:val="26"/>
          <w:lang w:eastAsia="en-US"/>
        </w:rPr>
        <w:t xml:space="preserve">2 почетное место </w:t>
      </w:r>
      <w:r w:rsidRPr="000C4693">
        <w:rPr>
          <w:color w:val="222222"/>
          <w:sz w:val="26"/>
          <w:szCs w:val="26"/>
          <w:lang w:eastAsia="en-US"/>
        </w:rPr>
        <w:t xml:space="preserve">в конкурсе занял род Сабуровых из нашего района. В республиканской выставке-конкурсе плодов и овощей «Кӱскӱнiӊчайачысағыстары» — «Осенние фантазии» творческая делегация Орджоникидзевского района получила </w:t>
      </w:r>
      <w:r w:rsidRPr="000C4693">
        <w:rPr>
          <w:bCs/>
          <w:iCs/>
          <w:color w:val="222222"/>
          <w:sz w:val="26"/>
          <w:szCs w:val="26"/>
          <w:lang w:eastAsia="en-US"/>
        </w:rPr>
        <w:t>специальный диплом «Самая оригинальная цветочно-декоративная композиция</w:t>
      </w:r>
      <w:r w:rsidRPr="000C4693">
        <w:rPr>
          <w:b/>
          <w:bCs/>
          <w:i/>
          <w:iCs/>
          <w:color w:val="222222"/>
          <w:sz w:val="26"/>
          <w:szCs w:val="26"/>
          <w:lang w:eastAsia="en-US"/>
        </w:rPr>
        <w:t xml:space="preserve">». </w:t>
      </w:r>
    </w:p>
    <w:p w:rsidR="005360B9" w:rsidRPr="002063B3" w:rsidRDefault="005360B9" w:rsidP="005360B9">
      <w:pPr>
        <w:pStyle w:val="ad"/>
        <w:ind w:left="0" w:firstLine="709"/>
        <w:jc w:val="both"/>
        <w:rPr>
          <w:sz w:val="26"/>
          <w:szCs w:val="26"/>
        </w:rPr>
      </w:pPr>
      <w:r w:rsidRPr="002063B3">
        <w:rPr>
          <w:sz w:val="26"/>
          <w:szCs w:val="26"/>
        </w:rPr>
        <w:t>Организация и проведение крупных мероприятий по укреплению межнациональных отношений осуществляется при поддержке Администрации района, через реализацию муниципальной программы «Сохранение и развитие культуры Орджоникидзевского района (2019-2021 годы). За 2019 год было проведено 20 мероприятий по межнациональной культуре, которые посетило 5200 человек (2018г. – 19мероприятий, охват зрителей- 4255чел.).</w:t>
      </w:r>
    </w:p>
    <w:p w:rsidR="005360B9" w:rsidRPr="000C4693" w:rsidRDefault="005360B9" w:rsidP="005360B9">
      <w:pPr>
        <w:tabs>
          <w:tab w:val="left" w:pos="3883"/>
        </w:tabs>
        <w:ind w:firstLine="720"/>
        <w:jc w:val="both"/>
        <w:rPr>
          <w:sz w:val="26"/>
          <w:szCs w:val="26"/>
          <w:lang w:eastAsia="en-US"/>
        </w:rPr>
      </w:pPr>
      <w:r w:rsidRPr="000C4693">
        <w:rPr>
          <w:sz w:val="26"/>
          <w:szCs w:val="26"/>
          <w:lang w:eastAsia="en-US"/>
        </w:rPr>
        <w:t>Важнейшим стимулом для творческого роста участников коллективов и кружков района стало проведение конкурсов р</w:t>
      </w:r>
      <w:r>
        <w:rPr>
          <w:sz w:val="26"/>
          <w:szCs w:val="26"/>
          <w:lang w:eastAsia="en-US"/>
        </w:rPr>
        <w:t>айонного уровня, организованных</w:t>
      </w:r>
      <w:r w:rsidRPr="000C4693">
        <w:rPr>
          <w:sz w:val="26"/>
          <w:szCs w:val="26"/>
          <w:lang w:eastAsia="en-US"/>
        </w:rPr>
        <w:t xml:space="preserve"> Управлением культуры, молодежи и спорта Администрации Орджоникидзевского района. В этом году </w:t>
      </w:r>
      <w:r w:rsidRPr="002063B3">
        <w:rPr>
          <w:sz w:val="26"/>
          <w:szCs w:val="26"/>
          <w:lang w:eastAsia="en-US"/>
        </w:rPr>
        <w:t xml:space="preserve">одним из таких мероприятий стал </w:t>
      </w:r>
      <w:r w:rsidRPr="000C4693">
        <w:rPr>
          <w:sz w:val="26"/>
          <w:szCs w:val="26"/>
          <w:lang w:eastAsia="en-US"/>
        </w:rPr>
        <w:t>районный конкурс «Театральный калейдоскоп»</w:t>
      </w:r>
      <w:r w:rsidRPr="002063B3">
        <w:rPr>
          <w:sz w:val="26"/>
          <w:szCs w:val="26"/>
          <w:lang w:eastAsia="en-US"/>
        </w:rPr>
        <w:t xml:space="preserve">, посвященный Году театра в Российской Федерации. </w:t>
      </w:r>
      <w:r w:rsidRPr="000C4693">
        <w:rPr>
          <w:sz w:val="26"/>
          <w:szCs w:val="26"/>
          <w:lang w:eastAsia="en-US"/>
        </w:rPr>
        <w:t xml:space="preserve"> В конкурсе участвовали 4 КДУ района.  Просмотрев все работы, жю</w:t>
      </w:r>
      <w:r>
        <w:rPr>
          <w:sz w:val="26"/>
          <w:szCs w:val="26"/>
          <w:lang w:eastAsia="en-US"/>
        </w:rPr>
        <w:t xml:space="preserve">ри распределило призовые места. </w:t>
      </w:r>
      <w:r w:rsidRPr="000C4693">
        <w:rPr>
          <w:sz w:val="26"/>
          <w:szCs w:val="26"/>
          <w:lang w:eastAsia="en-US"/>
        </w:rPr>
        <w:t>3-е место присуждено театральному коллективу «Гамлет» Копьевского СДК за театрализованное представление «Как- то раз под Новый год». Режиссер Дмитрий Поздняков.2-е место получил театральный коллектив «</w:t>
      </w:r>
      <w:r w:rsidRPr="002063B3">
        <w:rPr>
          <w:sz w:val="26"/>
          <w:szCs w:val="26"/>
          <w:lang w:eastAsia="en-US"/>
        </w:rPr>
        <w:t xml:space="preserve">Фантазия» </w:t>
      </w:r>
      <w:r w:rsidRPr="000C4693">
        <w:rPr>
          <w:sz w:val="26"/>
          <w:szCs w:val="26"/>
          <w:lang w:eastAsia="en-US"/>
        </w:rPr>
        <w:t>Новомарьясовского СДК за сказку для взрослых «Новогодняя Шахерезада»</w:t>
      </w:r>
      <w:r>
        <w:rPr>
          <w:sz w:val="26"/>
          <w:szCs w:val="26"/>
          <w:lang w:eastAsia="en-US"/>
        </w:rPr>
        <w:t xml:space="preserve"> р</w:t>
      </w:r>
      <w:r w:rsidRPr="000C4693">
        <w:rPr>
          <w:sz w:val="26"/>
          <w:szCs w:val="26"/>
          <w:lang w:eastAsia="en-US"/>
        </w:rPr>
        <w:t>ежиссер Вера Протасова. 1 место заслуженно присвоено коллективу «Каламбур» Подкаменского СДК. Режиссер Маргарита Корж. Пьеса в одном действии «Агафья и Агафон» - автора Т. Рачкова, произвела на зрителей неизгладимое впечатление</w:t>
      </w:r>
      <w:r>
        <w:rPr>
          <w:sz w:val="26"/>
          <w:szCs w:val="26"/>
          <w:lang w:eastAsia="en-US"/>
        </w:rPr>
        <w:t>.</w:t>
      </w:r>
      <w:r w:rsidR="008C15C4">
        <w:rPr>
          <w:sz w:val="26"/>
          <w:szCs w:val="26"/>
          <w:lang w:eastAsia="en-US"/>
        </w:rPr>
        <w:t xml:space="preserve"> </w:t>
      </w:r>
      <w:r w:rsidRPr="000C4693">
        <w:rPr>
          <w:sz w:val="26"/>
          <w:szCs w:val="26"/>
          <w:lang w:eastAsia="en-US"/>
        </w:rPr>
        <w:t>Гран-при конкурса единогласно присужден народному театру «Дети Чулыма» (Копьевский ДК) за спектакль «А зори здесь т</w:t>
      </w:r>
      <w:r w:rsidRPr="002063B3">
        <w:rPr>
          <w:sz w:val="26"/>
          <w:szCs w:val="26"/>
          <w:lang w:eastAsia="en-US"/>
        </w:rPr>
        <w:t xml:space="preserve">ихие» </w:t>
      </w:r>
      <w:r>
        <w:rPr>
          <w:sz w:val="26"/>
          <w:szCs w:val="26"/>
          <w:lang w:eastAsia="en-US"/>
        </w:rPr>
        <w:t>р</w:t>
      </w:r>
      <w:r w:rsidRPr="002063B3">
        <w:rPr>
          <w:sz w:val="26"/>
          <w:szCs w:val="26"/>
          <w:lang w:eastAsia="en-US"/>
        </w:rPr>
        <w:t xml:space="preserve">ежиссер Виктор Зенчурин. </w:t>
      </w:r>
    </w:p>
    <w:p w:rsidR="005360B9" w:rsidRPr="002063B3" w:rsidRDefault="005360B9" w:rsidP="005360B9">
      <w:pPr>
        <w:ind w:firstLine="709"/>
        <w:jc w:val="both"/>
        <w:rPr>
          <w:color w:val="000000" w:themeColor="text1"/>
          <w:sz w:val="26"/>
          <w:szCs w:val="26"/>
        </w:rPr>
      </w:pPr>
      <w:r w:rsidRPr="002063B3">
        <w:rPr>
          <w:sz w:val="26"/>
          <w:szCs w:val="26"/>
        </w:rPr>
        <w:t>В рамках реализации плана мероприятий, организованных в рамках Десятилетия</w:t>
      </w:r>
      <w:r w:rsidR="00A30C72">
        <w:rPr>
          <w:sz w:val="26"/>
          <w:szCs w:val="26"/>
        </w:rPr>
        <w:t xml:space="preserve"> </w:t>
      </w:r>
      <w:r w:rsidRPr="002063B3">
        <w:rPr>
          <w:sz w:val="26"/>
          <w:szCs w:val="26"/>
        </w:rPr>
        <w:t xml:space="preserve">детства в России (Указ Президента Российской Федерации от 29.05.2017 № 240) в Орджоникидзевском районе </w:t>
      </w:r>
      <w:r w:rsidRPr="002063B3">
        <w:rPr>
          <w:color w:val="000000" w:themeColor="text1"/>
          <w:sz w:val="26"/>
          <w:szCs w:val="26"/>
        </w:rPr>
        <w:t>прошло 458 мероприяти</w:t>
      </w:r>
      <w:r>
        <w:rPr>
          <w:color w:val="000000" w:themeColor="text1"/>
          <w:sz w:val="26"/>
          <w:szCs w:val="26"/>
        </w:rPr>
        <w:t>й</w:t>
      </w:r>
      <w:r w:rsidRPr="002063B3">
        <w:rPr>
          <w:color w:val="000000" w:themeColor="text1"/>
          <w:sz w:val="26"/>
          <w:szCs w:val="26"/>
        </w:rPr>
        <w:t xml:space="preserve">, которые посетили 1098 человек. </w:t>
      </w:r>
      <w:r w:rsidRPr="002063B3">
        <w:rPr>
          <w:sz w:val="26"/>
          <w:szCs w:val="26"/>
        </w:rPr>
        <w:t xml:space="preserve">Во всех КДУ района в течение отчетного года организовывали различные мероприятия для детей, но главным детским праздником по-прежнему остается </w:t>
      </w:r>
      <w:r w:rsidRPr="002063B3">
        <w:rPr>
          <w:bCs/>
          <w:i/>
          <w:iCs/>
          <w:sz w:val="26"/>
          <w:szCs w:val="26"/>
        </w:rPr>
        <w:t>Международный День защиты детей</w:t>
      </w:r>
      <w:r w:rsidRPr="002063B3">
        <w:rPr>
          <w:sz w:val="26"/>
          <w:szCs w:val="26"/>
        </w:rPr>
        <w:t>. Для детей и их родителей проходят театрализованные представления, концерты коллективов самодеятельного народного творчества, выставки, конкурсы, игровые и развлекательные программы. Мероприятия, где жители отдыхают всей семьей, активно поддерживают администрации муниципальных образований региона.</w:t>
      </w:r>
    </w:p>
    <w:p w:rsidR="005360B9" w:rsidRPr="002063B3" w:rsidRDefault="005360B9" w:rsidP="005360B9">
      <w:pPr>
        <w:shd w:val="clear" w:color="auto" w:fill="FFFFFF"/>
        <w:tabs>
          <w:tab w:val="left" w:pos="0"/>
        </w:tabs>
        <w:ind w:firstLine="709"/>
        <w:jc w:val="both"/>
        <w:rPr>
          <w:spacing w:val="-1"/>
          <w:sz w:val="26"/>
          <w:szCs w:val="26"/>
        </w:rPr>
      </w:pPr>
      <w:r w:rsidRPr="002063B3">
        <w:rPr>
          <w:spacing w:val="-1"/>
          <w:sz w:val="26"/>
          <w:szCs w:val="26"/>
        </w:rPr>
        <w:t>Традиционно во всех КДУ района проходят мероприятия, посвященные Великой Победе. Митинги, акции, праздничные концерты и шествия «Бессмертного полка» ежегодно охватывают всю территорию района. Всего в рамках реализации мероприятий, посвященных 74-ой годовщине Победы в Великой Отечественной войне было организованно 86 мероприятий, на кото</w:t>
      </w:r>
      <w:r>
        <w:rPr>
          <w:spacing w:val="-1"/>
          <w:sz w:val="26"/>
          <w:szCs w:val="26"/>
        </w:rPr>
        <w:t>рых присутствовало 3485 человек.</w:t>
      </w:r>
    </w:p>
    <w:p w:rsidR="005360B9" w:rsidRPr="002063B3" w:rsidRDefault="005360B9" w:rsidP="005360B9">
      <w:pPr>
        <w:shd w:val="clear" w:color="auto" w:fill="FFFFFF"/>
        <w:tabs>
          <w:tab w:val="left" w:pos="0"/>
        </w:tabs>
        <w:ind w:firstLine="709"/>
        <w:jc w:val="both"/>
        <w:rPr>
          <w:color w:val="000000" w:themeColor="text1"/>
          <w:spacing w:val="-1"/>
          <w:sz w:val="26"/>
          <w:szCs w:val="26"/>
        </w:rPr>
      </w:pPr>
      <w:r w:rsidRPr="002063B3">
        <w:rPr>
          <w:spacing w:val="-1"/>
          <w:sz w:val="26"/>
          <w:szCs w:val="26"/>
        </w:rPr>
        <w:t xml:space="preserve">При учреждениях культуры, работает 175 клубных формирований, с количеством участников 1592 человек, в том числе детских 100, для </w:t>
      </w:r>
      <w:r w:rsidRPr="002063B3">
        <w:rPr>
          <w:color w:val="000000" w:themeColor="text1"/>
          <w:spacing w:val="-1"/>
          <w:sz w:val="26"/>
          <w:szCs w:val="26"/>
        </w:rPr>
        <w:t xml:space="preserve">молодежи 48. Из общего числа кружков клубные формирования самодеятельного народного творчества составляют 125 ед., которые посещают 1108 человек. </w:t>
      </w:r>
    </w:p>
    <w:p w:rsidR="005360B9" w:rsidRPr="002063B3" w:rsidRDefault="005360B9" w:rsidP="005360B9">
      <w:pPr>
        <w:shd w:val="clear" w:color="auto" w:fill="FFFFFF"/>
        <w:tabs>
          <w:tab w:val="left" w:pos="0"/>
        </w:tabs>
        <w:ind w:firstLine="709"/>
        <w:jc w:val="both"/>
        <w:rPr>
          <w:spacing w:val="-1"/>
          <w:sz w:val="26"/>
          <w:szCs w:val="26"/>
        </w:rPr>
      </w:pPr>
      <w:r w:rsidRPr="002063B3">
        <w:rPr>
          <w:spacing w:val="-1"/>
          <w:sz w:val="26"/>
          <w:szCs w:val="26"/>
        </w:rPr>
        <w:t>Стоит отметить, что в районе, несмотря на большое количество людей</w:t>
      </w:r>
      <w:r>
        <w:rPr>
          <w:spacing w:val="-1"/>
          <w:sz w:val="26"/>
          <w:szCs w:val="26"/>
        </w:rPr>
        <w:t xml:space="preserve">, </w:t>
      </w:r>
      <w:r w:rsidRPr="002063B3">
        <w:rPr>
          <w:spacing w:val="-1"/>
          <w:sz w:val="26"/>
          <w:szCs w:val="26"/>
        </w:rPr>
        <w:t xml:space="preserve">занимающихся в творческих коллективах, жанровая политика развивается </w:t>
      </w:r>
      <w:r>
        <w:rPr>
          <w:spacing w:val="-1"/>
          <w:sz w:val="26"/>
          <w:szCs w:val="26"/>
        </w:rPr>
        <w:t>не столь стремительно как</w:t>
      </w:r>
      <w:r w:rsidRPr="002063B3">
        <w:rPr>
          <w:spacing w:val="-1"/>
          <w:sz w:val="26"/>
          <w:szCs w:val="26"/>
        </w:rPr>
        <w:t xml:space="preserve"> хотелось</w:t>
      </w:r>
      <w:r>
        <w:rPr>
          <w:spacing w:val="-1"/>
          <w:sz w:val="26"/>
          <w:szCs w:val="26"/>
        </w:rPr>
        <w:t xml:space="preserve"> бы</w:t>
      </w:r>
      <w:r w:rsidRPr="002063B3">
        <w:rPr>
          <w:spacing w:val="-1"/>
          <w:sz w:val="26"/>
          <w:szCs w:val="26"/>
        </w:rPr>
        <w:t>. Жанровые направления представлены:</w:t>
      </w:r>
    </w:p>
    <w:p w:rsidR="005360B9" w:rsidRPr="002063B3" w:rsidRDefault="005360B9" w:rsidP="005360B9">
      <w:pPr>
        <w:shd w:val="clear" w:color="auto" w:fill="FFFFFF"/>
        <w:tabs>
          <w:tab w:val="left" w:pos="0"/>
        </w:tabs>
        <w:ind w:firstLine="567"/>
        <w:jc w:val="both"/>
        <w:rPr>
          <w:spacing w:val="-1"/>
          <w:sz w:val="26"/>
          <w:szCs w:val="26"/>
        </w:rPr>
      </w:pPr>
      <w:r w:rsidRPr="002063B3">
        <w:rPr>
          <w:spacing w:val="-1"/>
          <w:sz w:val="26"/>
          <w:szCs w:val="26"/>
        </w:rPr>
        <w:t xml:space="preserve">- </w:t>
      </w:r>
      <w:r w:rsidR="008F4BD3">
        <w:rPr>
          <w:spacing w:val="-1"/>
          <w:sz w:val="26"/>
          <w:szCs w:val="26"/>
        </w:rPr>
        <w:t xml:space="preserve">  </w:t>
      </w:r>
      <w:r w:rsidRPr="002063B3">
        <w:rPr>
          <w:spacing w:val="-1"/>
          <w:sz w:val="26"/>
          <w:szCs w:val="26"/>
        </w:rPr>
        <w:t>музыкальное искусство (вокальное, фольклорное);</w:t>
      </w:r>
    </w:p>
    <w:p w:rsidR="005360B9" w:rsidRPr="002063B3" w:rsidRDefault="005360B9" w:rsidP="005360B9">
      <w:pPr>
        <w:shd w:val="clear" w:color="auto" w:fill="FFFFFF"/>
        <w:tabs>
          <w:tab w:val="left" w:pos="0"/>
        </w:tabs>
        <w:ind w:firstLine="567"/>
        <w:jc w:val="both"/>
        <w:rPr>
          <w:spacing w:val="-1"/>
          <w:sz w:val="26"/>
          <w:szCs w:val="26"/>
        </w:rPr>
      </w:pPr>
      <w:r w:rsidRPr="002063B3">
        <w:rPr>
          <w:spacing w:val="-1"/>
          <w:sz w:val="26"/>
          <w:szCs w:val="26"/>
        </w:rPr>
        <w:t xml:space="preserve">- </w:t>
      </w:r>
      <w:r w:rsidR="008F4BD3">
        <w:rPr>
          <w:spacing w:val="-1"/>
          <w:sz w:val="26"/>
          <w:szCs w:val="26"/>
        </w:rPr>
        <w:t xml:space="preserve">  </w:t>
      </w:r>
      <w:r w:rsidRPr="002063B3">
        <w:rPr>
          <w:spacing w:val="-1"/>
          <w:sz w:val="26"/>
          <w:szCs w:val="26"/>
        </w:rPr>
        <w:t>театральное искусство (театральный коллектив, художественное слово);</w:t>
      </w:r>
    </w:p>
    <w:p w:rsidR="005360B9" w:rsidRPr="002063B3" w:rsidRDefault="008F4BD3" w:rsidP="005360B9">
      <w:pPr>
        <w:shd w:val="clear" w:color="auto" w:fill="FFFFFF"/>
        <w:tabs>
          <w:tab w:val="left" w:pos="0"/>
        </w:tabs>
        <w:ind w:firstLine="567"/>
        <w:jc w:val="both"/>
        <w:rPr>
          <w:spacing w:val="-1"/>
          <w:sz w:val="26"/>
          <w:szCs w:val="26"/>
        </w:rPr>
      </w:pPr>
      <w:r>
        <w:rPr>
          <w:spacing w:val="-1"/>
          <w:sz w:val="26"/>
          <w:szCs w:val="26"/>
        </w:rPr>
        <w:t xml:space="preserve">- </w:t>
      </w:r>
      <w:r w:rsidR="005360B9">
        <w:rPr>
          <w:spacing w:val="-1"/>
          <w:sz w:val="26"/>
          <w:szCs w:val="26"/>
        </w:rPr>
        <w:t xml:space="preserve">хореографическое искусство </w:t>
      </w:r>
      <w:r w:rsidR="005360B9" w:rsidRPr="002063B3">
        <w:rPr>
          <w:spacing w:val="-1"/>
          <w:sz w:val="26"/>
          <w:szCs w:val="26"/>
        </w:rPr>
        <w:t>(хореографические коллективы народного, стилизованного танца, спортивного танца);</w:t>
      </w:r>
    </w:p>
    <w:p w:rsidR="005360B9" w:rsidRPr="002063B3" w:rsidRDefault="005360B9" w:rsidP="005360B9">
      <w:pPr>
        <w:shd w:val="clear" w:color="auto" w:fill="FFFFFF"/>
        <w:tabs>
          <w:tab w:val="left" w:pos="0"/>
        </w:tabs>
        <w:ind w:firstLine="567"/>
        <w:jc w:val="both"/>
        <w:rPr>
          <w:spacing w:val="-1"/>
          <w:sz w:val="26"/>
          <w:szCs w:val="26"/>
        </w:rPr>
      </w:pPr>
      <w:r w:rsidRPr="002063B3">
        <w:rPr>
          <w:spacing w:val="-1"/>
          <w:sz w:val="26"/>
          <w:szCs w:val="26"/>
        </w:rPr>
        <w:t>- изобразительное и декоративно-прикладное искусство (коллективы ДПТ, коллектив изобразительного искусства).</w:t>
      </w:r>
    </w:p>
    <w:p w:rsidR="005360B9" w:rsidRPr="002063B3" w:rsidRDefault="005360B9" w:rsidP="005360B9">
      <w:pPr>
        <w:shd w:val="clear" w:color="auto" w:fill="FFFFFF"/>
        <w:tabs>
          <w:tab w:val="left" w:pos="0"/>
        </w:tabs>
        <w:ind w:firstLine="567"/>
        <w:jc w:val="both"/>
        <w:rPr>
          <w:spacing w:val="-1"/>
          <w:sz w:val="26"/>
          <w:szCs w:val="26"/>
        </w:rPr>
      </w:pPr>
      <w:r w:rsidRPr="002063B3">
        <w:rPr>
          <w:spacing w:val="-1"/>
          <w:sz w:val="26"/>
          <w:szCs w:val="26"/>
        </w:rPr>
        <w:t xml:space="preserve">Высшей формой проявления художественной самодеятельности является звание «народный коллектив». В нашем районе три коллектива имеют звание «народный»: </w:t>
      </w:r>
    </w:p>
    <w:p w:rsidR="005360B9" w:rsidRPr="002063B3" w:rsidRDefault="005360B9" w:rsidP="005360B9">
      <w:pPr>
        <w:shd w:val="clear" w:color="auto" w:fill="FFFFFF"/>
        <w:tabs>
          <w:tab w:val="left" w:pos="0"/>
        </w:tabs>
        <w:ind w:firstLine="567"/>
        <w:jc w:val="both"/>
        <w:rPr>
          <w:spacing w:val="-1"/>
          <w:sz w:val="26"/>
          <w:szCs w:val="26"/>
        </w:rPr>
      </w:pPr>
      <w:r w:rsidRPr="002063B3">
        <w:rPr>
          <w:spacing w:val="-1"/>
          <w:sz w:val="26"/>
          <w:szCs w:val="26"/>
        </w:rPr>
        <w:t xml:space="preserve">- вокальная группа «Вариант» под руководством заслуженного работника культуры Республики Хакасия Юрия Хандогина, в составе 14 человек, дата подтверждения звания декабрь 2019 года; </w:t>
      </w:r>
    </w:p>
    <w:p w:rsidR="005360B9" w:rsidRPr="002063B3" w:rsidRDefault="005360B9" w:rsidP="005360B9">
      <w:pPr>
        <w:shd w:val="clear" w:color="auto" w:fill="FFFFFF"/>
        <w:tabs>
          <w:tab w:val="left" w:pos="0"/>
        </w:tabs>
        <w:ind w:firstLine="567"/>
        <w:jc w:val="both"/>
        <w:rPr>
          <w:spacing w:val="-1"/>
          <w:sz w:val="26"/>
          <w:szCs w:val="26"/>
        </w:rPr>
      </w:pPr>
      <w:r w:rsidRPr="002063B3">
        <w:rPr>
          <w:spacing w:val="-1"/>
          <w:sz w:val="26"/>
          <w:szCs w:val="26"/>
        </w:rPr>
        <w:t xml:space="preserve">- </w:t>
      </w:r>
      <w:r w:rsidR="008F4BD3">
        <w:rPr>
          <w:spacing w:val="-1"/>
          <w:sz w:val="26"/>
          <w:szCs w:val="26"/>
        </w:rPr>
        <w:t xml:space="preserve"> </w:t>
      </w:r>
      <w:r w:rsidRPr="002063B3">
        <w:rPr>
          <w:spacing w:val="-1"/>
          <w:sz w:val="26"/>
          <w:szCs w:val="26"/>
        </w:rPr>
        <w:t xml:space="preserve">вокальная группа «Вираж» под руководством Виктора Зенчурина, в составе 7 человек, дата подтверждения звания декабрь 2019 года;  </w:t>
      </w:r>
    </w:p>
    <w:p w:rsidR="005360B9" w:rsidRDefault="005360B9" w:rsidP="00385027">
      <w:pPr>
        <w:shd w:val="clear" w:color="auto" w:fill="FFFFFF"/>
        <w:tabs>
          <w:tab w:val="left" w:pos="0"/>
        </w:tabs>
        <w:ind w:firstLine="567"/>
        <w:jc w:val="both"/>
        <w:rPr>
          <w:spacing w:val="-1"/>
          <w:sz w:val="26"/>
          <w:szCs w:val="26"/>
        </w:rPr>
      </w:pPr>
      <w:r w:rsidRPr="002063B3">
        <w:rPr>
          <w:spacing w:val="-1"/>
          <w:sz w:val="26"/>
          <w:szCs w:val="26"/>
        </w:rPr>
        <w:t>- театр «Дети Чулыма» под руководством Виктора Зенчурина, в составе 17 человек, дата подтвержд</w:t>
      </w:r>
      <w:r>
        <w:rPr>
          <w:spacing w:val="-1"/>
          <w:sz w:val="26"/>
          <w:szCs w:val="26"/>
        </w:rPr>
        <w:t>ения звания сентябрь 2016 года.</w:t>
      </w:r>
    </w:p>
    <w:p w:rsidR="00A30C72" w:rsidRPr="00385027" w:rsidRDefault="00A30C72" w:rsidP="00385027">
      <w:pPr>
        <w:shd w:val="clear" w:color="auto" w:fill="FFFFFF"/>
        <w:tabs>
          <w:tab w:val="left" w:pos="0"/>
        </w:tabs>
        <w:ind w:firstLine="567"/>
        <w:jc w:val="both"/>
        <w:rPr>
          <w:spacing w:val="-1"/>
          <w:sz w:val="26"/>
          <w:szCs w:val="26"/>
        </w:rPr>
      </w:pPr>
    </w:p>
    <w:p w:rsidR="008C1E1C" w:rsidRDefault="00FA0452" w:rsidP="00A30C72">
      <w:pPr>
        <w:ind w:right="51" w:firstLine="709"/>
        <w:contextualSpacing/>
        <w:jc w:val="center"/>
        <w:rPr>
          <w:b/>
          <w:i/>
          <w:sz w:val="26"/>
          <w:szCs w:val="26"/>
        </w:rPr>
      </w:pPr>
      <w:r w:rsidRPr="00CB0138">
        <w:rPr>
          <w:b/>
          <w:i/>
          <w:sz w:val="26"/>
          <w:szCs w:val="26"/>
        </w:rPr>
        <w:t>Библиотечная система</w:t>
      </w:r>
    </w:p>
    <w:p w:rsidR="00894491" w:rsidRDefault="00894491" w:rsidP="00894491">
      <w:pPr>
        <w:pStyle w:val="22"/>
        <w:shd w:val="clear" w:color="auto" w:fill="auto"/>
        <w:tabs>
          <w:tab w:val="left" w:pos="567"/>
          <w:tab w:val="left" w:pos="1457"/>
          <w:tab w:val="left" w:pos="10599"/>
        </w:tabs>
        <w:ind w:right="-34" w:firstLine="567"/>
        <w:contextualSpacing/>
        <w:jc w:val="both"/>
        <w:rPr>
          <w:sz w:val="26"/>
          <w:szCs w:val="26"/>
        </w:rPr>
      </w:pPr>
      <w:r w:rsidRPr="002063B3">
        <w:rPr>
          <w:sz w:val="26"/>
          <w:szCs w:val="26"/>
        </w:rPr>
        <w:t xml:space="preserve">Для обеспечения доступности библиотечных услуг населению Орджоникидзевского района сеть муниципальных библиотек размещена следующим образом: </w:t>
      </w:r>
    </w:p>
    <w:p w:rsidR="00894491" w:rsidRDefault="00894491" w:rsidP="00894491">
      <w:pPr>
        <w:pStyle w:val="22"/>
        <w:shd w:val="clear" w:color="auto" w:fill="auto"/>
        <w:tabs>
          <w:tab w:val="left" w:pos="567"/>
          <w:tab w:val="left" w:pos="1457"/>
          <w:tab w:val="left" w:pos="10599"/>
        </w:tabs>
        <w:ind w:right="-34" w:firstLine="567"/>
        <w:contextualSpacing/>
        <w:jc w:val="both"/>
        <w:rPr>
          <w:sz w:val="26"/>
          <w:szCs w:val="26"/>
        </w:rPr>
      </w:pPr>
      <w:r>
        <w:rPr>
          <w:sz w:val="26"/>
          <w:szCs w:val="26"/>
        </w:rPr>
        <w:t xml:space="preserve">- </w:t>
      </w:r>
      <w:r w:rsidRPr="002063B3">
        <w:rPr>
          <w:sz w:val="26"/>
          <w:szCs w:val="26"/>
        </w:rPr>
        <w:t>центральная библиотека и отдел по работе с детьми в районном центре;</w:t>
      </w:r>
    </w:p>
    <w:p w:rsidR="00894491" w:rsidRPr="002063B3" w:rsidRDefault="00894491" w:rsidP="00894491">
      <w:pPr>
        <w:pStyle w:val="22"/>
        <w:shd w:val="clear" w:color="auto" w:fill="auto"/>
        <w:tabs>
          <w:tab w:val="left" w:pos="567"/>
          <w:tab w:val="left" w:pos="1457"/>
          <w:tab w:val="left" w:pos="10599"/>
        </w:tabs>
        <w:ind w:right="-34" w:firstLine="567"/>
        <w:contextualSpacing/>
        <w:jc w:val="both"/>
        <w:rPr>
          <w:sz w:val="26"/>
          <w:szCs w:val="26"/>
        </w:rPr>
      </w:pPr>
      <w:r>
        <w:rPr>
          <w:sz w:val="26"/>
          <w:szCs w:val="26"/>
        </w:rPr>
        <w:t xml:space="preserve">- </w:t>
      </w:r>
      <w:r w:rsidRPr="002063B3">
        <w:rPr>
          <w:sz w:val="26"/>
          <w:szCs w:val="26"/>
        </w:rPr>
        <w:t xml:space="preserve">18 сельских библиотек -  филиалов в сельских поселениях; </w:t>
      </w:r>
    </w:p>
    <w:p w:rsidR="00894491" w:rsidRDefault="00894491" w:rsidP="00894491">
      <w:pPr>
        <w:pStyle w:val="22"/>
        <w:shd w:val="clear" w:color="auto" w:fill="auto"/>
        <w:tabs>
          <w:tab w:val="left" w:pos="567"/>
          <w:tab w:val="left" w:pos="1700"/>
          <w:tab w:val="left" w:pos="10599"/>
        </w:tabs>
        <w:ind w:right="-34" w:firstLine="567"/>
        <w:contextualSpacing/>
        <w:jc w:val="both"/>
        <w:rPr>
          <w:sz w:val="26"/>
          <w:szCs w:val="26"/>
        </w:rPr>
      </w:pPr>
      <w:r w:rsidRPr="002063B3">
        <w:rPr>
          <w:sz w:val="26"/>
          <w:szCs w:val="26"/>
        </w:rPr>
        <w:t xml:space="preserve">В Орджоникидзевском районе </w:t>
      </w:r>
      <w:r>
        <w:rPr>
          <w:sz w:val="26"/>
          <w:szCs w:val="26"/>
        </w:rPr>
        <w:t xml:space="preserve">в среднем </w:t>
      </w:r>
      <w:r w:rsidRPr="002063B3">
        <w:rPr>
          <w:sz w:val="26"/>
          <w:szCs w:val="26"/>
        </w:rPr>
        <w:t>проживает 10700 жителей. Услугами библиотек МБУК «Орджоникидзевская РБ» за отчетный год воспользовались 5433 человека, из них дети до 14 лет – 2158</w:t>
      </w:r>
      <w:r>
        <w:rPr>
          <w:sz w:val="26"/>
          <w:szCs w:val="26"/>
        </w:rPr>
        <w:t xml:space="preserve"> чел.</w:t>
      </w:r>
      <w:r w:rsidRPr="002063B3">
        <w:rPr>
          <w:sz w:val="26"/>
          <w:szCs w:val="26"/>
        </w:rPr>
        <w:t>, молодежь с 15 до 30 лет – 1130</w:t>
      </w:r>
      <w:r>
        <w:rPr>
          <w:sz w:val="26"/>
          <w:szCs w:val="26"/>
        </w:rPr>
        <w:t xml:space="preserve"> чел.</w:t>
      </w:r>
      <w:r w:rsidRPr="002063B3">
        <w:rPr>
          <w:sz w:val="26"/>
          <w:szCs w:val="26"/>
        </w:rPr>
        <w:t xml:space="preserve">. Охват населения в 2019 году составил 51%, что по сравнению с 2018 годом (57%) меньше на 6%. </w:t>
      </w:r>
    </w:p>
    <w:p w:rsidR="00894491" w:rsidRDefault="00894491" w:rsidP="00894491">
      <w:pPr>
        <w:pStyle w:val="22"/>
        <w:shd w:val="clear" w:color="auto" w:fill="auto"/>
        <w:tabs>
          <w:tab w:val="left" w:pos="567"/>
          <w:tab w:val="left" w:pos="1700"/>
          <w:tab w:val="left" w:pos="10599"/>
        </w:tabs>
        <w:ind w:right="-34" w:firstLine="567"/>
        <w:contextualSpacing/>
        <w:jc w:val="both"/>
        <w:rPr>
          <w:rStyle w:val="21"/>
          <w:sz w:val="26"/>
          <w:szCs w:val="26"/>
        </w:rPr>
      </w:pPr>
      <w:r>
        <w:rPr>
          <w:sz w:val="26"/>
          <w:szCs w:val="26"/>
        </w:rPr>
        <w:t xml:space="preserve">Ежегодно </w:t>
      </w:r>
      <w:r w:rsidRPr="002063B3">
        <w:rPr>
          <w:sz w:val="26"/>
          <w:szCs w:val="26"/>
        </w:rPr>
        <w:t>отмечается снижение количества жителей Орджоникидзевского района, в связи с этим отмечается снижение показателей,</w:t>
      </w:r>
      <w:r w:rsidR="008F4BD3">
        <w:rPr>
          <w:sz w:val="26"/>
          <w:szCs w:val="26"/>
        </w:rPr>
        <w:t xml:space="preserve"> </w:t>
      </w:r>
      <w:r w:rsidRPr="002063B3">
        <w:rPr>
          <w:rStyle w:val="21"/>
          <w:sz w:val="26"/>
          <w:szCs w:val="26"/>
        </w:rPr>
        <w:t xml:space="preserve">отражающих объем основных работ и услуг, выполняемых муниципальными библиотеками. Это такие показатели как количество пользователей, посещений и соответственно снижение охвата населения библиотечным обслуживанием. </w:t>
      </w:r>
    </w:p>
    <w:p w:rsidR="00894491" w:rsidRDefault="00894491" w:rsidP="00894491">
      <w:pPr>
        <w:pStyle w:val="22"/>
        <w:shd w:val="clear" w:color="auto" w:fill="auto"/>
        <w:tabs>
          <w:tab w:val="left" w:pos="567"/>
          <w:tab w:val="left" w:pos="1700"/>
          <w:tab w:val="left" w:pos="10599"/>
        </w:tabs>
        <w:ind w:right="-34" w:firstLine="567"/>
        <w:contextualSpacing/>
        <w:jc w:val="both"/>
        <w:rPr>
          <w:rStyle w:val="23"/>
          <w:b w:val="0"/>
          <w:sz w:val="26"/>
          <w:szCs w:val="26"/>
        </w:rPr>
      </w:pPr>
      <w:r w:rsidRPr="009478F1">
        <w:rPr>
          <w:rStyle w:val="23"/>
          <w:b w:val="0"/>
          <w:sz w:val="26"/>
          <w:szCs w:val="26"/>
        </w:rPr>
        <w:t>Отмечается снижение обращаемости фондов</w:t>
      </w:r>
      <w:r>
        <w:rPr>
          <w:rStyle w:val="23"/>
          <w:b w:val="0"/>
          <w:sz w:val="26"/>
          <w:szCs w:val="26"/>
        </w:rPr>
        <w:t>,</w:t>
      </w:r>
      <w:r w:rsidRPr="009478F1">
        <w:rPr>
          <w:rStyle w:val="23"/>
          <w:b w:val="0"/>
          <w:sz w:val="26"/>
          <w:szCs w:val="26"/>
        </w:rPr>
        <w:t xml:space="preserve"> так </w:t>
      </w:r>
      <w:r>
        <w:rPr>
          <w:rStyle w:val="23"/>
          <w:b w:val="0"/>
          <w:sz w:val="26"/>
          <w:szCs w:val="26"/>
        </w:rPr>
        <w:t xml:space="preserve">в </w:t>
      </w:r>
      <w:r w:rsidRPr="009478F1">
        <w:rPr>
          <w:rStyle w:val="23"/>
          <w:b w:val="0"/>
          <w:sz w:val="26"/>
          <w:szCs w:val="26"/>
        </w:rPr>
        <w:t>2019 год</w:t>
      </w:r>
      <w:r>
        <w:rPr>
          <w:rStyle w:val="23"/>
          <w:b w:val="0"/>
          <w:sz w:val="26"/>
          <w:szCs w:val="26"/>
        </w:rPr>
        <w:t>у</w:t>
      </w:r>
      <w:r w:rsidRPr="009478F1">
        <w:rPr>
          <w:rStyle w:val="23"/>
          <w:b w:val="0"/>
          <w:sz w:val="26"/>
          <w:szCs w:val="26"/>
        </w:rPr>
        <w:t xml:space="preserve"> снизился показатель «книговыдача», снижени</w:t>
      </w:r>
      <w:r>
        <w:rPr>
          <w:rStyle w:val="23"/>
          <w:b w:val="0"/>
          <w:sz w:val="26"/>
          <w:szCs w:val="26"/>
        </w:rPr>
        <w:t>е</w:t>
      </w:r>
      <w:r w:rsidRPr="009478F1">
        <w:rPr>
          <w:rStyle w:val="23"/>
          <w:b w:val="0"/>
          <w:sz w:val="26"/>
          <w:szCs w:val="26"/>
        </w:rPr>
        <w:t xml:space="preserve"> обновляемости фондов </w:t>
      </w:r>
      <w:r>
        <w:rPr>
          <w:rStyle w:val="23"/>
          <w:b w:val="0"/>
          <w:sz w:val="26"/>
          <w:szCs w:val="26"/>
        </w:rPr>
        <w:t>(</w:t>
      </w:r>
      <w:r w:rsidRPr="009478F1">
        <w:rPr>
          <w:rStyle w:val="23"/>
          <w:b w:val="0"/>
          <w:sz w:val="26"/>
          <w:szCs w:val="26"/>
        </w:rPr>
        <w:t>происходит за счет отсутствия денежных средств на пополнение библиотечного фонда</w:t>
      </w:r>
      <w:r>
        <w:rPr>
          <w:rStyle w:val="23"/>
          <w:b w:val="0"/>
          <w:sz w:val="26"/>
          <w:szCs w:val="26"/>
        </w:rPr>
        <w:t>)</w:t>
      </w:r>
      <w:r w:rsidRPr="009478F1">
        <w:rPr>
          <w:rStyle w:val="23"/>
          <w:b w:val="0"/>
          <w:sz w:val="26"/>
          <w:szCs w:val="26"/>
        </w:rPr>
        <w:t>. Также можно отметить снижение экономических</w:t>
      </w:r>
      <w:r w:rsidR="008C15C4">
        <w:rPr>
          <w:rStyle w:val="23"/>
          <w:b w:val="0"/>
          <w:sz w:val="26"/>
          <w:szCs w:val="26"/>
        </w:rPr>
        <w:t xml:space="preserve"> </w:t>
      </w:r>
      <w:r w:rsidRPr="009478F1">
        <w:rPr>
          <w:rStyle w:val="23"/>
          <w:b w:val="0"/>
          <w:sz w:val="26"/>
          <w:szCs w:val="26"/>
        </w:rPr>
        <w:t>показателей</w:t>
      </w:r>
      <w:r>
        <w:rPr>
          <w:rStyle w:val="23"/>
          <w:b w:val="0"/>
          <w:sz w:val="26"/>
          <w:szCs w:val="26"/>
        </w:rPr>
        <w:t>-</w:t>
      </w:r>
      <w:r w:rsidRPr="009478F1">
        <w:rPr>
          <w:rStyle w:val="23"/>
          <w:b w:val="0"/>
          <w:sz w:val="26"/>
          <w:szCs w:val="26"/>
        </w:rPr>
        <w:t xml:space="preserve"> это расходы на обслуживание пользователей, посещений и документовыдачу </w:t>
      </w:r>
      <w:r>
        <w:rPr>
          <w:rStyle w:val="23"/>
          <w:b w:val="0"/>
          <w:sz w:val="26"/>
          <w:szCs w:val="26"/>
        </w:rPr>
        <w:t>(</w:t>
      </w:r>
      <w:r w:rsidRPr="009478F1">
        <w:rPr>
          <w:rStyle w:val="23"/>
          <w:b w:val="0"/>
          <w:sz w:val="26"/>
          <w:szCs w:val="26"/>
        </w:rPr>
        <w:t>практически на 50%</w:t>
      </w:r>
      <w:r>
        <w:rPr>
          <w:rStyle w:val="23"/>
          <w:b w:val="0"/>
          <w:sz w:val="26"/>
          <w:szCs w:val="26"/>
        </w:rPr>
        <w:t>),</w:t>
      </w:r>
      <w:r w:rsidRPr="009478F1">
        <w:rPr>
          <w:rStyle w:val="23"/>
          <w:b w:val="0"/>
          <w:sz w:val="26"/>
          <w:szCs w:val="26"/>
        </w:rPr>
        <w:t xml:space="preserve"> такая ситуация складывается из-за снижения </w:t>
      </w:r>
      <w:r>
        <w:rPr>
          <w:rStyle w:val="23"/>
          <w:b w:val="0"/>
          <w:sz w:val="26"/>
          <w:szCs w:val="26"/>
        </w:rPr>
        <w:t xml:space="preserve">уровня текущего </w:t>
      </w:r>
      <w:r w:rsidRPr="009478F1">
        <w:rPr>
          <w:rStyle w:val="23"/>
          <w:b w:val="0"/>
          <w:sz w:val="26"/>
          <w:szCs w:val="26"/>
        </w:rPr>
        <w:t>финансирования</w:t>
      </w:r>
      <w:r>
        <w:rPr>
          <w:rStyle w:val="23"/>
          <w:b w:val="0"/>
          <w:sz w:val="26"/>
          <w:szCs w:val="26"/>
        </w:rPr>
        <w:t xml:space="preserve"> учреждений</w:t>
      </w:r>
      <w:r w:rsidRPr="009478F1">
        <w:rPr>
          <w:rStyle w:val="23"/>
          <w:b w:val="0"/>
          <w:sz w:val="26"/>
          <w:szCs w:val="26"/>
        </w:rPr>
        <w:t>.</w:t>
      </w:r>
    </w:p>
    <w:p w:rsidR="00894491" w:rsidRDefault="00894491" w:rsidP="00894491">
      <w:pPr>
        <w:pStyle w:val="22"/>
        <w:shd w:val="clear" w:color="auto" w:fill="auto"/>
        <w:tabs>
          <w:tab w:val="left" w:pos="567"/>
          <w:tab w:val="left" w:pos="1700"/>
          <w:tab w:val="left" w:pos="10599"/>
        </w:tabs>
        <w:ind w:right="-34" w:firstLine="567"/>
        <w:contextualSpacing/>
        <w:jc w:val="both"/>
        <w:rPr>
          <w:sz w:val="26"/>
          <w:szCs w:val="26"/>
        </w:rPr>
      </w:pPr>
      <w:r w:rsidRPr="002063B3">
        <w:rPr>
          <w:sz w:val="26"/>
          <w:szCs w:val="26"/>
        </w:rPr>
        <w:t xml:space="preserve">За отчетный год в библиотеки ЦБС поступило </w:t>
      </w:r>
      <w:r w:rsidRPr="002063B3">
        <w:rPr>
          <w:bCs/>
          <w:sz w:val="26"/>
          <w:szCs w:val="26"/>
        </w:rPr>
        <w:t>1004</w:t>
      </w:r>
      <w:r w:rsidRPr="002063B3">
        <w:rPr>
          <w:sz w:val="26"/>
          <w:szCs w:val="26"/>
        </w:rPr>
        <w:t xml:space="preserve">экземпляров. По сравнению с прошлым годом объем поступлений уменьшился на 210 экземпляров. Среди новых поступлений: </w:t>
      </w:r>
      <w:r w:rsidRPr="002063B3">
        <w:rPr>
          <w:bCs/>
          <w:sz w:val="26"/>
          <w:szCs w:val="26"/>
        </w:rPr>
        <w:t xml:space="preserve">888 </w:t>
      </w:r>
      <w:r w:rsidRPr="002063B3">
        <w:rPr>
          <w:sz w:val="26"/>
          <w:szCs w:val="26"/>
        </w:rPr>
        <w:t xml:space="preserve">экземпляров книг, 68журналов, </w:t>
      </w:r>
      <w:r w:rsidRPr="002063B3">
        <w:rPr>
          <w:bCs/>
          <w:sz w:val="26"/>
          <w:szCs w:val="26"/>
        </w:rPr>
        <w:t>48 брошюр.</w:t>
      </w:r>
    </w:p>
    <w:p w:rsidR="00894491" w:rsidRDefault="00894491" w:rsidP="00894491">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rPr>
      </w:pPr>
      <w:r w:rsidRPr="002063B3">
        <w:rPr>
          <w:sz w:val="26"/>
          <w:szCs w:val="26"/>
        </w:rPr>
        <w:t>В 2019г. от ГБУК РХ «Национальная библиотека имени Н. Г. Доможакова»</w:t>
      </w:r>
      <w:r>
        <w:rPr>
          <w:sz w:val="26"/>
          <w:szCs w:val="26"/>
        </w:rPr>
        <w:t xml:space="preserve"> п</w:t>
      </w:r>
      <w:r w:rsidRPr="002063B3">
        <w:rPr>
          <w:sz w:val="26"/>
          <w:szCs w:val="26"/>
        </w:rPr>
        <w:t>олучено 243 экземпляра на сумму 99201,65 рублей</w:t>
      </w:r>
      <w:r>
        <w:rPr>
          <w:sz w:val="26"/>
          <w:szCs w:val="26"/>
        </w:rPr>
        <w:t>, и</w:t>
      </w:r>
      <w:r w:rsidRPr="002063B3">
        <w:rPr>
          <w:sz w:val="26"/>
          <w:szCs w:val="26"/>
        </w:rPr>
        <w:t xml:space="preserve">з них: </w:t>
      </w:r>
    </w:p>
    <w:p w:rsidR="00894491" w:rsidRDefault="00894491" w:rsidP="00894491">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rPr>
      </w:pPr>
      <w:r>
        <w:rPr>
          <w:sz w:val="26"/>
          <w:szCs w:val="26"/>
        </w:rPr>
        <w:t xml:space="preserve">- </w:t>
      </w:r>
      <w:r w:rsidRPr="002063B3">
        <w:rPr>
          <w:sz w:val="26"/>
          <w:szCs w:val="26"/>
        </w:rPr>
        <w:t xml:space="preserve">периодических изданий </w:t>
      </w:r>
      <w:r w:rsidRPr="002063B3">
        <w:rPr>
          <w:bCs/>
          <w:sz w:val="26"/>
          <w:szCs w:val="26"/>
        </w:rPr>
        <w:t xml:space="preserve">18 экз. </w:t>
      </w:r>
      <w:r w:rsidRPr="002063B3">
        <w:rPr>
          <w:sz w:val="26"/>
          <w:szCs w:val="26"/>
        </w:rPr>
        <w:t xml:space="preserve">на сумму 1404,00 руб.; </w:t>
      </w:r>
    </w:p>
    <w:p w:rsidR="00894491" w:rsidRDefault="00894491" w:rsidP="00894491">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rPr>
      </w:pPr>
      <w:r>
        <w:rPr>
          <w:sz w:val="26"/>
          <w:szCs w:val="26"/>
        </w:rPr>
        <w:t xml:space="preserve">- </w:t>
      </w:r>
      <w:r w:rsidRPr="002063B3">
        <w:rPr>
          <w:sz w:val="26"/>
          <w:szCs w:val="26"/>
        </w:rPr>
        <w:t>книги 225 экз. на сумму 97797,65 руб.</w:t>
      </w:r>
    </w:p>
    <w:p w:rsidR="00894491" w:rsidRDefault="00894491" w:rsidP="00894491">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rPr>
      </w:pPr>
      <w:r w:rsidRPr="002063B3">
        <w:rPr>
          <w:sz w:val="26"/>
          <w:szCs w:val="26"/>
        </w:rPr>
        <w:t>Основным источником поступления в 2019г. стали пожертвования от населения.</w:t>
      </w:r>
    </w:p>
    <w:p w:rsidR="00894491" w:rsidRDefault="00894491" w:rsidP="00894491">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rPr>
      </w:pPr>
      <w:r w:rsidRPr="002063B3">
        <w:rPr>
          <w:sz w:val="26"/>
          <w:szCs w:val="26"/>
        </w:rPr>
        <w:t>По акции «Подари книгу библиотеке» получено 711 экз., и 2 бесплатных обязательных экземпляра районной газеты «Орджоникидзевский рабочий»</w:t>
      </w:r>
      <w:r>
        <w:rPr>
          <w:sz w:val="26"/>
          <w:szCs w:val="26"/>
        </w:rPr>
        <w:t>.</w:t>
      </w:r>
    </w:p>
    <w:p w:rsidR="00894491" w:rsidRDefault="00894491" w:rsidP="00894491">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rPr>
      </w:pPr>
      <w:r w:rsidRPr="002063B3">
        <w:rPr>
          <w:sz w:val="26"/>
          <w:szCs w:val="26"/>
        </w:rPr>
        <w:t>16 библиотек из 20 оснащены компьютерной техникой. В отчетном году к сети интернет подключена К</w:t>
      </w:r>
      <w:r>
        <w:rPr>
          <w:sz w:val="26"/>
          <w:szCs w:val="26"/>
        </w:rPr>
        <w:t>а</w:t>
      </w:r>
      <w:r w:rsidRPr="002063B3">
        <w:rPr>
          <w:sz w:val="26"/>
          <w:szCs w:val="26"/>
        </w:rPr>
        <w:t>нгаровская сельская библиотека – филиал №18.</w:t>
      </w:r>
    </w:p>
    <w:p w:rsidR="008C15C4" w:rsidRDefault="00894491" w:rsidP="008C15C4">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rPr>
      </w:pPr>
      <w:r w:rsidRPr="002063B3">
        <w:rPr>
          <w:sz w:val="26"/>
          <w:szCs w:val="26"/>
        </w:rPr>
        <w:t>С 2015 года МБУК «Орджоникидзевская РБ» является членом «Творческого союза муниципальных и школьных библиотекарей Орджоникидзевского района». Работа творческого союза в 2019 году была направлена на реализацию цикла мероприятий, посвященных Году театра в Российской Федерации.</w:t>
      </w:r>
      <w:r w:rsidR="008C15C4" w:rsidRPr="008C15C4">
        <w:rPr>
          <w:sz w:val="26"/>
          <w:szCs w:val="26"/>
        </w:rPr>
        <w:t xml:space="preserve"> </w:t>
      </w:r>
    </w:p>
    <w:p w:rsidR="008C15C4" w:rsidRDefault="008C15C4" w:rsidP="008C15C4">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rPr>
      </w:pPr>
      <w:r w:rsidRPr="002063B3">
        <w:rPr>
          <w:sz w:val="26"/>
          <w:szCs w:val="26"/>
        </w:rPr>
        <w:t xml:space="preserve">Центральная библиотека в очередной раз присоединилась к Всероссийской акции «Библионочь – 2019», тематикой акции в этом году стал театр. </w:t>
      </w:r>
    </w:p>
    <w:p w:rsidR="00894491" w:rsidRDefault="00894491" w:rsidP="00894491">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rPr>
      </w:pPr>
      <w:r w:rsidRPr="002063B3">
        <w:rPr>
          <w:sz w:val="26"/>
          <w:szCs w:val="26"/>
        </w:rPr>
        <w:t>В 2019 году на базе библиотек было организованно и проведено 968 массовых мероприяти</w:t>
      </w:r>
      <w:r>
        <w:rPr>
          <w:sz w:val="26"/>
          <w:szCs w:val="26"/>
        </w:rPr>
        <w:t>й</w:t>
      </w:r>
      <w:r w:rsidRPr="002063B3">
        <w:rPr>
          <w:sz w:val="26"/>
          <w:szCs w:val="26"/>
        </w:rPr>
        <w:t>, которые посетило 18515 человек.</w:t>
      </w:r>
    </w:p>
    <w:p w:rsidR="00894491" w:rsidRDefault="00894491" w:rsidP="00894491">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rPr>
      </w:pPr>
      <w:r w:rsidRPr="002063B3">
        <w:rPr>
          <w:sz w:val="26"/>
          <w:szCs w:val="26"/>
        </w:rPr>
        <w:t>В 2019 году в библиотечной системе работает 3 клуба со взрослыми пользователями и 2 кружка с детьми. Направление деятельности клубов и кружков разнообразно и многогранно: это краеведение, декоративно – прикладное творчество.</w:t>
      </w:r>
    </w:p>
    <w:p w:rsidR="00385027" w:rsidRDefault="00894491" w:rsidP="00385027">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shd w:val="clear" w:color="auto" w:fill="FFFFFF"/>
        </w:rPr>
      </w:pPr>
      <w:r>
        <w:rPr>
          <w:sz w:val="26"/>
          <w:szCs w:val="26"/>
        </w:rPr>
        <w:t>В</w:t>
      </w:r>
      <w:r w:rsidRPr="002063B3">
        <w:rPr>
          <w:sz w:val="26"/>
          <w:szCs w:val="26"/>
        </w:rPr>
        <w:t xml:space="preserve"> отчетном году Хакасским Региональным отделением партии «Единая Россия»</w:t>
      </w:r>
      <w:r w:rsidR="00A30C72">
        <w:rPr>
          <w:sz w:val="26"/>
          <w:szCs w:val="26"/>
        </w:rPr>
        <w:t xml:space="preserve"> </w:t>
      </w:r>
      <w:r w:rsidRPr="002063B3">
        <w:rPr>
          <w:sz w:val="26"/>
          <w:szCs w:val="26"/>
        </w:rPr>
        <w:t>был объявлен конкурс «Общественно значимых проектов первичных отделений партии «Единая Россия».</w:t>
      </w:r>
      <w:r w:rsidR="00A30C72">
        <w:rPr>
          <w:sz w:val="26"/>
          <w:szCs w:val="26"/>
        </w:rPr>
        <w:t xml:space="preserve"> </w:t>
      </w:r>
      <w:r w:rsidRPr="002063B3">
        <w:rPr>
          <w:sz w:val="26"/>
          <w:szCs w:val="26"/>
        </w:rPr>
        <w:t>В рамках данного конкурса были разработаны проекты по оснащению МБУК «Орджоникидзевская РБ» необходимым оборудованием и инвентарем д</w:t>
      </w:r>
      <w:r w:rsidRPr="002063B3">
        <w:rPr>
          <w:sz w:val="26"/>
          <w:szCs w:val="26"/>
          <w:shd w:val="clear" w:color="auto" w:fill="FFFFFF"/>
        </w:rPr>
        <w:t>ля реализации творческих возможностей, самых разных возрастов – взрослых и детей</w:t>
      </w:r>
      <w:r w:rsidR="00385027">
        <w:rPr>
          <w:sz w:val="26"/>
          <w:szCs w:val="26"/>
          <w:shd w:val="clear" w:color="auto" w:fill="FFFFFF"/>
        </w:rPr>
        <w:t>.</w:t>
      </w:r>
    </w:p>
    <w:p w:rsidR="00A30C72" w:rsidRPr="00385027" w:rsidRDefault="00A30C72" w:rsidP="00385027">
      <w:pPr>
        <w:pStyle w:val="22"/>
        <w:shd w:val="clear" w:color="auto" w:fill="auto"/>
        <w:tabs>
          <w:tab w:val="left" w:pos="567"/>
          <w:tab w:val="left" w:pos="1700"/>
          <w:tab w:val="left" w:pos="10599"/>
        </w:tabs>
        <w:spacing w:after="100" w:afterAutospacing="1" w:line="220" w:lineRule="atLeast"/>
        <w:ind w:right="-34" w:firstLine="567"/>
        <w:contextualSpacing/>
        <w:jc w:val="both"/>
        <w:rPr>
          <w:sz w:val="26"/>
          <w:szCs w:val="26"/>
          <w:shd w:val="clear" w:color="auto" w:fill="FFFFFF"/>
        </w:rPr>
      </w:pPr>
    </w:p>
    <w:p w:rsidR="00385027" w:rsidRDefault="00FA0452" w:rsidP="00A30C72">
      <w:pPr>
        <w:pStyle w:val="22"/>
        <w:shd w:val="clear" w:color="auto" w:fill="auto"/>
        <w:tabs>
          <w:tab w:val="left" w:pos="567"/>
          <w:tab w:val="left" w:pos="1700"/>
          <w:tab w:val="left" w:pos="10599"/>
        </w:tabs>
        <w:spacing w:after="100" w:afterAutospacing="1" w:line="240" w:lineRule="auto"/>
        <w:ind w:right="-34" w:firstLine="567"/>
        <w:contextualSpacing/>
        <w:rPr>
          <w:b/>
          <w:i/>
          <w:sz w:val="26"/>
          <w:szCs w:val="26"/>
        </w:rPr>
      </w:pPr>
      <w:r w:rsidRPr="00CB0138">
        <w:rPr>
          <w:b/>
          <w:i/>
          <w:sz w:val="26"/>
          <w:szCs w:val="26"/>
        </w:rPr>
        <w:t>Музеи Орджоникидзевского района</w:t>
      </w:r>
    </w:p>
    <w:p w:rsidR="00385027" w:rsidRDefault="00894491" w:rsidP="00385027">
      <w:pPr>
        <w:pStyle w:val="22"/>
        <w:shd w:val="clear" w:color="auto" w:fill="auto"/>
        <w:tabs>
          <w:tab w:val="left" w:pos="567"/>
          <w:tab w:val="left" w:pos="1700"/>
          <w:tab w:val="left" w:pos="10599"/>
        </w:tabs>
        <w:spacing w:after="100" w:afterAutospacing="1" w:line="240" w:lineRule="auto"/>
        <w:ind w:right="-34" w:firstLine="567"/>
        <w:contextualSpacing/>
        <w:jc w:val="both"/>
        <w:rPr>
          <w:sz w:val="26"/>
          <w:szCs w:val="26"/>
        </w:rPr>
      </w:pPr>
      <w:r w:rsidRPr="002063B3">
        <w:rPr>
          <w:sz w:val="26"/>
          <w:szCs w:val="26"/>
        </w:rPr>
        <w:t xml:space="preserve">На территории Орджоникидзевского района свою деятельность осуществляют 3 музея: МБУК «Музей Орджоникидзевского района», МБУК «Музей – заповедник Сулеки», МБУК «Музей – заповедник Сундуки». </w:t>
      </w:r>
    </w:p>
    <w:p w:rsidR="00A30C72" w:rsidRDefault="00894491" w:rsidP="00A30C72">
      <w:pPr>
        <w:pStyle w:val="22"/>
        <w:shd w:val="clear" w:color="auto" w:fill="auto"/>
        <w:tabs>
          <w:tab w:val="left" w:pos="567"/>
          <w:tab w:val="left" w:pos="1700"/>
          <w:tab w:val="left" w:pos="10599"/>
        </w:tabs>
        <w:spacing w:after="100" w:afterAutospacing="1" w:line="240" w:lineRule="auto"/>
        <w:ind w:right="-34" w:firstLine="567"/>
        <w:contextualSpacing/>
        <w:jc w:val="both"/>
        <w:rPr>
          <w:sz w:val="26"/>
          <w:szCs w:val="26"/>
        </w:rPr>
      </w:pPr>
      <w:r w:rsidRPr="002063B3">
        <w:rPr>
          <w:sz w:val="26"/>
          <w:szCs w:val="26"/>
        </w:rPr>
        <w:t>Деятельность музеев базируется на музейных собраниях, что определяет фонды как основу существования музеев.</w:t>
      </w:r>
      <w:r w:rsidR="008F4BD3">
        <w:rPr>
          <w:sz w:val="26"/>
          <w:szCs w:val="26"/>
        </w:rPr>
        <w:t xml:space="preserve"> </w:t>
      </w:r>
      <w:r w:rsidRPr="002063B3">
        <w:rPr>
          <w:sz w:val="26"/>
          <w:szCs w:val="26"/>
        </w:rPr>
        <w:t xml:space="preserve">В фондах музеев Орджоникидзевского района суммарно хранится более 20 000 музейных предметов. Количество выставок и экспозиций в 2019 году составило 40 единиц. </w:t>
      </w:r>
    </w:p>
    <w:p w:rsidR="00A30C72" w:rsidRDefault="00894491" w:rsidP="00A30C72">
      <w:pPr>
        <w:pStyle w:val="22"/>
        <w:shd w:val="clear" w:color="auto" w:fill="auto"/>
        <w:tabs>
          <w:tab w:val="left" w:pos="567"/>
          <w:tab w:val="left" w:pos="1700"/>
          <w:tab w:val="left" w:pos="10599"/>
        </w:tabs>
        <w:spacing w:after="100" w:afterAutospacing="1" w:line="240" w:lineRule="auto"/>
        <w:ind w:right="-34" w:firstLine="567"/>
        <w:contextualSpacing/>
        <w:jc w:val="both"/>
        <w:rPr>
          <w:sz w:val="26"/>
          <w:szCs w:val="26"/>
        </w:rPr>
      </w:pPr>
      <w:r w:rsidRPr="002063B3">
        <w:rPr>
          <w:sz w:val="26"/>
          <w:szCs w:val="26"/>
        </w:rPr>
        <w:t xml:space="preserve">За отчетный год музеи района посетило 61200 человек.  Значимое количество посетителей присутствовали на мероприятиях, организованных на базе музеев и за их пределами. Всего музейными работниками было проведено более 20 массовых мероприятий. </w:t>
      </w:r>
    </w:p>
    <w:p w:rsidR="00A30C72" w:rsidRDefault="00894491" w:rsidP="00A30C72">
      <w:pPr>
        <w:pStyle w:val="22"/>
        <w:shd w:val="clear" w:color="auto" w:fill="auto"/>
        <w:tabs>
          <w:tab w:val="left" w:pos="567"/>
          <w:tab w:val="left" w:pos="1700"/>
          <w:tab w:val="left" w:pos="10599"/>
        </w:tabs>
        <w:spacing w:after="100" w:afterAutospacing="1" w:line="240" w:lineRule="auto"/>
        <w:ind w:right="-34" w:firstLine="567"/>
        <w:contextualSpacing/>
        <w:jc w:val="both"/>
        <w:rPr>
          <w:color w:val="000000"/>
          <w:sz w:val="26"/>
          <w:szCs w:val="26"/>
          <w:shd w:val="clear" w:color="auto" w:fill="FFFFFF"/>
        </w:rPr>
      </w:pPr>
      <w:r w:rsidRPr="002063B3">
        <w:rPr>
          <w:color w:val="000000"/>
          <w:sz w:val="26"/>
          <w:szCs w:val="26"/>
          <w:shd w:val="clear" w:color="auto" w:fill="FFFFFF"/>
        </w:rPr>
        <w:t xml:space="preserve">21 марта </w:t>
      </w:r>
      <w:r>
        <w:rPr>
          <w:color w:val="000000"/>
          <w:sz w:val="26"/>
          <w:szCs w:val="26"/>
          <w:shd w:val="clear" w:color="auto" w:fill="FFFFFF"/>
        </w:rPr>
        <w:t xml:space="preserve">2019г. </w:t>
      </w:r>
      <w:r w:rsidRPr="002063B3">
        <w:rPr>
          <w:color w:val="000000"/>
          <w:sz w:val="26"/>
          <w:szCs w:val="26"/>
          <w:shd w:val="clear" w:color="auto" w:fill="FFFFFF"/>
        </w:rPr>
        <w:t xml:space="preserve">музеем-заповедником «Сундуки» был проведен национальный праздник «Чыл пазы» - новый год по хакасскому календарю, который посетили шаманы из с. Аскиз. </w:t>
      </w:r>
    </w:p>
    <w:p w:rsidR="00A30C72" w:rsidRDefault="00894491" w:rsidP="00A30C72">
      <w:pPr>
        <w:pStyle w:val="22"/>
        <w:shd w:val="clear" w:color="auto" w:fill="auto"/>
        <w:tabs>
          <w:tab w:val="left" w:pos="567"/>
          <w:tab w:val="left" w:pos="1700"/>
          <w:tab w:val="left" w:pos="10599"/>
        </w:tabs>
        <w:spacing w:after="100" w:afterAutospacing="1" w:line="240" w:lineRule="auto"/>
        <w:ind w:right="-34" w:firstLine="567"/>
        <w:contextualSpacing/>
        <w:jc w:val="both"/>
        <w:rPr>
          <w:sz w:val="26"/>
          <w:szCs w:val="26"/>
        </w:rPr>
      </w:pPr>
      <w:r w:rsidRPr="002063B3">
        <w:rPr>
          <w:sz w:val="26"/>
          <w:szCs w:val="26"/>
        </w:rPr>
        <w:t xml:space="preserve">22 июня </w:t>
      </w:r>
      <w:r>
        <w:rPr>
          <w:sz w:val="26"/>
          <w:szCs w:val="26"/>
        </w:rPr>
        <w:t xml:space="preserve">2019г. </w:t>
      </w:r>
      <w:r w:rsidRPr="002063B3">
        <w:rPr>
          <w:sz w:val="26"/>
          <w:szCs w:val="26"/>
        </w:rPr>
        <w:t xml:space="preserve">на территории музея прошел фестиваль «Сундуки храм </w:t>
      </w:r>
      <w:r w:rsidR="00385027">
        <w:rPr>
          <w:sz w:val="26"/>
          <w:szCs w:val="26"/>
        </w:rPr>
        <w:t>–</w:t>
      </w:r>
      <w:r w:rsidRPr="002063B3">
        <w:rPr>
          <w:sz w:val="26"/>
          <w:szCs w:val="26"/>
        </w:rPr>
        <w:t xml:space="preserve"> Солнца». В программе фестиваля были обряды шаманов Хакасии и Тывы, концертная программа с обрядовыми действиями в хакасской национальной традиции. </w:t>
      </w:r>
    </w:p>
    <w:p w:rsidR="00A30C72" w:rsidRDefault="00894491" w:rsidP="00A30C72">
      <w:pPr>
        <w:pStyle w:val="22"/>
        <w:shd w:val="clear" w:color="auto" w:fill="auto"/>
        <w:tabs>
          <w:tab w:val="left" w:pos="567"/>
          <w:tab w:val="left" w:pos="1700"/>
          <w:tab w:val="left" w:pos="10599"/>
        </w:tabs>
        <w:spacing w:after="100" w:afterAutospacing="1" w:line="240" w:lineRule="auto"/>
        <w:ind w:right="-34" w:firstLine="567"/>
        <w:contextualSpacing/>
        <w:jc w:val="both"/>
        <w:rPr>
          <w:sz w:val="26"/>
          <w:szCs w:val="26"/>
        </w:rPr>
      </w:pPr>
      <w:r w:rsidRPr="002063B3">
        <w:rPr>
          <w:sz w:val="26"/>
          <w:szCs w:val="26"/>
        </w:rPr>
        <w:t xml:space="preserve">25 апреля </w:t>
      </w:r>
      <w:r>
        <w:rPr>
          <w:sz w:val="26"/>
          <w:szCs w:val="26"/>
        </w:rPr>
        <w:t xml:space="preserve">2019г. </w:t>
      </w:r>
      <w:r w:rsidRPr="002063B3">
        <w:rPr>
          <w:sz w:val="26"/>
          <w:szCs w:val="26"/>
        </w:rPr>
        <w:t xml:space="preserve">заведующая Филиалом Т.В. Канзычакова приняла участие в районных чтениях по страницам краеведческой литературы с докладом «Мифы и легенды хакасов», где заняла </w:t>
      </w:r>
      <w:r w:rsidRPr="002063B3">
        <w:rPr>
          <w:sz w:val="26"/>
          <w:szCs w:val="26"/>
          <w:lang w:val="en-US"/>
        </w:rPr>
        <w:t>II</w:t>
      </w:r>
      <w:r w:rsidRPr="002063B3">
        <w:rPr>
          <w:sz w:val="26"/>
          <w:szCs w:val="26"/>
        </w:rPr>
        <w:t xml:space="preserve">-е место. </w:t>
      </w:r>
    </w:p>
    <w:p w:rsidR="00A30C72" w:rsidRDefault="00894491" w:rsidP="00A30C72">
      <w:pPr>
        <w:pStyle w:val="22"/>
        <w:shd w:val="clear" w:color="auto" w:fill="auto"/>
        <w:tabs>
          <w:tab w:val="left" w:pos="567"/>
          <w:tab w:val="left" w:pos="1700"/>
          <w:tab w:val="left" w:pos="10599"/>
        </w:tabs>
        <w:spacing w:after="100" w:afterAutospacing="1" w:line="240" w:lineRule="auto"/>
        <w:ind w:right="-34" w:firstLine="567"/>
        <w:contextualSpacing/>
        <w:jc w:val="both"/>
        <w:rPr>
          <w:sz w:val="26"/>
          <w:szCs w:val="26"/>
        </w:rPr>
      </w:pPr>
      <w:r w:rsidRPr="002063B3">
        <w:rPr>
          <w:sz w:val="26"/>
          <w:szCs w:val="26"/>
        </w:rPr>
        <w:t xml:space="preserve">6 июня специалисты Филиала приняли участие в мероприятии под названием «В прошлое дверь приоткрыв» в селе Арабкаево, где провели «Обряд очищения» и </w:t>
      </w:r>
      <w:r w:rsidR="00916DAC">
        <w:rPr>
          <w:sz w:val="26"/>
          <w:szCs w:val="26"/>
        </w:rPr>
        <w:t xml:space="preserve">«Кормление От </w:t>
      </w:r>
      <w:r w:rsidRPr="002063B3">
        <w:rPr>
          <w:sz w:val="26"/>
          <w:szCs w:val="26"/>
        </w:rPr>
        <w:t xml:space="preserve">Ине». После завершения обрядовой части мероприятия все желающие могли принять участие в работе площадки «Национальная кухня», где им предложили попробовать хакасские национальные блюда и угощения. </w:t>
      </w:r>
    </w:p>
    <w:p w:rsidR="00A30C72" w:rsidRDefault="00894491" w:rsidP="00A30C72">
      <w:pPr>
        <w:pStyle w:val="22"/>
        <w:shd w:val="clear" w:color="auto" w:fill="auto"/>
        <w:tabs>
          <w:tab w:val="left" w:pos="567"/>
          <w:tab w:val="left" w:pos="1700"/>
          <w:tab w:val="left" w:pos="10599"/>
        </w:tabs>
        <w:spacing w:after="100" w:afterAutospacing="1" w:line="240" w:lineRule="auto"/>
        <w:ind w:right="-34" w:firstLine="567"/>
        <w:contextualSpacing/>
        <w:jc w:val="both"/>
        <w:rPr>
          <w:sz w:val="26"/>
          <w:szCs w:val="26"/>
        </w:rPr>
      </w:pPr>
      <w:r w:rsidRPr="002063B3">
        <w:rPr>
          <w:sz w:val="26"/>
          <w:szCs w:val="26"/>
        </w:rPr>
        <w:t>В летний период Филиал «Тамырлар» - «Корни» провел ряд мероприятий на оздоровительных площадках Новомарьясовской СОШ-И и Копьёвской СОШ с углубленным изучением отдельных предметов.  Для школьников были проведены обучающе-тренировочные занятия, рассказывающие о хакасских национальных играх и состязаниях: «Перетягивание палки», «Метание аркана на коновязь», «Стрельба из лука», «Петушиные бои» и настольная игра «Тобит». Одновременно на обучающих занятиях были организованы просмотры фильмов «Чатхан» и «Судьба инородца», организована выставка изделий с хакасскими орнаментами и мастер-класс по вышивке.</w:t>
      </w:r>
    </w:p>
    <w:p w:rsidR="00A30C72" w:rsidRDefault="00894491" w:rsidP="00A30C72">
      <w:pPr>
        <w:pStyle w:val="22"/>
        <w:shd w:val="clear" w:color="auto" w:fill="auto"/>
        <w:tabs>
          <w:tab w:val="left" w:pos="567"/>
          <w:tab w:val="left" w:pos="1700"/>
          <w:tab w:val="left" w:pos="10599"/>
        </w:tabs>
        <w:spacing w:after="100" w:afterAutospacing="1" w:line="240" w:lineRule="auto"/>
        <w:ind w:right="-34" w:firstLine="567"/>
        <w:contextualSpacing/>
        <w:jc w:val="both"/>
        <w:rPr>
          <w:sz w:val="26"/>
          <w:szCs w:val="26"/>
        </w:rPr>
      </w:pPr>
      <w:r w:rsidRPr="002063B3">
        <w:rPr>
          <w:sz w:val="26"/>
          <w:szCs w:val="26"/>
        </w:rPr>
        <w:t xml:space="preserve">22 августа </w:t>
      </w:r>
      <w:r>
        <w:rPr>
          <w:sz w:val="26"/>
          <w:szCs w:val="26"/>
        </w:rPr>
        <w:t xml:space="preserve">2019г. </w:t>
      </w:r>
      <w:r w:rsidRPr="002063B3">
        <w:rPr>
          <w:sz w:val="26"/>
          <w:szCs w:val="26"/>
        </w:rPr>
        <w:t>на базе МБУК «Музей – заповедник «Сулеки»» состоялся праздник «Ночь героического эпоса», орга</w:t>
      </w:r>
      <w:r>
        <w:rPr>
          <w:sz w:val="26"/>
          <w:szCs w:val="26"/>
        </w:rPr>
        <w:t>низованный с целью сохранения и</w:t>
      </w:r>
      <w:r w:rsidRPr="002063B3">
        <w:rPr>
          <w:sz w:val="26"/>
          <w:szCs w:val="26"/>
        </w:rPr>
        <w:t xml:space="preserve"> развития хакасского культурного наследия. </w:t>
      </w:r>
    </w:p>
    <w:p w:rsidR="00385027" w:rsidRPr="0057227D" w:rsidRDefault="00FA0452" w:rsidP="00385027">
      <w:pPr>
        <w:numPr>
          <w:ilvl w:val="0"/>
          <w:numId w:val="9"/>
        </w:numPr>
        <w:shd w:val="clear" w:color="auto" w:fill="FFFFFF"/>
        <w:ind w:left="1080" w:right="51"/>
        <w:jc w:val="center"/>
        <w:rPr>
          <w:b/>
          <w:sz w:val="26"/>
          <w:szCs w:val="26"/>
        </w:rPr>
      </w:pPr>
      <w:r w:rsidRPr="0057227D">
        <w:rPr>
          <w:b/>
          <w:sz w:val="28"/>
          <w:szCs w:val="28"/>
        </w:rPr>
        <w:t>Физическая культура и спорт</w:t>
      </w:r>
    </w:p>
    <w:p w:rsidR="00894491" w:rsidRPr="002063B3" w:rsidRDefault="00894491" w:rsidP="00894491">
      <w:pPr>
        <w:ind w:firstLine="709"/>
        <w:jc w:val="both"/>
        <w:rPr>
          <w:sz w:val="26"/>
          <w:szCs w:val="26"/>
        </w:rPr>
      </w:pPr>
      <w:r w:rsidRPr="006D163B">
        <w:rPr>
          <w:sz w:val="26"/>
          <w:szCs w:val="26"/>
        </w:rPr>
        <w:t>Численность лиц, систематически занимающихся физической культурой и спортом в 2019 году, составила 4469 человек или 41,7 % от общего числа жителей района, что на 270 человек больше чем в 2018г.</w:t>
      </w:r>
    </w:p>
    <w:p w:rsidR="00894491" w:rsidRPr="006D163B" w:rsidRDefault="00894491" w:rsidP="00894491">
      <w:pPr>
        <w:shd w:val="clear" w:color="auto" w:fill="FFFFFF"/>
        <w:ind w:firstLine="709"/>
        <w:jc w:val="both"/>
        <w:rPr>
          <w:sz w:val="26"/>
          <w:szCs w:val="26"/>
          <w:shd w:val="clear" w:color="auto" w:fill="FFFFFF"/>
        </w:rPr>
      </w:pPr>
      <w:r w:rsidRPr="006D163B">
        <w:rPr>
          <w:sz w:val="26"/>
          <w:szCs w:val="26"/>
        </w:rPr>
        <w:t xml:space="preserve">В районе на постоянной основе работают 29 штатных физкультурных работников. </w:t>
      </w:r>
      <w:r w:rsidRPr="006D163B">
        <w:rPr>
          <w:sz w:val="26"/>
          <w:szCs w:val="26"/>
          <w:shd w:val="clear" w:color="auto" w:fill="FFFFFF"/>
        </w:rPr>
        <w:t>Впервые приступили к работе в 2019 году 2 специалиста физической культуры и спорта.</w:t>
      </w:r>
    </w:p>
    <w:p w:rsidR="00894491" w:rsidRPr="006D163B" w:rsidRDefault="00894491" w:rsidP="00894491">
      <w:pPr>
        <w:ind w:firstLine="709"/>
        <w:jc w:val="both"/>
        <w:textAlignment w:val="baseline"/>
        <w:rPr>
          <w:sz w:val="26"/>
          <w:szCs w:val="26"/>
        </w:rPr>
      </w:pPr>
      <w:r w:rsidRPr="006D163B">
        <w:rPr>
          <w:sz w:val="26"/>
          <w:szCs w:val="26"/>
        </w:rPr>
        <w:t xml:space="preserve">Численность специалистов, в том числе имеющих высшее образование возросла в связи с открытием в районе в 2019 году Муниципального бюджетного учреждения «Копьевской спортивной школы», которую возглавил Александр Анатольевич Шушунечев. На сегодняшний день в спортивной школе занимаются 71 учащийся. Спортивная подготовка проходит по следующим направлениям: начальная подготовка борьба Дзюдо – 30 человек, тренировочный этап (совершенствование спортивного мастерства) – 28 человек, начальный этап спортивной подготовки по пауэрлифтингу – 13 человек, и охватывает 4 населенных пункта. </w:t>
      </w:r>
    </w:p>
    <w:p w:rsidR="00894491" w:rsidRPr="006D163B" w:rsidRDefault="00894491" w:rsidP="00894491">
      <w:pPr>
        <w:widowControl w:val="0"/>
        <w:ind w:firstLine="709"/>
        <w:jc w:val="both"/>
        <w:rPr>
          <w:color w:val="000000"/>
          <w:sz w:val="26"/>
          <w:szCs w:val="26"/>
          <w:shd w:val="clear" w:color="auto" w:fill="FFFFFF"/>
        </w:rPr>
      </w:pPr>
      <w:r w:rsidRPr="006D163B">
        <w:rPr>
          <w:color w:val="000000"/>
          <w:sz w:val="26"/>
          <w:szCs w:val="26"/>
          <w:shd w:val="clear" w:color="auto" w:fill="FFFFFF"/>
        </w:rPr>
        <w:t>Количество клубных формирований спортивной направленности в районе – 22, численность лиц, занимающихся в клубных формированиях, составила 202 человека всех категорий населения.</w:t>
      </w:r>
    </w:p>
    <w:p w:rsidR="00894491" w:rsidRPr="002063B3" w:rsidRDefault="00894491" w:rsidP="00894491">
      <w:pPr>
        <w:shd w:val="clear" w:color="auto" w:fill="FFFFFF"/>
        <w:ind w:firstLine="709"/>
        <w:jc w:val="both"/>
        <w:rPr>
          <w:color w:val="000000"/>
          <w:sz w:val="26"/>
          <w:szCs w:val="26"/>
        </w:rPr>
      </w:pPr>
      <w:r w:rsidRPr="006D163B">
        <w:rPr>
          <w:color w:val="000000"/>
          <w:sz w:val="26"/>
          <w:szCs w:val="26"/>
        </w:rPr>
        <w:t xml:space="preserve">За отчетный период в районе проведено </w:t>
      </w:r>
      <w:r w:rsidRPr="006D163B">
        <w:rPr>
          <w:sz w:val="26"/>
          <w:szCs w:val="26"/>
        </w:rPr>
        <w:t>18 спортивных мероприяти</w:t>
      </w:r>
      <w:r>
        <w:rPr>
          <w:sz w:val="26"/>
          <w:szCs w:val="26"/>
        </w:rPr>
        <w:t xml:space="preserve">й </w:t>
      </w:r>
      <w:r w:rsidRPr="006D163B">
        <w:rPr>
          <w:sz w:val="26"/>
          <w:szCs w:val="26"/>
        </w:rPr>
        <w:t xml:space="preserve">районного </w:t>
      </w:r>
      <w:r>
        <w:rPr>
          <w:sz w:val="26"/>
          <w:szCs w:val="26"/>
        </w:rPr>
        <w:t>уровня, число участников – 3985 чел.</w:t>
      </w:r>
      <w:r w:rsidRPr="006D163B">
        <w:rPr>
          <w:sz w:val="26"/>
          <w:szCs w:val="26"/>
        </w:rPr>
        <w:t xml:space="preserve"> (подростков 1945 человек).</w:t>
      </w:r>
      <w:r w:rsidRPr="006D163B">
        <w:rPr>
          <w:color w:val="000000"/>
          <w:sz w:val="26"/>
          <w:szCs w:val="26"/>
        </w:rPr>
        <w:t xml:space="preserve">  Из-за отсутствия спортивного сооружения официальные спортивные мероприятия республиканского уровня в 2019г. не проходили. </w:t>
      </w:r>
    </w:p>
    <w:p w:rsidR="00894491" w:rsidRPr="002063B3" w:rsidRDefault="00894491" w:rsidP="00894491">
      <w:pPr>
        <w:shd w:val="clear" w:color="auto" w:fill="FFFFFF"/>
        <w:ind w:firstLine="709"/>
        <w:jc w:val="both"/>
        <w:rPr>
          <w:color w:val="000000"/>
          <w:sz w:val="26"/>
          <w:szCs w:val="26"/>
        </w:rPr>
      </w:pPr>
      <w:r w:rsidRPr="00BA5511">
        <w:rPr>
          <w:color w:val="000000"/>
          <w:sz w:val="26"/>
          <w:szCs w:val="26"/>
          <w:shd w:val="clear" w:color="auto" w:fill="FFFFFF"/>
        </w:rPr>
        <w:t>Студенческая молодежь района, особенно на период каникул, активно включается в спортивную жизнь сельских поселений района. Многие студенты в составе сборных команд сельских поселений регулярно принимают участие во всех проводимых в районе спортивно-массовых мероприятиях. Целый ряд студенческой молодежи входит в состав сборных команд муниципального района и защищает его спортивную честь на соревнованиях различного уровня. Выпускники общеобразовательных школ района продолжают занятия спортом в учебных заведениях Республики Хакасия и Красноярского края. В районе имеется ГАПОУ «Аграрный техникум", которое активно участвует в районных физкультурно-спортивных мероприятиях, согласно календарного плана, а именно: «Лыжня России», «Лыжня на приз Главы района», «Футбол против наркотиков», соревнования по видам спорта. «Кросс Нации», «Кросс Победы» ВФСК «ГТО»</w:t>
      </w:r>
      <w:r w:rsidRPr="002063B3">
        <w:rPr>
          <w:color w:val="000000"/>
          <w:sz w:val="26"/>
          <w:szCs w:val="26"/>
        </w:rPr>
        <w:t>.</w:t>
      </w:r>
    </w:p>
    <w:p w:rsidR="00894491" w:rsidRPr="002063B3" w:rsidRDefault="00894491" w:rsidP="00894491">
      <w:pPr>
        <w:shd w:val="clear" w:color="auto" w:fill="FFFFFF"/>
        <w:ind w:firstLine="709"/>
        <w:jc w:val="both"/>
        <w:rPr>
          <w:color w:val="000000"/>
          <w:sz w:val="26"/>
          <w:szCs w:val="26"/>
        </w:rPr>
      </w:pPr>
      <w:r w:rsidRPr="00BA5511">
        <w:rPr>
          <w:color w:val="000000"/>
          <w:sz w:val="26"/>
          <w:szCs w:val="26"/>
          <w:shd w:val="clear" w:color="auto" w:fill="FFFFFF"/>
        </w:rPr>
        <w:t xml:space="preserve">Ежегодно </w:t>
      </w:r>
      <w:r w:rsidRPr="00BA5511">
        <w:rPr>
          <w:color w:val="000000"/>
          <w:sz w:val="26"/>
          <w:szCs w:val="26"/>
        </w:rPr>
        <w:t xml:space="preserve">на основании календарного плана в районе </w:t>
      </w:r>
      <w:r w:rsidRPr="00BA5511">
        <w:rPr>
          <w:color w:val="000000"/>
          <w:sz w:val="26"/>
          <w:szCs w:val="26"/>
          <w:shd w:val="clear" w:color="auto" w:fill="FFFFFF"/>
        </w:rPr>
        <w:t xml:space="preserve">осуществляются мероприятия по работе с призывной и допризывной молодежью. Работа проводится в тесном контакте с </w:t>
      </w:r>
      <w:r w:rsidRPr="00BA5511">
        <w:rPr>
          <w:color w:val="000000"/>
          <w:sz w:val="26"/>
          <w:szCs w:val="26"/>
        </w:rPr>
        <w:t xml:space="preserve">РОСТО ДОСААФ, </w:t>
      </w:r>
      <w:r w:rsidRPr="00BA5511">
        <w:rPr>
          <w:color w:val="000000"/>
          <w:sz w:val="26"/>
          <w:szCs w:val="26"/>
          <w:shd w:val="clear" w:color="auto" w:fill="FFFFFF"/>
        </w:rPr>
        <w:t>районным военкоматом, управлением образования, в форме месячников оборонно-массовой и спортивной работы (февраль) с финальными соревнованиями в День защитников Отечества.</w:t>
      </w:r>
      <w:r w:rsidRPr="00BA5511">
        <w:rPr>
          <w:color w:val="000000"/>
          <w:sz w:val="26"/>
          <w:szCs w:val="26"/>
        </w:rPr>
        <w:t xml:space="preserve"> Наши обучающиеся с огромным желанием и интересом участвуют в спортивных мероприятиях, посвященных дням воинской славы, в военно-патриотической игре «Победа», которая стала уже тра</w:t>
      </w:r>
      <w:r w:rsidRPr="002063B3">
        <w:rPr>
          <w:color w:val="000000"/>
          <w:sz w:val="26"/>
          <w:szCs w:val="26"/>
        </w:rPr>
        <w:t>диционным мероприятием в районе</w:t>
      </w:r>
      <w:r w:rsidRPr="00BA5511">
        <w:rPr>
          <w:color w:val="000000"/>
          <w:sz w:val="26"/>
          <w:szCs w:val="26"/>
        </w:rPr>
        <w:t xml:space="preserve"> (муниципальный этап)</w:t>
      </w:r>
      <w:r w:rsidRPr="002063B3">
        <w:rPr>
          <w:color w:val="000000"/>
          <w:sz w:val="26"/>
          <w:szCs w:val="26"/>
        </w:rPr>
        <w:t>.</w:t>
      </w:r>
    </w:p>
    <w:p w:rsidR="00894491" w:rsidRPr="006D163B" w:rsidRDefault="00894491" w:rsidP="00894491">
      <w:pPr>
        <w:shd w:val="clear" w:color="auto" w:fill="FFFFFF"/>
        <w:ind w:firstLine="709"/>
        <w:jc w:val="both"/>
        <w:rPr>
          <w:color w:val="000000"/>
          <w:sz w:val="26"/>
          <w:szCs w:val="26"/>
        </w:rPr>
      </w:pPr>
      <w:r w:rsidRPr="00BA5511">
        <w:rPr>
          <w:rFonts w:eastAsia="Calibri"/>
          <w:color w:val="000000"/>
          <w:sz w:val="26"/>
          <w:szCs w:val="26"/>
          <w:shd w:val="clear" w:color="auto" w:fill="FFFFFF"/>
          <w:lang w:eastAsia="en-US"/>
        </w:rPr>
        <w:t>В 2019 году продолжилась работа с трудовыми коллективами организаций и предприятий Орджоникидзевского района. За отчетный год с данной категорией людей прошли соревнования по в</w:t>
      </w:r>
      <w:r>
        <w:rPr>
          <w:rFonts w:eastAsia="Calibri"/>
          <w:color w:val="000000"/>
          <w:sz w:val="26"/>
          <w:szCs w:val="26"/>
          <w:shd w:val="clear" w:color="auto" w:fill="FFFFFF"/>
          <w:lang w:eastAsia="en-US"/>
        </w:rPr>
        <w:t xml:space="preserve">олейболу в них приняло участие </w:t>
      </w:r>
      <w:r w:rsidRPr="00BA5511">
        <w:rPr>
          <w:rFonts w:eastAsia="Calibri"/>
          <w:color w:val="000000"/>
          <w:sz w:val="26"/>
          <w:szCs w:val="26"/>
          <w:shd w:val="clear" w:color="auto" w:fill="FFFFFF"/>
          <w:lang w:eastAsia="en-US"/>
        </w:rPr>
        <w:t xml:space="preserve">7 организаций. </w:t>
      </w:r>
    </w:p>
    <w:p w:rsidR="00894491" w:rsidRPr="006D163B" w:rsidRDefault="00894491" w:rsidP="00894491">
      <w:pPr>
        <w:shd w:val="clear" w:color="auto" w:fill="FFFFFF"/>
        <w:ind w:firstLine="709"/>
        <w:jc w:val="both"/>
        <w:rPr>
          <w:color w:val="000000"/>
          <w:sz w:val="26"/>
          <w:szCs w:val="26"/>
        </w:rPr>
      </w:pPr>
      <w:r w:rsidRPr="006D163B">
        <w:rPr>
          <w:color w:val="000000"/>
          <w:sz w:val="26"/>
          <w:szCs w:val="26"/>
        </w:rPr>
        <w:t>Продолжают развиваться в Орджоникидзевском районе базовые виды спорта, такие как: Баскетбол, Футбол, Волейбол, Борьба Дзюдо, Тяжелая атлетика, Настольный теннис, Спортивная гимнастика, Бокс, Лыжи, Пауэрлифтинг.</w:t>
      </w:r>
    </w:p>
    <w:p w:rsidR="00894491" w:rsidRPr="006D163B" w:rsidRDefault="00894491" w:rsidP="00894491">
      <w:pPr>
        <w:shd w:val="clear" w:color="auto" w:fill="FFFFFF"/>
        <w:ind w:firstLine="709"/>
        <w:jc w:val="both"/>
        <w:rPr>
          <w:sz w:val="26"/>
          <w:szCs w:val="26"/>
        </w:rPr>
      </w:pPr>
      <w:r w:rsidRPr="006D163B">
        <w:rPr>
          <w:color w:val="000000"/>
          <w:sz w:val="26"/>
          <w:szCs w:val="26"/>
        </w:rPr>
        <w:t>На протяжении всего года наилучшие результаты по всем вид</w:t>
      </w:r>
      <w:r>
        <w:rPr>
          <w:color w:val="000000"/>
          <w:sz w:val="26"/>
          <w:szCs w:val="26"/>
        </w:rPr>
        <w:t>ам спорта показывали:</w:t>
      </w:r>
      <w:r w:rsidRPr="006D163B">
        <w:rPr>
          <w:color w:val="000000"/>
          <w:sz w:val="26"/>
          <w:szCs w:val="26"/>
        </w:rPr>
        <w:t xml:space="preserve"> Зенчурин Михаил, </w:t>
      </w:r>
      <w:r w:rsidRPr="006D163B">
        <w:rPr>
          <w:sz w:val="26"/>
          <w:szCs w:val="26"/>
          <w:shd w:val="clear" w:color="auto" w:fill="FFFFFF"/>
        </w:rPr>
        <w:t xml:space="preserve">Анастасия Шадрина,  Полина Быкова, </w:t>
      </w:r>
      <w:r w:rsidRPr="006D163B">
        <w:rPr>
          <w:sz w:val="26"/>
          <w:szCs w:val="26"/>
        </w:rPr>
        <w:t xml:space="preserve">Шаталов Максим, Кучелаева Мария, Сукиасян Ашот, Козлов Андрей. </w:t>
      </w:r>
    </w:p>
    <w:p w:rsidR="00894491" w:rsidRPr="006D163B" w:rsidRDefault="00894491" w:rsidP="00894491">
      <w:pPr>
        <w:shd w:val="clear" w:color="auto" w:fill="FFFFFF"/>
        <w:ind w:firstLine="709"/>
        <w:jc w:val="both"/>
        <w:rPr>
          <w:sz w:val="26"/>
          <w:szCs w:val="26"/>
        </w:rPr>
      </w:pPr>
      <w:r w:rsidRPr="006D163B">
        <w:rPr>
          <w:iCs/>
          <w:sz w:val="26"/>
          <w:szCs w:val="26"/>
        </w:rPr>
        <w:t>На протяжении 2019г. спортсмены Орджоникидзевского района приняли в следующих спортивных мероприятиях республиканского уровня - 6, межрайонного уровня - 8, региональный - 1, Всероссийский - 3, Краевые - 2.</w:t>
      </w:r>
    </w:p>
    <w:p w:rsidR="00FA0452" w:rsidRPr="00CB0138" w:rsidRDefault="00FA0452" w:rsidP="003D61EE">
      <w:pPr>
        <w:shd w:val="clear" w:color="auto" w:fill="FFFFFF"/>
        <w:ind w:right="51"/>
        <w:rPr>
          <w:b/>
          <w:sz w:val="26"/>
          <w:szCs w:val="26"/>
        </w:rPr>
      </w:pPr>
    </w:p>
    <w:p w:rsidR="0057227D" w:rsidRPr="0057227D" w:rsidRDefault="0057227D" w:rsidP="0057227D">
      <w:pPr>
        <w:numPr>
          <w:ilvl w:val="0"/>
          <w:numId w:val="9"/>
        </w:numPr>
        <w:shd w:val="clear" w:color="auto" w:fill="FFFFFF"/>
        <w:ind w:left="585" w:right="51"/>
        <w:jc w:val="center"/>
        <w:rPr>
          <w:b/>
          <w:sz w:val="26"/>
          <w:szCs w:val="26"/>
        </w:rPr>
      </w:pPr>
      <w:r w:rsidRPr="0057227D">
        <w:rPr>
          <w:b/>
          <w:sz w:val="28"/>
          <w:szCs w:val="28"/>
        </w:rPr>
        <w:t>Имущественные и земельные отношения</w:t>
      </w:r>
    </w:p>
    <w:p w:rsidR="0057227D" w:rsidRPr="007F6E47" w:rsidRDefault="0057227D" w:rsidP="0057227D">
      <w:pPr>
        <w:ind w:firstLine="708"/>
        <w:jc w:val="both"/>
        <w:rPr>
          <w:sz w:val="26"/>
          <w:szCs w:val="26"/>
        </w:rPr>
      </w:pPr>
      <w:r w:rsidRPr="007F6E47">
        <w:rPr>
          <w:sz w:val="26"/>
          <w:szCs w:val="26"/>
        </w:rPr>
        <w:t xml:space="preserve">За 2019 год поступление арендной платы за использование земельных участков, государственная собственность на которые не разграничена, составило    </w:t>
      </w:r>
      <w:r w:rsidRPr="007F6E47">
        <w:rPr>
          <w:b/>
          <w:sz w:val="26"/>
          <w:szCs w:val="26"/>
        </w:rPr>
        <w:t xml:space="preserve">4616,7 </w:t>
      </w:r>
      <w:r w:rsidRPr="007F6E47">
        <w:rPr>
          <w:sz w:val="26"/>
          <w:szCs w:val="26"/>
        </w:rPr>
        <w:t>тыс. руб., что на 25% больше</w:t>
      </w:r>
      <w:r>
        <w:rPr>
          <w:sz w:val="26"/>
          <w:szCs w:val="26"/>
        </w:rPr>
        <w:t xml:space="preserve"> объема поступлений</w:t>
      </w:r>
      <w:r w:rsidRPr="007F6E47">
        <w:rPr>
          <w:sz w:val="26"/>
          <w:szCs w:val="26"/>
        </w:rPr>
        <w:t xml:space="preserve"> за 2018 год. За земельные участки, находящиеся в собственности муниципального образования Орджоникидзевский район, поступления от арендной платы составил</w:t>
      </w:r>
      <w:r>
        <w:rPr>
          <w:sz w:val="26"/>
          <w:szCs w:val="26"/>
        </w:rPr>
        <w:t>и</w:t>
      </w:r>
      <w:r w:rsidRPr="007F6E47">
        <w:rPr>
          <w:sz w:val="26"/>
          <w:szCs w:val="26"/>
        </w:rPr>
        <w:t xml:space="preserve"> – </w:t>
      </w:r>
      <w:r w:rsidRPr="007F6E47">
        <w:rPr>
          <w:b/>
          <w:sz w:val="26"/>
          <w:szCs w:val="26"/>
        </w:rPr>
        <w:t>2090,1</w:t>
      </w:r>
      <w:r w:rsidRPr="007F6E47">
        <w:rPr>
          <w:sz w:val="26"/>
          <w:szCs w:val="26"/>
        </w:rPr>
        <w:t xml:space="preserve"> тыс.</w:t>
      </w:r>
      <w:r>
        <w:rPr>
          <w:sz w:val="26"/>
          <w:szCs w:val="26"/>
        </w:rPr>
        <w:t xml:space="preserve"> </w:t>
      </w:r>
      <w:r w:rsidRPr="007F6E47">
        <w:rPr>
          <w:sz w:val="26"/>
          <w:szCs w:val="26"/>
        </w:rPr>
        <w:t xml:space="preserve">руб., снижение по сравнению с прошлым годом составило 0,4%, доход от продажи земельных участков составил </w:t>
      </w:r>
      <w:r w:rsidRPr="007F6E47">
        <w:rPr>
          <w:b/>
          <w:sz w:val="26"/>
          <w:szCs w:val="26"/>
        </w:rPr>
        <w:t xml:space="preserve">882,0 </w:t>
      </w:r>
      <w:r w:rsidRPr="007F6E47">
        <w:rPr>
          <w:sz w:val="26"/>
          <w:szCs w:val="26"/>
        </w:rPr>
        <w:t>тыс. руб.</w:t>
      </w:r>
    </w:p>
    <w:p w:rsidR="0057227D" w:rsidRPr="007F6E47" w:rsidRDefault="0057227D" w:rsidP="0057227D">
      <w:pPr>
        <w:ind w:firstLine="709"/>
        <w:jc w:val="both"/>
        <w:rPr>
          <w:sz w:val="26"/>
          <w:szCs w:val="26"/>
        </w:rPr>
      </w:pPr>
      <w:r w:rsidRPr="007F6E47">
        <w:rPr>
          <w:sz w:val="26"/>
          <w:szCs w:val="26"/>
        </w:rPr>
        <w:t xml:space="preserve">В течение 2019 года заключен </w:t>
      </w:r>
      <w:r w:rsidRPr="007F6E47">
        <w:rPr>
          <w:b/>
          <w:sz w:val="26"/>
          <w:szCs w:val="26"/>
        </w:rPr>
        <w:t>151</w:t>
      </w:r>
      <w:r w:rsidRPr="007F6E47">
        <w:rPr>
          <w:sz w:val="26"/>
          <w:szCs w:val="26"/>
        </w:rPr>
        <w:t xml:space="preserve"> договор о предоставлении земельных участков в аренду. </w:t>
      </w:r>
    </w:p>
    <w:p w:rsidR="0057227D" w:rsidRPr="007F6E47" w:rsidRDefault="0057227D" w:rsidP="0057227D">
      <w:pPr>
        <w:ind w:firstLine="709"/>
        <w:jc w:val="both"/>
        <w:rPr>
          <w:sz w:val="26"/>
          <w:szCs w:val="26"/>
        </w:rPr>
      </w:pPr>
      <w:r w:rsidRPr="007F6E47">
        <w:rPr>
          <w:sz w:val="26"/>
          <w:szCs w:val="26"/>
        </w:rPr>
        <w:t xml:space="preserve">За текущий период продано </w:t>
      </w:r>
      <w:r w:rsidRPr="007F6E47">
        <w:rPr>
          <w:b/>
          <w:sz w:val="26"/>
          <w:szCs w:val="26"/>
        </w:rPr>
        <w:t>57</w:t>
      </w:r>
      <w:r w:rsidRPr="007F6E47">
        <w:rPr>
          <w:sz w:val="26"/>
          <w:szCs w:val="26"/>
        </w:rPr>
        <w:t xml:space="preserve"> земельных участков, основную долю проданных участков составляют участки, предоставленные для индивидуального жилищного строительства и ведения личного подсобного хозяйства.</w:t>
      </w:r>
    </w:p>
    <w:p w:rsidR="0057227D" w:rsidRPr="000A5E4D" w:rsidRDefault="0057227D" w:rsidP="0057227D">
      <w:pPr>
        <w:ind w:firstLine="708"/>
        <w:jc w:val="both"/>
        <w:rPr>
          <w:sz w:val="26"/>
          <w:szCs w:val="26"/>
        </w:rPr>
      </w:pPr>
      <w:r w:rsidRPr="007F6E47">
        <w:rPr>
          <w:sz w:val="26"/>
          <w:szCs w:val="26"/>
        </w:rPr>
        <w:t xml:space="preserve">В течение 2019 года размещена информация о приеме заявок на участие в </w:t>
      </w:r>
      <w:r w:rsidRPr="007F6E47">
        <w:rPr>
          <w:b/>
          <w:sz w:val="26"/>
          <w:szCs w:val="26"/>
        </w:rPr>
        <w:t>10</w:t>
      </w:r>
      <w:r w:rsidRPr="007F6E47">
        <w:rPr>
          <w:sz w:val="26"/>
          <w:szCs w:val="26"/>
        </w:rPr>
        <w:t xml:space="preserve"> аукционах на право заключения договоров аренды земельных участков и 1 аукцион по продаже земельных участков. На торги выставлен</w:t>
      </w:r>
      <w:r>
        <w:rPr>
          <w:sz w:val="26"/>
          <w:szCs w:val="26"/>
        </w:rPr>
        <w:t>о</w:t>
      </w:r>
      <w:r w:rsidRPr="007F6E47">
        <w:rPr>
          <w:b/>
          <w:sz w:val="26"/>
          <w:szCs w:val="26"/>
        </w:rPr>
        <w:t xml:space="preserve">78 </w:t>
      </w:r>
      <w:r w:rsidRPr="007F6E47">
        <w:rPr>
          <w:sz w:val="26"/>
          <w:szCs w:val="26"/>
        </w:rPr>
        <w:t xml:space="preserve">земельных участков. В результате проведенных аукционов заключено </w:t>
      </w:r>
      <w:r w:rsidRPr="007F6E47">
        <w:rPr>
          <w:b/>
          <w:sz w:val="26"/>
          <w:szCs w:val="26"/>
        </w:rPr>
        <w:t>36</w:t>
      </w:r>
      <w:r w:rsidRPr="007F6E47">
        <w:rPr>
          <w:sz w:val="26"/>
          <w:szCs w:val="26"/>
        </w:rPr>
        <w:t xml:space="preserve"> договоров о предоставлении земельных участков в аренду и 2 договора купли-продажи земельных участк</w:t>
      </w:r>
      <w:r>
        <w:rPr>
          <w:sz w:val="26"/>
          <w:szCs w:val="26"/>
        </w:rPr>
        <w:t xml:space="preserve">ов, в результате дополнительное поступление в </w:t>
      </w:r>
      <w:r w:rsidRPr="007F6E47">
        <w:rPr>
          <w:sz w:val="26"/>
          <w:szCs w:val="26"/>
        </w:rPr>
        <w:t xml:space="preserve">бюджет составило </w:t>
      </w:r>
      <w:r w:rsidRPr="007F6E47">
        <w:rPr>
          <w:b/>
          <w:sz w:val="26"/>
          <w:szCs w:val="26"/>
        </w:rPr>
        <w:t>734,7</w:t>
      </w:r>
      <w:r w:rsidRPr="007F6E47">
        <w:rPr>
          <w:sz w:val="26"/>
          <w:szCs w:val="26"/>
        </w:rPr>
        <w:t xml:space="preserve"> тыс. руб.</w:t>
      </w:r>
    </w:p>
    <w:p w:rsidR="0057227D" w:rsidRPr="007F6E47" w:rsidRDefault="0057227D" w:rsidP="0057227D">
      <w:pPr>
        <w:ind w:firstLine="709"/>
        <w:jc w:val="both"/>
        <w:rPr>
          <w:sz w:val="26"/>
          <w:szCs w:val="26"/>
        </w:rPr>
      </w:pPr>
      <w:r w:rsidRPr="007F6E47">
        <w:rPr>
          <w:sz w:val="26"/>
          <w:szCs w:val="26"/>
        </w:rPr>
        <w:t xml:space="preserve">На постоянной основе ведется работа по регистрации права собственности муниципального образования на земельные участки, занятые объектами, находящимися в собственности муниципального образования Орджоникидзевский район и прочими землями.  </w:t>
      </w:r>
    </w:p>
    <w:p w:rsidR="0057227D" w:rsidRPr="007F6E47" w:rsidRDefault="0057227D" w:rsidP="0057227D">
      <w:pPr>
        <w:ind w:firstLine="709"/>
        <w:jc w:val="both"/>
        <w:rPr>
          <w:sz w:val="26"/>
          <w:szCs w:val="26"/>
        </w:rPr>
      </w:pPr>
      <w:r w:rsidRPr="007F6E47">
        <w:rPr>
          <w:sz w:val="26"/>
          <w:szCs w:val="26"/>
        </w:rPr>
        <w:t>В течение 2019 года зарегистрировано</w:t>
      </w:r>
      <w:r>
        <w:rPr>
          <w:sz w:val="26"/>
          <w:szCs w:val="26"/>
        </w:rPr>
        <w:t>:</w:t>
      </w:r>
    </w:p>
    <w:p w:rsidR="0057227D" w:rsidRPr="007F6E47" w:rsidRDefault="0057227D" w:rsidP="0057227D">
      <w:pPr>
        <w:ind w:firstLine="709"/>
        <w:jc w:val="both"/>
        <w:rPr>
          <w:sz w:val="26"/>
          <w:szCs w:val="26"/>
        </w:rPr>
      </w:pPr>
      <w:r w:rsidRPr="007F6E47">
        <w:rPr>
          <w:sz w:val="26"/>
          <w:szCs w:val="26"/>
        </w:rPr>
        <w:t xml:space="preserve">- </w:t>
      </w:r>
      <w:r>
        <w:rPr>
          <w:sz w:val="26"/>
          <w:szCs w:val="26"/>
        </w:rPr>
        <w:t xml:space="preserve">право </w:t>
      </w:r>
      <w:r w:rsidRPr="007F6E47">
        <w:rPr>
          <w:sz w:val="26"/>
          <w:szCs w:val="26"/>
        </w:rPr>
        <w:t xml:space="preserve">собственности за муниципальным образованием Орджоникидзевский район на </w:t>
      </w:r>
      <w:r w:rsidRPr="007F6E47">
        <w:rPr>
          <w:b/>
          <w:sz w:val="26"/>
          <w:szCs w:val="26"/>
        </w:rPr>
        <w:t xml:space="preserve">4 </w:t>
      </w:r>
      <w:r w:rsidRPr="007F6E47">
        <w:rPr>
          <w:sz w:val="26"/>
          <w:szCs w:val="26"/>
        </w:rPr>
        <w:t xml:space="preserve">земельных участка, общей площадью </w:t>
      </w:r>
      <w:r w:rsidRPr="007F6E47">
        <w:rPr>
          <w:b/>
          <w:sz w:val="26"/>
          <w:szCs w:val="26"/>
        </w:rPr>
        <w:t>254375</w:t>
      </w:r>
      <w:r w:rsidRPr="007F6E47">
        <w:rPr>
          <w:sz w:val="26"/>
          <w:szCs w:val="26"/>
        </w:rPr>
        <w:t xml:space="preserve"> кв.м;</w:t>
      </w:r>
    </w:p>
    <w:p w:rsidR="0057227D" w:rsidRPr="007F6E47" w:rsidRDefault="0057227D" w:rsidP="0057227D">
      <w:pPr>
        <w:ind w:firstLine="709"/>
        <w:jc w:val="both"/>
        <w:rPr>
          <w:sz w:val="26"/>
          <w:szCs w:val="26"/>
        </w:rPr>
      </w:pPr>
      <w:r w:rsidRPr="007F6E47">
        <w:rPr>
          <w:sz w:val="26"/>
          <w:szCs w:val="26"/>
        </w:rPr>
        <w:t xml:space="preserve">- </w:t>
      </w:r>
      <w:r>
        <w:rPr>
          <w:sz w:val="26"/>
          <w:szCs w:val="26"/>
        </w:rPr>
        <w:t xml:space="preserve">право </w:t>
      </w:r>
      <w:r w:rsidRPr="007F6E47">
        <w:rPr>
          <w:sz w:val="26"/>
          <w:szCs w:val="26"/>
        </w:rPr>
        <w:t xml:space="preserve">собственности за физическими и юридическими лицами на </w:t>
      </w:r>
      <w:r w:rsidRPr="007F6E47">
        <w:rPr>
          <w:b/>
          <w:sz w:val="26"/>
          <w:szCs w:val="26"/>
        </w:rPr>
        <w:t>57</w:t>
      </w:r>
      <w:r w:rsidRPr="007F6E47">
        <w:rPr>
          <w:sz w:val="26"/>
          <w:szCs w:val="26"/>
        </w:rPr>
        <w:t xml:space="preserve"> земельны</w:t>
      </w:r>
      <w:r>
        <w:rPr>
          <w:sz w:val="26"/>
          <w:szCs w:val="26"/>
        </w:rPr>
        <w:t>х</w:t>
      </w:r>
      <w:r w:rsidRPr="007F6E47">
        <w:rPr>
          <w:sz w:val="26"/>
          <w:szCs w:val="26"/>
        </w:rPr>
        <w:t xml:space="preserve"> участк</w:t>
      </w:r>
      <w:r>
        <w:rPr>
          <w:sz w:val="26"/>
          <w:szCs w:val="26"/>
        </w:rPr>
        <w:t>ов</w:t>
      </w:r>
      <w:r w:rsidRPr="007F6E47">
        <w:rPr>
          <w:sz w:val="26"/>
          <w:szCs w:val="26"/>
        </w:rPr>
        <w:t xml:space="preserve">, общей площадью </w:t>
      </w:r>
      <w:r w:rsidRPr="007F6E47">
        <w:rPr>
          <w:b/>
          <w:sz w:val="26"/>
          <w:szCs w:val="26"/>
        </w:rPr>
        <w:t>69203,14</w:t>
      </w:r>
      <w:r w:rsidRPr="007F6E47">
        <w:rPr>
          <w:sz w:val="26"/>
          <w:szCs w:val="26"/>
        </w:rPr>
        <w:t xml:space="preserve"> кв.м.</w:t>
      </w:r>
      <w:r>
        <w:rPr>
          <w:sz w:val="26"/>
          <w:szCs w:val="26"/>
        </w:rPr>
        <w:t>;</w:t>
      </w:r>
    </w:p>
    <w:p w:rsidR="0057227D" w:rsidRPr="007F6E47" w:rsidRDefault="0057227D" w:rsidP="0057227D">
      <w:pPr>
        <w:ind w:firstLine="709"/>
        <w:jc w:val="both"/>
        <w:rPr>
          <w:sz w:val="26"/>
          <w:szCs w:val="26"/>
        </w:rPr>
      </w:pPr>
      <w:r w:rsidRPr="007F6E47">
        <w:rPr>
          <w:sz w:val="26"/>
          <w:szCs w:val="26"/>
        </w:rPr>
        <w:t xml:space="preserve">- </w:t>
      </w:r>
      <w:r>
        <w:rPr>
          <w:sz w:val="26"/>
          <w:szCs w:val="26"/>
        </w:rPr>
        <w:t xml:space="preserve">право </w:t>
      </w:r>
      <w:r w:rsidRPr="007F6E47">
        <w:rPr>
          <w:sz w:val="26"/>
          <w:szCs w:val="26"/>
        </w:rPr>
        <w:t xml:space="preserve">аренды за физическими и юридическими лицами на </w:t>
      </w:r>
      <w:r w:rsidRPr="007F6E47">
        <w:rPr>
          <w:b/>
          <w:sz w:val="26"/>
          <w:szCs w:val="26"/>
        </w:rPr>
        <w:t>151</w:t>
      </w:r>
      <w:r w:rsidRPr="007F6E47">
        <w:rPr>
          <w:sz w:val="26"/>
          <w:szCs w:val="26"/>
        </w:rPr>
        <w:t xml:space="preserve"> земельны</w:t>
      </w:r>
      <w:r>
        <w:rPr>
          <w:sz w:val="26"/>
          <w:szCs w:val="26"/>
        </w:rPr>
        <w:t>й</w:t>
      </w:r>
      <w:r w:rsidRPr="007F6E47">
        <w:rPr>
          <w:sz w:val="26"/>
          <w:szCs w:val="26"/>
        </w:rPr>
        <w:t xml:space="preserve"> участ</w:t>
      </w:r>
      <w:r>
        <w:rPr>
          <w:sz w:val="26"/>
          <w:szCs w:val="26"/>
        </w:rPr>
        <w:t>ок</w:t>
      </w:r>
      <w:r w:rsidRPr="007F6E47">
        <w:rPr>
          <w:sz w:val="26"/>
          <w:szCs w:val="26"/>
        </w:rPr>
        <w:t xml:space="preserve">, общей площадью </w:t>
      </w:r>
      <w:r w:rsidRPr="007F6E47">
        <w:rPr>
          <w:b/>
          <w:sz w:val="26"/>
          <w:szCs w:val="26"/>
        </w:rPr>
        <w:t>37870202</w:t>
      </w:r>
      <w:r w:rsidRPr="007F6E47">
        <w:rPr>
          <w:sz w:val="26"/>
          <w:szCs w:val="26"/>
        </w:rPr>
        <w:t xml:space="preserve"> кв.м.</w:t>
      </w:r>
    </w:p>
    <w:p w:rsidR="0057227D" w:rsidRPr="007F6E47" w:rsidRDefault="0057227D" w:rsidP="0057227D">
      <w:pPr>
        <w:ind w:firstLine="709"/>
        <w:jc w:val="both"/>
        <w:rPr>
          <w:sz w:val="26"/>
          <w:szCs w:val="26"/>
        </w:rPr>
      </w:pPr>
      <w:r>
        <w:rPr>
          <w:sz w:val="26"/>
          <w:szCs w:val="26"/>
        </w:rPr>
        <w:t>Н</w:t>
      </w:r>
      <w:r w:rsidRPr="007F6E47">
        <w:rPr>
          <w:sz w:val="26"/>
          <w:szCs w:val="26"/>
        </w:rPr>
        <w:t xml:space="preserve">а постоянной основе ведется работа по администрированию неналоговых платежей, по закрепленным видам доходов: от арендной платы за землю, доходов от продажи земельных участков, доходов от сдачи в аренду муниципального имущества. В течение </w:t>
      </w:r>
      <w:r>
        <w:rPr>
          <w:sz w:val="26"/>
          <w:szCs w:val="26"/>
        </w:rPr>
        <w:t xml:space="preserve">отчетного </w:t>
      </w:r>
      <w:r w:rsidRPr="007F6E47">
        <w:rPr>
          <w:sz w:val="26"/>
          <w:szCs w:val="26"/>
        </w:rPr>
        <w:t>года предъявлено:</w:t>
      </w:r>
    </w:p>
    <w:p w:rsidR="0057227D" w:rsidRPr="007F6E47" w:rsidRDefault="0057227D" w:rsidP="0057227D">
      <w:pPr>
        <w:ind w:firstLine="709"/>
        <w:jc w:val="both"/>
        <w:rPr>
          <w:sz w:val="26"/>
          <w:szCs w:val="26"/>
        </w:rPr>
      </w:pPr>
      <w:r>
        <w:rPr>
          <w:b/>
          <w:sz w:val="26"/>
          <w:szCs w:val="26"/>
        </w:rPr>
        <w:t xml:space="preserve">- двадцать пять исковых заявлений </w:t>
      </w:r>
      <w:r w:rsidRPr="007F6E47">
        <w:rPr>
          <w:sz w:val="26"/>
          <w:szCs w:val="26"/>
        </w:rPr>
        <w:t xml:space="preserve">в суды разной юрисдикции о взыскании задолженности по арендной плате за землю на сумму </w:t>
      </w:r>
      <w:r w:rsidRPr="007F6E47">
        <w:rPr>
          <w:b/>
          <w:sz w:val="26"/>
          <w:szCs w:val="26"/>
        </w:rPr>
        <w:t xml:space="preserve">767,3 </w:t>
      </w:r>
      <w:r w:rsidRPr="007F6E47">
        <w:rPr>
          <w:sz w:val="26"/>
          <w:szCs w:val="26"/>
        </w:rPr>
        <w:t>тыс. руб.</w:t>
      </w:r>
      <w:r>
        <w:rPr>
          <w:sz w:val="26"/>
          <w:szCs w:val="26"/>
        </w:rPr>
        <w:t>;</w:t>
      </w:r>
    </w:p>
    <w:p w:rsidR="0057227D" w:rsidRPr="007F6E47" w:rsidRDefault="0057227D" w:rsidP="0057227D">
      <w:pPr>
        <w:ind w:firstLine="709"/>
        <w:jc w:val="both"/>
        <w:rPr>
          <w:sz w:val="26"/>
          <w:szCs w:val="26"/>
        </w:rPr>
      </w:pPr>
      <w:r>
        <w:rPr>
          <w:b/>
          <w:sz w:val="26"/>
          <w:szCs w:val="26"/>
        </w:rPr>
        <w:t xml:space="preserve">- </w:t>
      </w:r>
      <w:r w:rsidRPr="007F6E47">
        <w:rPr>
          <w:b/>
          <w:sz w:val="26"/>
          <w:szCs w:val="26"/>
        </w:rPr>
        <w:t>восемьдесят четыре претензии</w:t>
      </w:r>
      <w:r w:rsidRPr="007F6E47">
        <w:rPr>
          <w:sz w:val="26"/>
          <w:szCs w:val="26"/>
        </w:rPr>
        <w:t xml:space="preserve"> юридическим и физическим лицам, на общую сумму </w:t>
      </w:r>
      <w:r w:rsidRPr="007F6E47">
        <w:rPr>
          <w:b/>
          <w:sz w:val="26"/>
          <w:szCs w:val="26"/>
        </w:rPr>
        <w:t xml:space="preserve">2389,9 </w:t>
      </w:r>
      <w:r w:rsidRPr="007F6E47">
        <w:rPr>
          <w:sz w:val="26"/>
          <w:szCs w:val="26"/>
        </w:rPr>
        <w:t>тыс. руб.</w:t>
      </w:r>
      <w:r>
        <w:rPr>
          <w:sz w:val="26"/>
          <w:szCs w:val="26"/>
        </w:rPr>
        <w:t xml:space="preserve"> </w:t>
      </w:r>
      <w:r w:rsidRPr="007F6E47">
        <w:rPr>
          <w:sz w:val="26"/>
          <w:szCs w:val="26"/>
        </w:rPr>
        <w:t xml:space="preserve">В результате исково - претензионной работы </w:t>
      </w:r>
      <w:r>
        <w:rPr>
          <w:sz w:val="26"/>
          <w:szCs w:val="26"/>
        </w:rPr>
        <w:t xml:space="preserve">объем </w:t>
      </w:r>
      <w:r w:rsidRPr="007F6E47">
        <w:rPr>
          <w:sz w:val="26"/>
          <w:szCs w:val="26"/>
        </w:rPr>
        <w:t>поступлени</w:t>
      </w:r>
      <w:r>
        <w:rPr>
          <w:sz w:val="26"/>
          <w:szCs w:val="26"/>
        </w:rPr>
        <w:t>й</w:t>
      </w:r>
      <w:r w:rsidRPr="007F6E47">
        <w:rPr>
          <w:sz w:val="26"/>
          <w:szCs w:val="26"/>
        </w:rPr>
        <w:t xml:space="preserve"> в бюджет составил </w:t>
      </w:r>
      <w:r w:rsidRPr="007F6E47">
        <w:rPr>
          <w:b/>
          <w:sz w:val="26"/>
          <w:szCs w:val="26"/>
        </w:rPr>
        <w:t xml:space="preserve">2065,2 </w:t>
      </w:r>
      <w:r w:rsidRPr="007F6E47">
        <w:rPr>
          <w:sz w:val="26"/>
          <w:szCs w:val="26"/>
        </w:rPr>
        <w:t>тыс.</w:t>
      </w:r>
      <w:r>
        <w:rPr>
          <w:sz w:val="26"/>
          <w:szCs w:val="26"/>
        </w:rPr>
        <w:t xml:space="preserve"> </w:t>
      </w:r>
      <w:r w:rsidRPr="007F6E47">
        <w:rPr>
          <w:sz w:val="26"/>
          <w:szCs w:val="26"/>
        </w:rPr>
        <w:t>руб.</w:t>
      </w:r>
    </w:p>
    <w:p w:rsidR="0057227D" w:rsidRDefault="0057227D" w:rsidP="0057227D">
      <w:pPr>
        <w:ind w:firstLine="709"/>
        <w:jc w:val="both"/>
        <w:rPr>
          <w:sz w:val="26"/>
          <w:szCs w:val="26"/>
        </w:rPr>
      </w:pPr>
      <w:r w:rsidRPr="007F6E47">
        <w:rPr>
          <w:sz w:val="26"/>
          <w:szCs w:val="26"/>
        </w:rPr>
        <w:t xml:space="preserve">В течение года рассмотрено </w:t>
      </w:r>
      <w:r w:rsidRPr="007F6E47">
        <w:rPr>
          <w:b/>
          <w:sz w:val="26"/>
          <w:szCs w:val="26"/>
        </w:rPr>
        <w:t>493</w:t>
      </w:r>
      <w:r w:rsidRPr="007F6E47">
        <w:rPr>
          <w:sz w:val="26"/>
          <w:szCs w:val="26"/>
        </w:rPr>
        <w:t xml:space="preserve"> заявления граждан и юридических лиц различного характера по земельным вопросам.</w:t>
      </w:r>
    </w:p>
    <w:p w:rsidR="0057227D" w:rsidRDefault="0057227D" w:rsidP="0057227D">
      <w:pPr>
        <w:ind w:firstLine="709"/>
        <w:jc w:val="both"/>
        <w:rPr>
          <w:sz w:val="26"/>
          <w:szCs w:val="26"/>
        </w:rPr>
      </w:pPr>
      <w:r w:rsidRPr="00C2267B">
        <w:rPr>
          <w:sz w:val="26"/>
          <w:szCs w:val="26"/>
        </w:rPr>
        <w:t xml:space="preserve">В </w:t>
      </w:r>
      <w:r>
        <w:rPr>
          <w:sz w:val="26"/>
          <w:szCs w:val="26"/>
        </w:rPr>
        <w:t xml:space="preserve">отчетном году </w:t>
      </w:r>
      <w:r w:rsidRPr="00373A1B">
        <w:rPr>
          <w:sz w:val="26"/>
          <w:szCs w:val="26"/>
        </w:rPr>
        <w:t>за аренду муниципального имущества в доход местного бюджета поступило</w:t>
      </w:r>
      <w:r>
        <w:rPr>
          <w:sz w:val="26"/>
          <w:szCs w:val="26"/>
        </w:rPr>
        <w:t xml:space="preserve"> </w:t>
      </w:r>
      <w:r w:rsidRPr="007F6E47">
        <w:rPr>
          <w:b/>
          <w:sz w:val="26"/>
          <w:szCs w:val="26"/>
        </w:rPr>
        <w:t>14,2</w:t>
      </w:r>
      <w:r w:rsidRPr="002F3082">
        <w:rPr>
          <w:sz w:val="26"/>
          <w:szCs w:val="26"/>
        </w:rPr>
        <w:t>тыс. руб.</w:t>
      </w:r>
      <w:r>
        <w:rPr>
          <w:sz w:val="26"/>
          <w:szCs w:val="26"/>
        </w:rPr>
        <w:t xml:space="preserve"> В результате проведенных электронных аукционов за 2019 год по продаже муниципального имущества в бюджет района поступило </w:t>
      </w:r>
      <w:r w:rsidRPr="0032395A">
        <w:rPr>
          <w:b/>
          <w:sz w:val="26"/>
          <w:szCs w:val="26"/>
        </w:rPr>
        <w:t>2 423,0</w:t>
      </w:r>
      <w:r>
        <w:rPr>
          <w:sz w:val="26"/>
          <w:szCs w:val="26"/>
        </w:rPr>
        <w:t xml:space="preserve"> тыс. рублей. </w:t>
      </w:r>
    </w:p>
    <w:p w:rsidR="0057227D" w:rsidRDefault="0057227D" w:rsidP="0057227D">
      <w:pPr>
        <w:ind w:firstLine="709"/>
        <w:jc w:val="both"/>
        <w:rPr>
          <w:sz w:val="26"/>
          <w:szCs w:val="26"/>
        </w:rPr>
      </w:pPr>
      <w:r>
        <w:rPr>
          <w:sz w:val="26"/>
          <w:szCs w:val="26"/>
        </w:rPr>
        <w:t>На постоянной основе проводится работа с поселковыми и сельскими советами по незарегистрированным правам на объекты капитального строительства и земельным участкам.</w:t>
      </w:r>
    </w:p>
    <w:p w:rsidR="0057227D" w:rsidRPr="005E1470" w:rsidRDefault="0057227D" w:rsidP="0057227D">
      <w:pPr>
        <w:shd w:val="clear" w:color="auto" w:fill="FFFFFF"/>
        <w:ind w:left="585" w:right="51"/>
        <w:jc w:val="center"/>
        <w:rPr>
          <w:b/>
          <w:sz w:val="30"/>
          <w:szCs w:val="30"/>
        </w:rPr>
      </w:pPr>
    </w:p>
    <w:p w:rsidR="0057227D" w:rsidRPr="0057227D" w:rsidRDefault="0057227D" w:rsidP="0057227D">
      <w:pPr>
        <w:jc w:val="center"/>
        <w:rPr>
          <w:i/>
          <w:sz w:val="26"/>
          <w:szCs w:val="26"/>
        </w:rPr>
      </w:pPr>
      <w:r w:rsidRPr="0057227D">
        <w:rPr>
          <w:b/>
          <w:i/>
          <w:sz w:val="26"/>
          <w:szCs w:val="26"/>
        </w:rPr>
        <w:t>Жилищное строительство и обеспечение граждан жильем</w:t>
      </w:r>
    </w:p>
    <w:p w:rsidR="0057227D" w:rsidRPr="007F6E47" w:rsidRDefault="0057227D" w:rsidP="0057227D">
      <w:pPr>
        <w:ind w:firstLine="709"/>
        <w:jc w:val="both"/>
        <w:rPr>
          <w:sz w:val="26"/>
          <w:szCs w:val="26"/>
        </w:rPr>
      </w:pPr>
      <w:r w:rsidRPr="007F6E47">
        <w:rPr>
          <w:sz w:val="26"/>
          <w:szCs w:val="26"/>
        </w:rPr>
        <w:t xml:space="preserve">Администрацией Орджоникидзевского района Республики Хакасия за 2019 год жилыми помещениями обеспечено </w:t>
      </w:r>
      <w:r w:rsidRPr="007F6E47">
        <w:rPr>
          <w:b/>
          <w:sz w:val="26"/>
          <w:szCs w:val="26"/>
        </w:rPr>
        <w:t>14</w:t>
      </w:r>
      <w:r w:rsidRPr="007F6E47">
        <w:rPr>
          <w:sz w:val="26"/>
          <w:szCs w:val="26"/>
        </w:rPr>
        <w:t xml:space="preserve"> лиц из числа детей-сирот, детей, оставшихся без попечения родителей, лиц из числа детей-сирот и детей, оставшихся без попечения родителей. Из них </w:t>
      </w:r>
      <w:r w:rsidRPr="007F6E47">
        <w:rPr>
          <w:b/>
          <w:sz w:val="26"/>
          <w:szCs w:val="26"/>
        </w:rPr>
        <w:t xml:space="preserve">1 </w:t>
      </w:r>
      <w:r w:rsidRPr="007F6E47">
        <w:rPr>
          <w:sz w:val="26"/>
          <w:szCs w:val="26"/>
        </w:rPr>
        <w:t>жилое помещение выделено из числа высвободившихся помещений</w:t>
      </w:r>
      <w:r w:rsidRPr="007F6E47">
        <w:rPr>
          <w:b/>
          <w:sz w:val="26"/>
          <w:szCs w:val="26"/>
        </w:rPr>
        <w:t xml:space="preserve">, 13 </w:t>
      </w:r>
      <w:r w:rsidRPr="007F6E47">
        <w:rPr>
          <w:sz w:val="26"/>
          <w:szCs w:val="26"/>
        </w:rPr>
        <w:t>жилых помещений из числа приобретенных в 2019 году.</w:t>
      </w:r>
    </w:p>
    <w:p w:rsidR="0057227D" w:rsidRPr="007F6E47" w:rsidRDefault="0057227D" w:rsidP="0057227D">
      <w:pPr>
        <w:ind w:firstLine="709"/>
        <w:jc w:val="both"/>
        <w:rPr>
          <w:sz w:val="26"/>
          <w:szCs w:val="26"/>
        </w:rPr>
      </w:pPr>
      <w:r w:rsidRPr="007F6E47">
        <w:rPr>
          <w:sz w:val="26"/>
          <w:szCs w:val="26"/>
        </w:rPr>
        <w:t>При обеспечении жилыми помещениями детей-сирот учитывается желание и личное мнение самих обеспечиваемых лиц, о территории, где бы они хотели получить жилое помещение.</w:t>
      </w:r>
    </w:p>
    <w:p w:rsidR="0057227D" w:rsidRPr="007F6E47" w:rsidRDefault="0057227D" w:rsidP="0057227D">
      <w:pPr>
        <w:ind w:firstLine="709"/>
        <w:jc w:val="both"/>
        <w:rPr>
          <w:sz w:val="26"/>
          <w:szCs w:val="26"/>
        </w:rPr>
      </w:pPr>
      <w:r w:rsidRPr="007F6E47">
        <w:rPr>
          <w:sz w:val="26"/>
          <w:szCs w:val="26"/>
        </w:rPr>
        <w:t xml:space="preserve">На сегодняшний день имеется </w:t>
      </w:r>
      <w:r w:rsidRPr="007F6E47">
        <w:rPr>
          <w:b/>
          <w:sz w:val="26"/>
          <w:szCs w:val="26"/>
        </w:rPr>
        <w:t>73</w:t>
      </w:r>
      <w:r w:rsidRPr="007F6E47">
        <w:rPr>
          <w:sz w:val="26"/>
          <w:szCs w:val="26"/>
        </w:rPr>
        <w:t xml:space="preserve"> неисполненных решений суда, из них за 2013 год – </w:t>
      </w:r>
      <w:r w:rsidRPr="007F6E47">
        <w:rPr>
          <w:b/>
          <w:sz w:val="26"/>
          <w:szCs w:val="26"/>
        </w:rPr>
        <w:t>3</w:t>
      </w:r>
      <w:r w:rsidRPr="007F6E47">
        <w:rPr>
          <w:sz w:val="26"/>
          <w:szCs w:val="26"/>
        </w:rPr>
        <w:t xml:space="preserve">, за 2014 год – </w:t>
      </w:r>
      <w:r w:rsidRPr="007F6E47">
        <w:rPr>
          <w:b/>
          <w:sz w:val="26"/>
          <w:szCs w:val="26"/>
        </w:rPr>
        <w:t>4</w:t>
      </w:r>
      <w:r w:rsidRPr="007F6E47">
        <w:rPr>
          <w:sz w:val="26"/>
          <w:szCs w:val="26"/>
        </w:rPr>
        <w:t xml:space="preserve">, за 2015 год – </w:t>
      </w:r>
      <w:r w:rsidRPr="007F6E47">
        <w:rPr>
          <w:b/>
          <w:sz w:val="26"/>
          <w:szCs w:val="26"/>
        </w:rPr>
        <w:t>7</w:t>
      </w:r>
      <w:r w:rsidRPr="007F6E47">
        <w:rPr>
          <w:sz w:val="26"/>
          <w:szCs w:val="26"/>
        </w:rPr>
        <w:t xml:space="preserve">, за 2016 год – </w:t>
      </w:r>
      <w:r w:rsidRPr="007F6E47">
        <w:rPr>
          <w:b/>
          <w:sz w:val="26"/>
          <w:szCs w:val="26"/>
        </w:rPr>
        <w:t>7</w:t>
      </w:r>
      <w:r w:rsidRPr="007F6E47">
        <w:rPr>
          <w:sz w:val="26"/>
          <w:szCs w:val="26"/>
        </w:rPr>
        <w:t xml:space="preserve">, за 2017 год – </w:t>
      </w:r>
      <w:r w:rsidRPr="007F6E47">
        <w:rPr>
          <w:b/>
          <w:sz w:val="26"/>
          <w:szCs w:val="26"/>
        </w:rPr>
        <w:t>20</w:t>
      </w:r>
      <w:r w:rsidRPr="007F6E47">
        <w:rPr>
          <w:sz w:val="26"/>
          <w:szCs w:val="26"/>
        </w:rPr>
        <w:t xml:space="preserve">, за 2018 год – </w:t>
      </w:r>
      <w:r w:rsidRPr="007F6E47">
        <w:rPr>
          <w:b/>
          <w:sz w:val="26"/>
          <w:szCs w:val="26"/>
        </w:rPr>
        <w:t xml:space="preserve">12, </w:t>
      </w:r>
      <w:r w:rsidRPr="007F6E47">
        <w:rPr>
          <w:sz w:val="26"/>
          <w:szCs w:val="26"/>
        </w:rPr>
        <w:t xml:space="preserve">за 2019 год – </w:t>
      </w:r>
      <w:r w:rsidRPr="007F6E47">
        <w:rPr>
          <w:b/>
          <w:sz w:val="26"/>
          <w:szCs w:val="26"/>
        </w:rPr>
        <w:t xml:space="preserve">18, </w:t>
      </w:r>
      <w:r w:rsidRPr="007A4A7C">
        <w:rPr>
          <w:sz w:val="26"/>
          <w:szCs w:val="26"/>
        </w:rPr>
        <w:t xml:space="preserve">за 2020 год – </w:t>
      </w:r>
      <w:r w:rsidRPr="007A4A7C">
        <w:rPr>
          <w:b/>
          <w:sz w:val="26"/>
          <w:szCs w:val="26"/>
        </w:rPr>
        <w:t>2.</w:t>
      </w:r>
    </w:p>
    <w:p w:rsidR="0057227D" w:rsidRPr="007F6E47" w:rsidRDefault="0057227D" w:rsidP="0057227D">
      <w:pPr>
        <w:ind w:firstLine="709"/>
        <w:jc w:val="both"/>
        <w:rPr>
          <w:sz w:val="26"/>
          <w:szCs w:val="26"/>
        </w:rPr>
      </w:pPr>
      <w:r>
        <w:rPr>
          <w:sz w:val="26"/>
          <w:szCs w:val="26"/>
        </w:rPr>
        <w:t>В</w:t>
      </w:r>
      <w:r w:rsidRPr="007F6E47">
        <w:rPr>
          <w:sz w:val="26"/>
          <w:szCs w:val="26"/>
        </w:rPr>
        <w:t xml:space="preserve"> 2019 год</w:t>
      </w:r>
      <w:r>
        <w:rPr>
          <w:sz w:val="26"/>
          <w:szCs w:val="26"/>
        </w:rPr>
        <w:t>у</w:t>
      </w:r>
      <w:r w:rsidRPr="007F6E47">
        <w:rPr>
          <w:sz w:val="26"/>
          <w:szCs w:val="26"/>
        </w:rPr>
        <w:t xml:space="preserve"> для приобретения жилых помещений лицам из числа детей-сирот и детей, оставшихся без попечения родителей, которые подлежат обеспечению жилыми помещениями выделена субвенция в размере </w:t>
      </w:r>
      <w:r w:rsidRPr="007F6E47">
        <w:rPr>
          <w:b/>
          <w:sz w:val="26"/>
          <w:szCs w:val="26"/>
        </w:rPr>
        <w:t>16 834 000,00</w:t>
      </w:r>
      <w:r w:rsidRPr="007F6E47">
        <w:rPr>
          <w:sz w:val="26"/>
          <w:szCs w:val="26"/>
        </w:rPr>
        <w:t xml:space="preserve"> (шестнадцать миллионов восемьсот тридцать четыре тысячи) рублей, из них </w:t>
      </w:r>
      <w:r w:rsidRPr="007F6E47">
        <w:rPr>
          <w:b/>
          <w:sz w:val="26"/>
          <w:szCs w:val="26"/>
        </w:rPr>
        <w:t xml:space="preserve">7 574 000,00 </w:t>
      </w:r>
      <w:r w:rsidRPr="007F6E47">
        <w:rPr>
          <w:sz w:val="26"/>
          <w:szCs w:val="26"/>
        </w:rPr>
        <w:t xml:space="preserve">(семь миллионов пятьсот семьдесят четыре тысячи) рублей - Федеральный бюджет, </w:t>
      </w:r>
      <w:r w:rsidRPr="007F6E47">
        <w:rPr>
          <w:b/>
          <w:sz w:val="26"/>
          <w:szCs w:val="26"/>
        </w:rPr>
        <w:t>9 260 000,00</w:t>
      </w:r>
      <w:r>
        <w:rPr>
          <w:b/>
          <w:sz w:val="26"/>
          <w:szCs w:val="26"/>
        </w:rPr>
        <w:t xml:space="preserve"> </w:t>
      </w:r>
      <w:r w:rsidRPr="007F6E47">
        <w:rPr>
          <w:sz w:val="26"/>
          <w:szCs w:val="26"/>
        </w:rPr>
        <w:t xml:space="preserve">(девять миллионов двести шестьдесят тысяч) рублей – Республиканский бюджет Хакасии. Выделенная субвенция на 2019 год использована в полном объеме. </w:t>
      </w:r>
    </w:p>
    <w:p w:rsidR="0057227D" w:rsidRPr="00A7129D" w:rsidRDefault="0057227D" w:rsidP="0057227D">
      <w:pPr>
        <w:ind w:firstLine="709"/>
        <w:jc w:val="both"/>
        <w:rPr>
          <w:sz w:val="26"/>
          <w:szCs w:val="26"/>
        </w:rPr>
      </w:pPr>
      <w:r w:rsidRPr="007F6E47">
        <w:rPr>
          <w:sz w:val="26"/>
          <w:szCs w:val="26"/>
        </w:rPr>
        <w:t xml:space="preserve">Ведется работа с гражданами по приватизации жилых помещений жилищного фонда муниципального образования Орджоникидзевский район в соответствии с Законом Российской Федерации от 04.07.1991г. № 1541-1 «О приватизации жилищного фонда» (с последующими изменениями). Договорами о безвозмездной передаче жилья в собственность, Управлением в 2019 году передано в собственность гражданам </w:t>
      </w:r>
      <w:r w:rsidRPr="007F6E47">
        <w:rPr>
          <w:b/>
          <w:sz w:val="26"/>
          <w:szCs w:val="26"/>
        </w:rPr>
        <w:t xml:space="preserve">8 </w:t>
      </w:r>
      <w:r w:rsidRPr="007F6E47">
        <w:rPr>
          <w:sz w:val="26"/>
          <w:szCs w:val="26"/>
        </w:rPr>
        <w:t>жилых помещени</w:t>
      </w:r>
      <w:r>
        <w:rPr>
          <w:sz w:val="26"/>
          <w:szCs w:val="26"/>
        </w:rPr>
        <w:t>й</w:t>
      </w:r>
      <w:r w:rsidRPr="007F6E47">
        <w:rPr>
          <w:sz w:val="26"/>
          <w:szCs w:val="26"/>
        </w:rPr>
        <w:t>.</w:t>
      </w:r>
      <w:r>
        <w:rPr>
          <w:sz w:val="26"/>
          <w:szCs w:val="26"/>
        </w:rPr>
        <w:t xml:space="preserve"> Общий объем муниципального жилищного фонда в отчетном году составил 134 жилых помещения. Всего в 2019 году на территории Орджоникидзевского района построено и введено в эксплуатацию 10 индивидуальных жилищных строений (100% расположено в п. Копьево).</w:t>
      </w:r>
    </w:p>
    <w:p w:rsidR="0057227D" w:rsidRPr="00822B2B" w:rsidRDefault="0057227D" w:rsidP="0057227D">
      <w:pPr>
        <w:ind w:firstLine="540"/>
        <w:jc w:val="both"/>
        <w:rPr>
          <w:sz w:val="26"/>
          <w:szCs w:val="26"/>
        </w:rPr>
      </w:pPr>
      <w:r w:rsidRPr="009168D1">
        <w:rPr>
          <w:sz w:val="26"/>
          <w:szCs w:val="26"/>
        </w:rPr>
        <w:t>В сфере</w:t>
      </w:r>
      <w:r>
        <w:rPr>
          <w:sz w:val="26"/>
          <w:szCs w:val="26"/>
        </w:rPr>
        <w:t xml:space="preserve"> градостроительной деятельности за 2019 год</w:t>
      </w:r>
      <w:r w:rsidRPr="00822B2B">
        <w:rPr>
          <w:sz w:val="26"/>
          <w:szCs w:val="26"/>
        </w:rPr>
        <w:t xml:space="preserve"> оказано </w:t>
      </w:r>
      <w:r>
        <w:rPr>
          <w:sz w:val="26"/>
          <w:szCs w:val="26"/>
        </w:rPr>
        <w:t>142</w:t>
      </w:r>
      <w:r w:rsidRPr="00822B2B">
        <w:rPr>
          <w:sz w:val="26"/>
          <w:szCs w:val="26"/>
        </w:rPr>
        <w:t xml:space="preserve"> муниципальных услуг</w:t>
      </w:r>
      <w:r>
        <w:rPr>
          <w:sz w:val="26"/>
          <w:szCs w:val="26"/>
        </w:rPr>
        <w:t>и</w:t>
      </w:r>
      <w:r w:rsidRPr="00822B2B">
        <w:rPr>
          <w:sz w:val="26"/>
          <w:szCs w:val="26"/>
        </w:rPr>
        <w:t xml:space="preserve"> по выдаче:</w:t>
      </w:r>
    </w:p>
    <w:p w:rsidR="0057227D" w:rsidRPr="00822B2B" w:rsidRDefault="0057227D" w:rsidP="0057227D">
      <w:pPr>
        <w:ind w:firstLine="709"/>
        <w:rPr>
          <w:sz w:val="26"/>
          <w:szCs w:val="26"/>
        </w:rPr>
      </w:pPr>
      <w:r>
        <w:rPr>
          <w:sz w:val="26"/>
          <w:szCs w:val="26"/>
        </w:rPr>
        <w:t>- г</w:t>
      </w:r>
      <w:r w:rsidRPr="00822B2B">
        <w:rPr>
          <w:sz w:val="26"/>
          <w:szCs w:val="26"/>
        </w:rPr>
        <w:t>радостроительных планов- 94шт.</w:t>
      </w:r>
      <w:r>
        <w:rPr>
          <w:sz w:val="26"/>
          <w:szCs w:val="26"/>
        </w:rPr>
        <w:t>;</w:t>
      </w:r>
    </w:p>
    <w:p w:rsidR="0057227D" w:rsidRPr="00822B2B" w:rsidRDefault="0057227D" w:rsidP="0057227D">
      <w:pPr>
        <w:ind w:firstLine="709"/>
        <w:rPr>
          <w:sz w:val="26"/>
          <w:szCs w:val="26"/>
        </w:rPr>
      </w:pPr>
      <w:r>
        <w:rPr>
          <w:sz w:val="26"/>
          <w:szCs w:val="26"/>
        </w:rPr>
        <w:t>-</w:t>
      </w:r>
      <w:r w:rsidRPr="00822B2B">
        <w:rPr>
          <w:sz w:val="26"/>
          <w:szCs w:val="26"/>
        </w:rPr>
        <w:t>разрешений на строительство - 9шт.</w:t>
      </w:r>
      <w:r>
        <w:rPr>
          <w:sz w:val="26"/>
          <w:szCs w:val="26"/>
        </w:rPr>
        <w:t>;</w:t>
      </w:r>
    </w:p>
    <w:p w:rsidR="0057227D" w:rsidRPr="00822B2B" w:rsidRDefault="0057227D" w:rsidP="0057227D">
      <w:pPr>
        <w:ind w:firstLine="709"/>
        <w:rPr>
          <w:sz w:val="26"/>
          <w:szCs w:val="26"/>
        </w:rPr>
      </w:pPr>
      <w:r>
        <w:rPr>
          <w:sz w:val="26"/>
          <w:szCs w:val="26"/>
        </w:rPr>
        <w:t>- у</w:t>
      </w:r>
      <w:r w:rsidRPr="00822B2B">
        <w:rPr>
          <w:sz w:val="26"/>
          <w:szCs w:val="26"/>
        </w:rPr>
        <w:t>ведомлений ИЖС - 31шт.</w:t>
      </w:r>
      <w:r>
        <w:rPr>
          <w:sz w:val="26"/>
          <w:szCs w:val="26"/>
        </w:rPr>
        <w:t>;</w:t>
      </w:r>
    </w:p>
    <w:p w:rsidR="0057227D" w:rsidRPr="00822B2B" w:rsidRDefault="0057227D" w:rsidP="0057227D">
      <w:pPr>
        <w:ind w:firstLine="709"/>
        <w:rPr>
          <w:sz w:val="26"/>
          <w:szCs w:val="26"/>
        </w:rPr>
      </w:pPr>
      <w:r>
        <w:rPr>
          <w:sz w:val="26"/>
          <w:szCs w:val="26"/>
        </w:rPr>
        <w:t>- а</w:t>
      </w:r>
      <w:r w:rsidRPr="00822B2B">
        <w:rPr>
          <w:sz w:val="26"/>
          <w:szCs w:val="26"/>
        </w:rPr>
        <w:t>кт</w:t>
      </w:r>
      <w:r>
        <w:rPr>
          <w:sz w:val="26"/>
          <w:szCs w:val="26"/>
        </w:rPr>
        <w:t>ов</w:t>
      </w:r>
      <w:r w:rsidRPr="00822B2B">
        <w:rPr>
          <w:sz w:val="26"/>
          <w:szCs w:val="26"/>
        </w:rPr>
        <w:t xml:space="preserve"> освидетельствования проведения основных работ по строительству объекта ИЖС - 1 шт. </w:t>
      </w:r>
    </w:p>
    <w:p w:rsidR="0057227D" w:rsidRPr="00822B2B" w:rsidRDefault="0057227D" w:rsidP="0057227D">
      <w:pPr>
        <w:ind w:firstLine="709"/>
        <w:jc w:val="both"/>
        <w:rPr>
          <w:sz w:val="26"/>
          <w:szCs w:val="26"/>
        </w:rPr>
      </w:pPr>
      <w:r>
        <w:rPr>
          <w:sz w:val="26"/>
          <w:szCs w:val="26"/>
        </w:rPr>
        <w:t>-</w:t>
      </w:r>
      <w:r w:rsidRPr="00822B2B">
        <w:rPr>
          <w:sz w:val="26"/>
          <w:szCs w:val="26"/>
        </w:rPr>
        <w:t>разрешений на установку рекламных конструкций и проведение аукционов на установку и эксплуатацию рекламных конструкций на территории Орджоникидзевского района РХ - 2 шт.</w:t>
      </w:r>
      <w:r>
        <w:rPr>
          <w:sz w:val="26"/>
          <w:szCs w:val="26"/>
        </w:rPr>
        <w:t>;</w:t>
      </w:r>
    </w:p>
    <w:p w:rsidR="0057227D" w:rsidRPr="00822B2B" w:rsidRDefault="0057227D" w:rsidP="0057227D">
      <w:pPr>
        <w:ind w:firstLine="709"/>
        <w:jc w:val="both"/>
        <w:rPr>
          <w:sz w:val="26"/>
          <w:szCs w:val="26"/>
        </w:rPr>
      </w:pPr>
      <w:r>
        <w:rPr>
          <w:sz w:val="26"/>
          <w:szCs w:val="26"/>
        </w:rPr>
        <w:t>-</w:t>
      </w:r>
      <w:r w:rsidRPr="00822B2B">
        <w:rPr>
          <w:sz w:val="26"/>
          <w:szCs w:val="26"/>
        </w:rPr>
        <w:t>разрешений на ввод объектов в эксплуатацию -5шт.</w:t>
      </w:r>
      <w:r>
        <w:rPr>
          <w:sz w:val="26"/>
          <w:szCs w:val="26"/>
        </w:rPr>
        <w:t>;</w:t>
      </w:r>
    </w:p>
    <w:p w:rsidR="0057227D" w:rsidRPr="00822B2B" w:rsidRDefault="0057227D" w:rsidP="0057227D">
      <w:pPr>
        <w:ind w:firstLine="709"/>
        <w:jc w:val="both"/>
        <w:rPr>
          <w:sz w:val="26"/>
          <w:szCs w:val="26"/>
        </w:rPr>
      </w:pPr>
      <w:r>
        <w:rPr>
          <w:sz w:val="26"/>
          <w:szCs w:val="26"/>
        </w:rPr>
        <w:t>В рамках реализации</w:t>
      </w:r>
      <w:r w:rsidRPr="00822B2B">
        <w:rPr>
          <w:sz w:val="26"/>
          <w:szCs w:val="26"/>
        </w:rPr>
        <w:t xml:space="preserve"> функции муниципального земельного контроля за текущий год проведено проверок 84шт. нарушений не выявлено.</w:t>
      </w:r>
    </w:p>
    <w:p w:rsidR="0057227D" w:rsidRPr="00822B2B" w:rsidRDefault="0057227D" w:rsidP="0057227D">
      <w:pPr>
        <w:ind w:firstLine="708"/>
        <w:jc w:val="both"/>
        <w:rPr>
          <w:sz w:val="26"/>
          <w:szCs w:val="26"/>
        </w:rPr>
      </w:pPr>
      <w:r w:rsidRPr="00822B2B">
        <w:rPr>
          <w:sz w:val="26"/>
          <w:szCs w:val="26"/>
        </w:rPr>
        <w:t xml:space="preserve">В рамках Государственной программы РХ «Управление государственным имуществом РХ (2017-2021 годы), была </w:t>
      </w:r>
      <w:r>
        <w:rPr>
          <w:sz w:val="26"/>
          <w:szCs w:val="26"/>
        </w:rPr>
        <w:t xml:space="preserve">проведена работа по получению поселениями района </w:t>
      </w:r>
      <w:r w:rsidRPr="00822B2B">
        <w:rPr>
          <w:sz w:val="26"/>
          <w:szCs w:val="26"/>
        </w:rPr>
        <w:t>субсиди</w:t>
      </w:r>
      <w:r>
        <w:rPr>
          <w:sz w:val="26"/>
          <w:szCs w:val="26"/>
        </w:rPr>
        <w:t>и</w:t>
      </w:r>
      <w:r w:rsidRPr="00822B2B">
        <w:rPr>
          <w:sz w:val="26"/>
          <w:szCs w:val="26"/>
        </w:rPr>
        <w:t xml:space="preserve"> в сумме 941 000 руб. </w:t>
      </w:r>
      <w:r>
        <w:rPr>
          <w:sz w:val="26"/>
          <w:szCs w:val="26"/>
        </w:rPr>
        <w:t>для</w:t>
      </w:r>
      <w:r w:rsidRPr="00822B2B">
        <w:rPr>
          <w:sz w:val="26"/>
          <w:szCs w:val="26"/>
        </w:rPr>
        <w:t xml:space="preserve"> выполнени</w:t>
      </w:r>
      <w:r>
        <w:rPr>
          <w:sz w:val="26"/>
          <w:szCs w:val="26"/>
        </w:rPr>
        <w:t xml:space="preserve">я </w:t>
      </w:r>
      <w:r w:rsidRPr="00822B2B">
        <w:rPr>
          <w:sz w:val="26"/>
          <w:szCs w:val="26"/>
        </w:rPr>
        <w:t>работ по описанию границ населенных пунктов и внесению соответствующих сведений в ЕГРН, работы выполнены</w:t>
      </w:r>
      <w:r>
        <w:rPr>
          <w:sz w:val="26"/>
          <w:szCs w:val="26"/>
        </w:rPr>
        <w:t>,</w:t>
      </w:r>
      <w:r w:rsidRPr="00822B2B">
        <w:rPr>
          <w:sz w:val="26"/>
          <w:szCs w:val="26"/>
        </w:rPr>
        <w:t xml:space="preserve"> границы описаны и поставлены на кадастровый учет</w:t>
      </w:r>
      <w:r>
        <w:rPr>
          <w:sz w:val="26"/>
          <w:szCs w:val="26"/>
        </w:rPr>
        <w:t>.</w:t>
      </w:r>
    </w:p>
    <w:p w:rsidR="00FA0452" w:rsidRPr="00CB0138" w:rsidRDefault="0057227D" w:rsidP="0057227D">
      <w:pPr>
        <w:ind w:firstLine="708"/>
        <w:jc w:val="both"/>
        <w:rPr>
          <w:b/>
          <w:sz w:val="26"/>
          <w:szCs w:val="26"/>
        </w:rPr>
      </w:pPr>
      <w:r w:rsidRPr="00822B2B">
        <w:rPr>
          <w:sz w:val="26"/>
          <w:szCs w:val="26"/>
        </w:rPr>
        <w:t xml:space="preserve">В рамках подпрограммы «Свой дом», государственной программы «Жилище» на строительство, реконструкцию объектов инженерной инфраструктуры в целях строительства малоэтажного строительства </w:t>
      </w:r>
      <w:r>
        <w:rPr>
          <w:sz w:val="26"/>
          <w:szCs w:val="26"/>
        </w:rPr>
        <w:t xml:space="preserve">подготовлен пакет документов Администрации </w:t>
      </w:r>
      <w:r w:rsidRPr="00822B2B">
        <w:rPr>
          <w:sz w:val="26"/>
          <w:szCs w:val="26"/>
        </w:rPr>
        <w:t>Копьевско</w:t>
      </w:r>
      <w:r>
        <w:rPr>
          <w:sz w:val="26"/>
          <w:szCs w:val="26"/>
        </w:rPr>
        <w:t>го</w:t>
      </w:r>
      <w:r w:rsidRPr="00822B2B">
        <w:rPr>
          <w:sz w:val="26"/>
          <w:szCs w:val="26"/>
        </w:rPr>
        <w:t xml:space="preserve"> поссовет</w:t>
      </w:r>
      <w:r>
        <w:rPr>
          <w:sz w:val="26"/>
          <w:szCs w:val="26"/>
        </w:rPr>
        <w:t xml:space="preserve">а для получения </w:t>
      </w:r>
      <w:r w:rsidRPr="00822B2B">
        <w:rPr>
          <w:sz w:val="26"/>
          <w:szCs w:val="26"/>
        </w:rPr>
        <w:t>субсиди</w:t>
      </w:r>
      <w:r>
        <w:rPr>
          <w:sz w:val="26"/>
          <w:szCs w:val="26"/>
        </w:rPr>
        <w:t>и в размере 8</w:t>
      </w:r>
      <w:r w:rsidRPr="00822B2B">
        <w:rPr>
          <w:sz w:val="26"/>
          <w:szCs w:val="26"/>
        </w:rPr>
        <w:t>00 000 руб. на разработку проектно-сметной документации водопровода по ул. Ровенского</w:t>
      </w:r>
      <w:r>
        <w:rPr>
          <w:sz w:val="26"/>
          <w:szCs w:val="26"/>
        </w:rPr>
        <w:t>, Мира, Полевая.</w:t>
      </w:r>
    </w:p>
    <w:p w:rsidR="000F3C64" w:rsidRPr="009F288B" w:rsidRDefault="007C391A" w:rsidP="009F288B">
      <w:pPr>
        <w:pStyle w:val="paragraph"/>
        <w:numPr>
          <w:ilvl w:val="0"/>
          <w:numId w:val="9"/>
        </w:numPr>
        <w:tabs>
          <w:tab w:val="left" w:pos="709"/>
        </w:tabs>
        <w:spacing w:line="240" w:lineRule="atLeast"/>
        <w:ind w:left="0" w:right="51" w:firstLine="567"/>
        <w:contextualSpacing/>
        <w:jc w:val="center"/>
        <w:textAlignment w:val="baseline"/>
        <w:rPr>
          <w:b/>
          <w:sz w:val="26"/>
          <w:szCs w:val="26"/>
        </w:rPr>
      </w:pPr>
      <w:r w:rsidRPr="0057227D">
        <w:rPr>
          <w:b/>
          <w:sz w:val="28"/>
          <w:szCs w:val="28"/>
        </w:rPr>
        <w:t>Организация муниципального управления</w:t>
      </w:r>
    </w:p>
    <w:p w:rsidR="000F3C64" w:rsidRPr="000F3C64" w:rsidRDefault="000F3C64" w:rsidP="000F3C64">
      <w:pPr>
        <w:pStyle w:val="paragraph"/>
        <w:tabs>
          <w:tab w:val="left" w:pos="709"/>
        </w:tabs>
        <w:spacing w:line="240" w:lineRule="atLeast"/>
        <w:ind w:left="567" w:right="51"/>
        <w:contextualSpacing/>
        <w:jc w:val="center"/>
        <w:textAlignment w:val="baseline"/>
        <w:rPr>
          <w:b/>
          <w:i/>
          <w:sz w:val="26"/>
          <w:szCs w:val="26"/>
        </w:rPr>
      </w:pPr>
      <w:r w:rsidRPr="000F3C64">
        <w:rPr>
          <w:b/>
          <w:i/>
          <w:sz w:val="26"/>
          <w:szCs w:val="26"/>
        </w:rPr>
        <w:t>Финансовые показатели</w:t>
      </w:r>
    </w:p>
    <w:p w:rsidR="0057227D" w:rsidRPr="0057227D" w:rsidRDefault="0057227D" w:rsidP="00916DAC">
      <w:pPr>
        <w:pStyle w:val="paragraph"/>
        <w:tabs>
          <w:tab w:val="left" w:pos="709"/>
        </w:tabs>
        <w:spacing w:line="240" w:lineRule="atLeast"/>
        <w:ind w:right="51" w:firstLine="567"/>
        <w:contextualSpacing/>
        <w:jc w:val="both"/>
        <w:textAlignment w:val="baseline"/>
        <w:rPr>
          <w:sz w:val="26"/>
          <w:szCs w:val="26"/>
        </w:rPr>
      </w:pPr>
      <w:r w:rsidRPr="0057227D">
        <w:rPr>
          <w:sz w:val="26"/>
          <w:szCs w:val="26"/>
        </w:rPr>
        <w:t>Консолидированный бюджет муниципального образования</w:t>
      </w:r>
      <w:r w:rsidR="00916DAC">
        <w:rPr>
          <w:sz w:val="26"/>
          <w:szCs w:val="26"/>
        </w:rPr>
        <w:t xml:space="preserve"> </w:t>
      </w:r>
      <w:r w:rsidRPr="0057227D">
        <w:rPr>
          <w:sz w:val="26"/>
          <w:szCs w:val="26"/>
        </w:rPr>
        <w:t xml:space="preserve">Орджоникидзевский  район на 2019 год  утвержден  в соответствии с требованиями Бюджетного Кодекса Российской Федерации и принят на основании Закона Республики Хакасия от 21 декабря 2018  №82-ЗРХ «О республиканском бюджете Республики Хакасия на 2019 год и плановый  период 2020 и 2021 годов» (с изменениями) и решения Совета депутатов от 26.05.2015 года № 20-11 «Об утверждении Положения о бюджетном процессе в муниципальном образовании Орджоникидзевский район Республики Хакасия».                       </w:t>
      </w:r>
    </w:p>
    <w:p w:rsidR="00916DAC" w:rsidRDefault="0057227D" w:rsidP="00916DAC">
      <w:pPr>
        <w:ind w:left="1069"/>
        <w:rPr>
          <w:b/>
          <w:i/>
          <w:sz w:val="26"/>
          <w:szCs w:val="26"/>
        </w:rPr>
      </w:pPr>
      <w:r w:rsidRPr="0057227D">
        <w:rPr>
          <w:b/>
          <w:i/>
          <w:sz w:val="26"/>
          <w:szCs w:val="26"/>
        </w:rPr>
        <w:t>Доходы</w:t>
      </w:r>
      <w:r w:rsidR="000F3C64" w:rsidRPr="000F3C64">
        <w:rPr>
          <w:sz w:val="26"/>
          <w:szCs w:val="26"/>
        </w:rPr>
        <w:t xml:space="preserve"> </w:t>
      </w:r>
      <w:r w:rsidR="000F3C64" w:rsidRPr="000F3C64">
        <w:rPr>
          <w:b/>
          <w:i/>
          <w:sz w:val="26"/>
          <w:szCs w:val="26"/>
        </w:rPr>
        <w:t>консолидированного бюджета</w:t>
      </w:r>
    </w:p>
    <w:p w:rsidR="0057227D" w:rsidRPr="000A3330" w:rsidRDefault="0057227D" w:rsidP="009F288B">
      <w:pPr>
        <w:ind w:left="142" w:firstLine="491"/>
        <w:jc w:val="both"/>
        <w:rPr>
          <w:sz w:val="26"/>
          <w:szCs w:val="26"/>
        </w:rPr>
      </w:pPr>
      <w:r w:rsidRPr="000A3330">
        <w:rPr>
          <w:sz w:val="26"/>
          <w:szCs w:val="26"/>
        </w:rPr>
        <w:t>Общая сумма поступлений по доходам в к</w:t>
      </w:r>
      <w:r w:rsidR="009F288B">
        <w:rPr>
          <w:sz w:val="26"/>
          <w:szCs w:val="26"/>
        </w:rPr>
        <w:t>онсолидированный бюджет за 2019</w:t>
      </w:r>
      <w:r w:rsidRPr="000A3330">
        <w:rPr>
          <w:sz w:val="26"/>
          <w:szCs w:val="26"/>
        </w:rPr>
        <w:t>год составила 553466,4 тыс. рублей или 90,8 % к годовому назначению (609863,6 тыс. рублей), что на 110844,3 тыс. рублей меньше, чем в прошлом году, в том числе:</w:t>
      </w:r>
    </w:p>
    <w:p w:rsidR="0057227D" w:rsidRPr="000A3330" w:rsidRDefault="0057227D" w:rsidP="0057227D">
      <w:pPr>
        <w:ind w:firstLine="539"/>
        <w:jc w:val="both"/>
        <w:rPr>
          <w:sz w:val="26"/>
          <w:szCs w:val="26"/>
        </w:rPr>
      </w:pPr>
      <w:r w:rsidRPr="000A3330">
        <w:rPr>
          <w:sz w:val="26"/>
          <w:szCs w:val="26"/>
        </w:rPr>
        <w:t xml:space="preserve">- налоговые и неналоговые доходы поступили в сумме 105466,9 тыс. рублей или 84,9% к плану (124250,2 тыс. рублей), что на 6133,6 тыс. рублей больше, чем в прошлом году; </w:t>
      </w:r>
    </w:p>
    <w:p w:rsidR="0057227D" w:rsidRPr="000A3330" w:rsidRDefault="0057227D" w:rsidP="0057227D">
      <w:pPr>
        <w:ind w:firstLine="539"/>
        <w:jc w:val="both"/>
        <w:rPr>
          <w:sz w:val="26"/>
          <w:szCs w:val="26"/>
        </w:rPr>
      </w:pPr>
      <w:r w:rsidRPr="000A3330">
        <w:rPr>
          <w:sz w:val="26"/>
          <w:szCs w:val="26"/>
        </w:rPr>
        <w:t>- безвозмездные поступления – 447999,5 тыс. рублей или 92,3 % к плану (485613,3 тыс. рублей), что на 116977,9 тыс. рублей меньше, чем за прошлый год.</w:t>
      </w:r>
    </w:p>
    <w:p w:rsidR="0057227D" w:rsidRPr="000A3330" w:rsidRDefault="0057227D" w:rsidP="0057227D">
      <w:pPr>
        <w:ind w:firstLine="539"/>
        <w:jc w:val="both"/>
        <w:rPr>
          <w:sz w:val="26"/>
          <w:szCs w:val="26"/>
        </w:rPr>
      </w:pPr>
      <w:r w:rsidRPr="000A3330">
        <w:rPr>
          <w:sz w:val="26"/>
          <w:szCs w:val="26"/>
        </w:rPr>
        <w:t xml:space="preserve"> Наибольший удельный вес в структуре доходов составляют безвозмездные поступления (80,9%).</w:t>
      </w:r>
    </w:p>
    <w:p w:rsidR="0057227D" w:rsidRPr="000A3330" w:rsidRDefault="0057227D" w:rsidP="0057227D">
      <w:pPr>
        <w:jc w:val="both"/>
        <w:rPr>
          <w:sz w:val="26"/>
          <w:szCs w:val="26"/>
          <w:highlight w:val="yellow"/>
        </w:rPr>
      </w:pPr>
      <w:r w:rsidRPr="000A3330">
        <w:rPr>
          <w:sz w:val="26"/>
          <w:szCs w:val="26"/>
        </w:rPr>
        <w:t xml:space="preserve">       Фактическое исполнение собственных доходов консолидированного бюджета к уровню утвержденного плана по доходам за 2019 год составило 84,9%, или 105 469,8 тыс. рублей, объем  невыполнения   составил 19343,1  тыс.  рублей.</w:t>
      </w:r>
    </w:p>
    <w:p w:rsidR="0057227D" w:rsidRPr="000A3330" w:rsidRDefault="0057227D" w:rsidP="0057227D">
      <w:pPr>
        <w:tabs>
          <w:tab w:val="left" w:pos="2175"/>
        </w:tabs>
        <w:ind w:firstLine="567"/>
        <w:jc w:val="both"/>
        <w:rPr>
          <w:sz w:val="26"/>
          <w:szCs w:val="26"/>
        </w:rPr>
      </w:pPr>
      <w:r w:rsidRPr="000A3330">
        <w:rPr>
          <w:sz w:val="26"/>
          <w:szCs w:val="26"/>
        </w:rPr>
        <w:t xml:space="preserve">Безвозмездные поступления в консолидированном бюджете сформированы за счет поступлений из республиканского бюджета в соответствии с объемами средств, которые распределены между муниципальными образованиями Республики Хакасия на основании Закона Республики Хакасия «О республиканском бюджете Республики </w:t>
      </w:r>
      <w:r w:rsidR="009F288B">
        <w:rPr>
          <w:sz w:val="26"/>
          <w:szCs w:val="26"/>
        </w:rPr>
        <w:t xml:space="preserve">Хакасия на 2019 год и плановый </w:t>
      </w:r>
      <w:r w:rsidRPr="000A3330">
        <w:rPr>
          <w:sz w:val="26"/>
          <w:szCs w:val="26"/>
        </w:rPr>
        <w:t>период 2020 и 2021 годов» (с последующими изменениями и дополнениями) и постановлений Правительства Республики Хакасия.</w:t>
      </w:r>
    </w:p>
    <w:p w:rsidR="0057227D" w:rsidRPr="000A3330" w:rsidRDefault="0057227D" w:rsidP="0057227D">
      <w:pPr>
        <w:tabs>
          <w:tab w:val="left" w:pos="2175"/>
        </w:tabs>
        <w:ind w:firstLine="567"/>
        <w:jc w:val="both"/>
        <w:rPr>
          <w:sz w:val="26"/>
          <w:szCs w:val="26"/>
        </w:rPr>
      </w:pPr>
      <w:r w:rsidRPr="000A3330">
        <w:rPr>
          <w:sz w:val="26"/>
          <w:szCs w:val="26"/>
        </w:rPr>
        <w:t>За 2019 год безвозмездных поступлений из республиканского бюджета поступило 445630,1 тыс. рублей при  плановом назначении 481940,0 тыс. рублей или 92,5%, в том числе:</w:t>
      </w:r>
    </w:p>
    <w:p w:rsidR="0057227D" w:rsidRPr="000A3330" w:rsidRDefault="0057227D" w:rsidP="0057227D">
      <w:pPr>
        <w:ind w:firstLine="567"/>
        <w:jc w:val="both"/>
        <w:rPr>
          <w:sz w:val="26"/>
          <w:szCs w:val="26"/>
        </w:rPr>
      </w:pPr>
      <w:r w:rsidRPr="000A3330">
        <w:rPr>
          <w:sz w:val="26"/>
          <w:szCs w:val="26"/>
        </w:rPr>
        <w:t>1.Дотации на выравнивание бюджетной обеспеченности запланированы в  сумме  28501,0 тыс. рублей, исполнение составило 28501,0 тыс. рублей или 100,0% , что на 12633,0 тыс. рублей  больше, чем в 2018 году.</w:t>
      </w:r>
    </w:p>
    <w:p w:rsidR="0057227D" w:rsidRPr="000A3330" w:rsidRDefault="0057227D" w:rsidP="0057227D">
      <w:pPr>
        <w:ind w:firstLine="567"/>
        <w:jc w:val="both"/>
        <w:rPr>
          <w:sz w:val="26"/>
          <w:szCs w:val="26"/>
        </w:rPr>
      </w:pPr>
      <w:r w:rsidRPr="000A3330">
        <w:rPr>
          <w:sz w:val="26"/>
          <w:szCs w:val="26"/>
        </w:rPr>
        <w:t>2. Дотации на поддержку  мер  по  обеспечению  сбалансированности бюджетов предусмотрены  в  сумме 87470,0 тыс. рублей, исполнение составило 87470,0 тыс. рублей или 100%, по  сравнению с  2018 годом показатель выше на 56832,0 тыс. рублей.</w:t>
      </w:r>
    </w:p>
    <w:p w:rsidR="0057227D" w:rsidRPr="000A3330" w:rsidRDefault="0057227D" w:rsidP="0057227D">
      <w:pPr>
        <w:ind w:firstLine="567"/>
        <w:jc w:val="both"/>
        <w:rPr>
          <w:sz w:val="26"/>
          <w:szCs w:val="26"/>
        </w:rPr>
      </w:pPr>
      <w:r w:rsidRPr="000A3330">
        <w:rPr>
          <w:sz w:val="26"/>
          <w:szCs w:val="26"/>
        </w:rPr>
        <w:t>3.</w:t>
      </w:r>
      <w:r w:rsidR="000A3330" w:rsidRPr="000A3330">
        <w:rPr>
          <w:sz w:val="26"/>
          <w:szCs w:val="26"/>
        </w:rPr>
        <w:t xml:space="preserve"> </w:t>
      </w:r>
      <w:r w:rsidRPr="000A3330">
        <w:rPr>
          <w:sz w:val="26"/>
          <w:szCs w:val="26"/>
        </w:rPr>
        <w:t>Субсидии из республиканского бюджета запланированы в сумме 38697,4 тыс. рублей,  исполнение составило 38106,8тыс. рублей (98,5%), в том числе:</w:t>
      </w:r>
    </w:p>
    <w:p w:rsidR="0057227D" w:rsidRPr="000A3330" w:rsidRDefault="0057227D" w:rsidP="0057227D">
      <w:pPr>
        <w:ind w:firstLine="567"/>
        <w:jc w:val="both"/>
        <w:rPr>
          <w:sz w:val="26"/>
          <w:szCs w:val="26"/>
        </w:rPr>
      </w:pPr>
      <w:r w:rsidRPr="000A3330">
        <w:rPr>
          <w:sz w:val="26"/>
          <w:szCs w:val="26"/>
        </w:rPr>
        <w:t>- на  капитальный ремонт, ремонт  автомобильных  дорог  общего  пользования местного значения городских округов и поселений, малых и отдаленных сел Республики Хакасия, а также на капитальный ремонт, ремонт искусственных сооружений протяженностью 100 метров и более – 10000,0 тыс. рублей (100% к плану);</w:t>
      </w:r>
    </w:p>
    <w:p w:rsidR="0057227D" w:rsidRPr="000A3330" w:rsidRDefault="0057227D" w:rsidP="0057227D">
      <w:pPr>
        <w:ind w:firstLine="567"/>
        <w:jc w:val="both"/>
        <w:rPr>
          <w:sz w:val="26"/>
          <w:szCs w:val="26"/>
        </w:rPr>
      </w:pPr>
      <w:r w:rsidRPr="000A3330">
        <w:rPr>
          <w:sz w:val="26"/>
          <w:szCs w:val="26"/>
        </w:rPr>
        <w:t>- на строительство и реконструкцию объектов инженерной инфраструктуры в целях развития малоэтажного строительства, в том числе разработка проектно-сметной документации – 772,3 тыс. рублей (88,8% к плану);</w:t>
      </w:r>
    </w:p>
    <w:p w:rsidR="0057227D" w:rsidRPr="000A3330" w:rsidRDefault="0057227D" w:rsidP="0057227D">
      <w:pPr>
        <w:ind w:firstLine="567"/>
        <w:jc w:val="both"/>
        <w:rPr>
          <w:sz w:val="26"/>
          <w:szCs w:val="26"/>
        </w:rPr>
      </w:pPr>
      <w:r w:rsidRPr="000A3330">
        <w:rPr>
          <w:sz w:val="26"/>
          <w:szCs w:val="26"/>
        </w:rPr>
        <w:t>- на создание в общеобразовательных организациях, расположенных в сельской местности, условий для занятий физической культурой и спортом – 2300,0 тыс. рублей (100% к плану);</w:t>
      </w:r>
    </w:p>
    <w:p w:rsidR="0057227D" w:rsidRPr="000A3330" w:rsidRDefault="0057227D" w:rsidP="0057227D">
      <w:pPr>
        <w:ind w:firstLine="567"/>
        <w:jc w:val="both"/>
        <w:rPr>
          <w:sz w:val="26"/>
          <w:szCs w:val="26"/>
        </w:rPr>
      </w:pPr>
      <w:r w:rsidRPr="000A3330">
        <w:rPr>
          <w:sz w:val="26"/>
          <w:szCs w:val="26"/>
        </w:rPr>
        <w:t>- на обеспечение развития и укрепления материально-технической базы домов культуры в населенных пунктах с числом жителей до 50 тысяч человек – 797,3 тыс. рублей (100% к плану);</w:t>
      </w:r>
    </w:p>
    <w:p w:rsidR="0057227D" w:rsidRPr="000A3330" w:rsidRDefault="0057227D" w:rsidP="0057227D">
      <w:pPr>
        <w:ind w:firstLine="567"/>
        <w:jc w:val="both"/>
        <w:rPr>
          <w:sz w:val="26"/>
          <w:szCs w:val="26"/>
        </w:rPr>
      </w:pPr>
      <w:r w:rsidRPr="000A3330">
        <w:rPr>
          <w:sz w:val="26"/>
          <w:szCs w:val="26"/>
        </w:rPr>
        <w:t>- на поддержку отрасли культуры – 146,2 тыс. рублей (100% к плану);</w:t>
      </w:r>
    </w:p>
    <w:p w:rsidR="0057227D" w:rsidRPr="000A3330" w:rsidRDefault="0057227D" w:rsidP="0057227D">
      <w:pPr>
        <w:ind w:firstLine="567"/>
        <w:jc w:val="both"/>
        <w:rPr>
          <w:sz w:val="26"/>
          <w:szCs w:val="26"/>
        </w:rPr>
      </w:pPr>
      <w:r w:rsidRPr="000A3330">
        <w:rPr>
          <w:sz w:val="26"/>
          <w:szCs w:val="26"/>
        </w:rPr>
        <w:t>- на реализацию программ формирования современной городской среды (софинансирование с федеральным бюджетом) – 2726,1 тыс. рублей (100,0% к плану);</w:t>
      </w:r>
    </w:p>
    <w:p w:rsidR="0057227D" w:rsidRPr="000A3330" w:rsidRDefault="0057227D" w:rsidP="0057227D">
      <w:pPr>
        <w:ind w:firstLine="567"/>
        <w:jc w:val="both"/>
        <w:rPr>
          <w:sz w:val="26"/>
          <w:szCs w:val="26"/>
        </w:rPr>
      </w:pPr>
      <w:r w:rsidRPr="000A3330">
        <w:rPr>
          <w:sz w:val="26"/>
          <w:szCs w:val="26"/>
        </w:rPr>
        <w:t>- на реализацию мероприятий по устойчивому развитию сельских территорий – 3365,5 тыс. рублей (100% к плану);</w:t>
      </w:r>
    </w:p>
    <w:p w:rsidR="0057227D" w:rsidRPr="000A3330" w:rsidRDefault="0057227D" w:rsidP="0057227D">
      <w:pPr>
        <w:ind w:firstLine="567"/>
        <w:jc w:val="both"/>
        <w:rPr>
          <w:sz w:val="26"/>
          <w:szCs w:val="26"/>
        </w:rPr>
      </w:pPr>
      <w:r w:rsidRPr="000A3330">
        <w:rPr>
          <w:sz w:val="26"/>
          <w:szCs w:val="26"/>
        </w:rPr>
        <w:t>- прочие субсидии – 17999,4 тыс. рублей при плане 18492,2 тыс. рублей или 97,3%.</w:t>
      </w:r>
    </w:p>
    <w:p w:rsidR="0057227D" w:rsidRPr="000A3330" w:rsidRDefault="0057227D" w:rsidP="0057227D">
      <w:pPr>
        <w:ind w:firstLine="567"/>
        <w:jc w:val="both"/>
        <w:rPr>
          <w:sz w:val="26"/>
          <w:szCs w:val="26"/>
        </w:rPr>
      </w:pPr>
      <w:r w:rsidRPr="000A3330">
        <w:rPr>
          <w:sz w:val="26"/>
          <w:szCs w:val="26"/>
        </w:rPr>
        <w:t>По сравнению с аналогичным периодом прошлого года субсидий поступило в районный бюджет на 198022,4 тыс. рублей меньше.</w:t>
      </w:r>
    </w:p>
    <w:p w:rsidR="0057227D" w:rsidRPr="000A3330" w:rsidRDefault="0057227D" w:rsidP="0057227D">
      <w:pPr>
        <w:ind w:firstLine="567"/>
        <w:jc w:val="both"/>
        <w:rPr>
          <w:sz w:val="26"/>
          <w:szCs w:val="26"/>
        </w:rPr>
      </w:pPr>
      <w:r w:rsidRPr="000A3330">
        <w:rPr>
          <w:sz w:val="26"/>
          <w:szCs w:val="26"/>
        </w:rPr>
        <w:t>4.Субвенции из республиканского бюджета  профинансированы   в объеме 291402,2 тыс. рублей при  плане 327121,6 тыс.  рублей (89,1%), в том числе:</w:t>
      </w:r>
    </w:p>
    <w:p w:rsidR="0057227D" w:rsidRPr="000A3330" w:rsidRDefault="0057227D" w:rsidP="0057227D">
      <w:pPr>
        <w:ind w:firstLine="567"/>
        <w:jc w:val="both"/>
        <w:rPr>
          <w:sz w:val="26"/>
          <w:szCs w:val="26"/>
        </w:rPr>
      </w:pPr>
      <w:r w:rsidRPr="000A3330">
        <w:rPr>
          <w:sz w:val="26"/>
          <w:szCs w:val="26"/>
        </w:rPr>
        <w:t>- на выполнение передаваемых полномочий субъектов РФ направлено 243176,0 тыс. рублей (90,0% к плану);</w:t>
      </w:r>
    </w:p>
    <w:p w:rsidR="0057227D" w:rsidRPr="000A3330" w:rsidRDefault="0057227D" w:rsidP="0057227D">
      <w:pPr>
        <w:ind w:firstLine="567"/>
        <w:jc w:val="both"/>
        <w:rPr>
          <w:sz w:val="26"/>
          <w:szCs w:val="26"/>
        </w:rPr>
      </w:pPr>
      <w:r w:rsidRPr="000A3330">
        <w:rPr>
          <w:sz w:val="26"/>
          <w:szCs w:val="26"/>
        </w:rPr>
        <w:t>- на содержание ребенка в семье опекуна и приемной семье, а также на вознаграждение  приемному родителю – 29266,5 тыс. рублей или 78,3% от плана 37367,0 тыс. рублей;</w:t>
      </w:r>
    </w:p>
    <w:p w:rsidR="0057227D" w:rsidRPr="000A3330" w:rsidRDefault="0057227D" w:rsidP="0057227D">
      <w:pPr>
        <w:ind w:firstLine="567"/>
        <w:jc w:val="both"/>
        <w:rPr>
          <w:sz w:val="26"/>
          <w:szCs w:val="26"/>
        </w:rPr>
      </w:pPr>
      <w:r w:rsidRPr="000A3330">
        <w:rPr>
          <w:sz w:val="26"/>
          <w:szCs w:val="26"/>
        </w:rPr>
        <w:t>-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357,5 тыс. рублей (65,1%)при плане 549,0 тыс. рублей;</w:t>
      </w:r>
    </w:p>
    <w:p w:rsidR="0057227D" w:rsidRPr="000A3330" w:rsidRDefault="0057227D" w:rsidP="0057227D">
      <w:pPr>
        <w:ind w:firstLine="567"/>
        <w:jc w:val="both"/>
        <w:rPr>
          <w:sz w:val="26"/>
          <w:szCs w:val="26"/>
        </w:rPr>
      </w:pPr>
      <w:r w:rsidRPr="000A3330">
        <w:rPr>
          <w:sz w:val="26"/>
          <w:szCs w:val="26"/>
        </w:rPr>
        <w:t>-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16770,7 тыс. рублей (99,6%) при плане 16834,0 тыс. рублей;</w:t>
      </w:r>
    </w:p>
    <w:p w:rsidR="0057227D" w:rsidRPr="000A3330" w:rsidRDefault="0057227D" w:rsidP="0057227D">
      <w:pPr>
        <w:ind w:firstLine="567"/>
        <w:jc w:val="both"/>
        <w:rPr>
          <w:sz w:val="26"/>
          <w:szCs w:val="26"/>
        </w:rPr>
      </w:pPr>
      <w:r w:rsidRPr="000A3330">
        <w:rPr>
          <w:sz w:val="26"/>
          <w:szCs w:val="26"/>
        </w:rPr>
        <w:t>- на осуществление первичного воинского учета на территориях, где отсутствуют военные комиссариаты – 1383,7 тыс. рублей (99,9%);</w:t>
      </w:r>
    </w:p>
    <w:p w:rsidR="0057227D" w:rsidRPr="000A3330" w:rsidRDefault="0057227D" w:rsidP="0057227D">
      <w:pPr>
        <w:ind w:firstLine="567"/>
        <w:jc w:val="both"/>
        <w:rPr>
          <w:sz w:val="26"/>
          <w:szCs w:val="26"/>
        </w:rPr>
      </w:pPr>
      <w:r w:rsidRPr="000A3330">
        <w:rPr>
          <w:sz w:val="26"/>
          <w:szCs w:val="26"/>
        </w:rPr>
        <w:t>- на оплату жилищно-коммунальных услуг отдельным категориям граждан – 447,8 тыс. рублей (55,7%) при плане 804,0 тыс. рублей;</w:t>
      </w:r>
    </w:p>
    <w:p w:rsidR="0057227D" w:rsidRPr="000A3330" w:rsidRDefault="0057227D" w:rsidP="0057227D">
      <w:pPr>
        <w:ind w:firstLine="567"/>
        <w:jc w:val="both"/>
        <w:rPr>
          <w:sz w:val="26"/>
          <w:szCs w:val="26"/>
        </w:rPr>
      </w:pPr>
      <w:r w:rsidRPr="000A3330">
        <w:rPr>
          <w:sz w:val="26"/>
          <w:szCs w:val="26"/>
        </w:rPr>
        <w:t xml:space="preserve">   По  сравнению с 2018 годом  субвенций  профинансировано  на 10850,0 тыс. рублей больше.</w:t>
      </w:r>
    </w:p>
    <w:p w:rsidR="0057227D" w:rsidRPr="000A3330" w:rsidRDefault="0057227D" w:rsidP="0057227D">
      <w:pPr>
        <w:ind w:firstLine="567"/>
        <w:jc w:val="both"/>
        <w:rPr>
          <w:sz w:val="26"/>
          <w:szCs w:val="26"/>
        </w:rPr>
      </w:pPr>
      <w:r w:rsidRPr="000A3330">
        <w:rPr>
          <w:sz w:val="26"/>
          <w:szCs w:val="26"/>
        </w:rPr>
        <w:t>5. Иные межбюджетные трансферты из республиканского бюджета  профинансированы   в объеме 150,0 тыс. рублей при  плане 150,0 тыс.  рублей (100,0%), в том числе:</w:t>
      </w:r>
    </w:p>
    <w:p w:rsidR="0057227D" w:rsidRPr="000A3330" w:rsidRDefault="0057227D" w:rsidP="0057227D">
      <w:pPr>
        <w:ind w:firstLine="567"/>
        <w:jc w:val="both"/>
        <w:rPr>
          <w:sz w:val="26"/>
          <w:szCs w:val="26"/>
        </w:rPr>
      </w:pPr>
      <w:r w:rsidRPr="000A3330">
        <w:rPr>
          <w:sz w:val="26"/>
          <w:szCs w:val="26"/>
        </w:rPr>
        <w:t>- прочие межбюджетные трансферты, передаваемые бюджетам муниципальных районов – 150,0 тыс. рублей (100%) к плану.</w:t>
      </w:r>
    </w:p>
    <w:p w:rsidR="0057227D" w:rsidRPr="000A3330" w:rsidRDefault="0057227D" w:rsidP="0057227D">
      <w:pPr>
        <w:ind w:firstLine="567"/>
        <w:jc w:val="both"/>
        <w:rPr>
          <w:sz w:val="26"/>
          <w:szCs w:val="26"/>
        </w:rPr>
      </w:pPr>
      <w:r w:rsidRPr="000A3330">
        <w:rPr>
          <w:sz w:val="26"/>
          <w:szCs w:val="26"/>
        </w:rPr>
        <w:t>Прочие безвозмездные поступления составили 2669,7 тыс. рублей.</w:t>
      </w:r>
    </w:p>
    <w:p w:rsidR="0057227D" w:rsidRDefault="0057227D" w:rsidP="0057227D">
      <w:pPr>
        <w:ind w:firstLine="567"/>
        <w:jc w:val="both"/>
        <w:rPr>
          <w:sz w:val="26"/>
          <w:szCs w:val="26"/>
        </w:rPr>
      </w:pPr>
      <w:r w:rsidRPr="000A3330">
        <w:rPr>
          <w:sz w:val="26"/>
          <w:szCs w:val="26"/>
        </w:rPr>
        <w:t>Возврат остатков субсидий, субвенций и иных межбюджетных трансфертов, имеющих целевое назначение, прошлых лет составил 242,7 тыс. рублей.</w:t>
      </w:r>
    </w:p>
    <w:p w:rsidR="000F3C64" w:rsidRDefault="000F3C64" w:rsidP="0057227D">
      <w:pPr>
        <w:ind w:firstLine="567"/>
        <w:jc w:val="both"/>
        <w:rPr>
          <w:sz w:val="26"/>
          <w:szCs w:val="26"/>
        </w:rPr>
      </w:pPr>
    </w:p>
    <w:p w:rsidR="0057227D" w:rsidRPr="000A3330" w:rsidRDefault="0057227D" w:rsidP="000F3C64">
      <w:pPr>
        <w:ind w:left="1069"/>
        <w:rPr>
          <w:b/>
          <w:sz w:val="26"/>
          <w:szCs w:val="26"/>
        </w:rPr>
      </w:pPr>
      <w:r w:rsidRPr="000A3330">
        <w:rPr>
          <w:b/>
          <w:i/>
          <w:sz w:val="26"/>
          <w:szCs w:val="26"/>
        </w:rPr>
        <w:t>Расходы</w:t>
      </w:r>
      <w:r w:rsidR="000F3C64" w:rsidRPr="000F3C64">
        <w:rPr>
          <w:b/>
          <w:i/>
          <w:sz w:val="26"/>
          <w:szCs w:val="26"/>
        </w:rPr>
        <w:t xml:space="preserve"> консолидированного бюджета</w:t>
      </w:r>
    </w:p>
    <w:p w:rsidR="0057227D" w:rsidRPr="000A3330" w:rsidRDefault="0057227D" w:rsidP="0057227D">
      <w:pPr>
        <w:ind w:firstLine="567"/>
        <w:jc w:val="both"/>
        <w:rPr>
          <w:sz w:val="26"/>
          <w:szCs w:val="26"/>
        </w:rPr>
      </w:pPr>
      <w:r w:rsidRPr="000A3330">
        <w:rPr>
          <w:sz w:val="26"/>
          <w:szCs w:val="26"/>
        </w:rPr>
        <w:t>Расходная часть консолидированного бюджета муниципального образования с  учетом   внутренних оборотов исполнена  на 549 476,6 тыс. рублей, или 88,9 % к годовому назначению 617699,1 тыс. рублей. К уровню 2018 года исполнение составило 82,8% (снижение на 17,2%).</w:t>
      </w:r>
    </w:p>
    <w:p w:rsidR="0057227D" w:rsidRPr="000A3330" w:rsidRDefault="0057227D" w:rsidP="0057227D">
      <w:pPr>
        <w:ind w:firstLine="567"/>
        <w:jc w:val="both"/>
        <w:rPr>
          <w:sz w:val="26"/>
          <w:szCs w:val="26"/>
        </w:rPr>
      </w:pPr>
      <w:r w:rsidRPr="000A3330">
        <w:rPr>
          <w:sz w:val="26"/>
          <w:szCs w:val="26"/>
        </w:rPr>
        <w:t>В 2019 году на выполнение собственных расходных полномочий консолидированного бюджета направлено 279,6 млн. рублей, из них по районному бюджету 175,5 млн. рублей и по бюджетам поселений 104,1 млн. рублей. По сравнению с 2018 годом на выполнение собственных полномочий за 2019 год направлено на 32,5 млн. рублей меньше, в том числе по районному бюджету на 34,5 млн. рублей меньше,</w:t>
      </w:r>
      <w:r w:rsidR="009F288B">
        <w:rPr>
          <w:sz w:val="26"/>
          <w:szCs w:val="26"/>
        </w:rPr>
        <w:t xml:space="preserve"> </w:t>
      </w:r>
      <w:r w:rsidRPr="000A3330">
        <w:rPr>
          <w:sz w:val="26"/>
          <w:szCs w:val="26"/>
        </w:rPr>
        <w:t>а по бюджетам поселений на 2,0 млн. рублей больше.</w:t>
      </w:r>
    </w:p>
    <w:p w:rsidR="0057227D" w:rsidRPr="000A3330" w:rsidRDefault="0057227D" w:rsidP="0057227D">
      <w:pPr>
        <w:tabs>
          <w:tab w:val="left" w:pos="426"/>
        </w:tabs>
        <w:ind w:firstLine="567"/>
        <w:jc w:val="both"/>
        <w:rPr>
          <w:sz w:val="26"/>
          <w:szCs w:val="26"/>
        </w:rPr>
      </w:pPr>
      <w:r w:rsidRPr="000A3330">
        <w:rPr>
          <w:sz w:val="26"/>
          <w:szCs w:val="26"/>
        </w:rPr>
        <w:t>На выплату заработной платы с перечислениями во внебюджетные фонды направлено 335959,5 тыс. рублей или 90,4% от планового ФОТ – 371585,2 тыс. рублей, из них по собственным расходным полномочиям выплачено 165808,9 тыс. рублей (49,4%).</w:t>
      </w:r>
    </w:p>
    <w:p w:rsidR="0057227D" w:rsidRPr="000A3330" w:rsidRDefault="0057227D" w:rsidP="0057227D">
      <w:pPr>
        <w:ind w:firstLine="567"/>
        <w:jc w:val="both"/>
        <w:rPr>
          <w:sz w:val="26"/>
          <w:szCs w:val="26"/>
        </w:rPr>
      </w:pPr>
      <w:r w:rsidRPr="000A3330">
        <w:rPr>
          <w:sz w:val="26"/>
          <w:szCs w:val="26"/>
        </w:rPr>
        <w:t>Расходы на социальное обеспечение  составили 39945,7 тыс. рублей.</w:t>
      </w:r>
    </w:p>
    <w:p w:rsidR="0057227D" w:rsidRPr="000A3330" w:rsidRDefault="0057227D" w:rsidP="0057227D">
      <w:pPr>
        <w:ind w:firstLine="567"/>
        <w:jc w:val="both"/>
        <w:rPr>
          <w:sz w:val="26"/>
          <w:szCs w:val="26"/>
        </w:rPr>
      </w:pPr>
      <w:r w:rsidRPr="000A3330">
        <w:rPr>
          <w:sz w:val="26"/>
          <w:szCs w:val="26"/>
        </w:rPr>
        <w:t>Расходы на капитальные вложения составили – 19159,4 тыс. рублей.</w:t>
      </w:r>
    </w:p>
    <w:p w:rsidR="0057227D" w:rsidRPr="000A3330" w:rsidRDefault="0057227D" w:rsidP="0057227D">
      <w:pPr>
        <w:ind w:firstLine="567"/>
        <w:jc w:val="both"/>
        <w:rPr>
          <w:sz w:val="26"/>
          <w:szCs w:val="26"/>
        </w:rPr>
      </w:pPr>
      <w:r w:rsidRPr="000A3330">
        <w:rPr>
          <w:sz w:val="26"/>
          <w:szCs w:val="26"/>
        </w:rPr>
        <w:t>Межбюджетные трансферты бюджетам поселений, входящих в состав муниципального образования Орджоникидзевский район составили 81608,3 тыс. рублей или 99,5% к плану (82022,6 тыс. рублей).</w:t>
      </w:r>
    </w:p>
    <w:p w:rsidR="0057227D" w:rsidRPr="000A3330" w:rsidRDefault="0057227D" w:rsidP="0057227D">
      <w:pPr>
        <w:ind w:firstLine="567"/>
        <w:jc w:val="both"/>
        <w:rPr>
          <w:sz w:val="26"/>
          <w:szCs w:val="26"/>
        </w:rPr>
      </w:pPr>
      <w:r w:rsidRPr="000A3330">
        <w:rPr>
          <w:sz w:val="26"/>
          <w:szCs w:val="26"/>
        </w:rPr>
        <w:t>По состоянию на 01.01.2020 года кредиторская задолженность консолидированного бюджета составила 122627,2 тыс. рублей, по сравнению с аналогичным периодом прошлого года увеличилась на 31171,3 тыс. рублей, в том числе по районному бюджету на 3812,3 тыс. рублей, по республиканскому бюджету на 20287,1 тыс. рублей и по бюджетам поселений на 7071,9 тыс. рублей.</w:t>
      </w:r>
    </w:p>
    <w:p w:rsidR="0057227D" w:rsidRPr="000A3330" w:rsidRDefault="0057227D" w:rsidP="0057227D">
      <w:pPr>
        <w:ind w:firstLine="567"/>
        <w:contextualSpacing/>
        <w:jc w:val="both"/>
        <w:rPr>
          <w:sz w:val="26"/>
          <w:szCs w:val="26"/>
        </w:rPr>
      </w:pPr>
      <w:r w:rsidRPr="000A3330">
        <w:rPr>
          <w:sz w:val="26"/>
          <w:szCs w:val="26"/>
        </w:rPr>
        <w:t xml:space="preserve">За отчетный год привлечено муниципальных заимствований в виде бюджетных кредитов из республиканского бюджета на сумму 10541,3 тыс. рублей. Погашено обязательств за отчетный год на сумму 10541,3 тыс. рублей. Муниципальный долг на 01.01.2020 года составил 69605,1 тыс. рублей. </w:t>
      </w:r>
    </w:p>
    <w:p w:rsidR="0057227D" w:rsidRDefault="0057227D" w:rsidP="0057227D">
      <w:pPr>
        <w:tabs>
          <w:tab w:val="left" w:pos="851"/>
        </w:tabs>
        <w:ind w:firstLine="567"/>
        <w:contextualSpacing/>
        <w:jc w:val="both"/>
        <w:rPr>
          <w:sz w:val="26"/>
          <w:szCs w:val="26"/>
        </w:rPr>
      </w:pPr>
      <w:r w:rsidRPr="000A3330">
        <w:rPr>
          <w:sz w:val="26"/>
          <w:szCs w:val="26"/>
        </w:rPr>
        <w:t>В 2019 году профинансировано из районного бюджета 15 муниципальных программ на общую сумму 326,4 млн. рублей.</w:t>
      </w:r>
    </w:p>
    <w:p w:rsidR="000F3C64" w:rsidRDefault="000F3C64" w:rsidP="0057227D">
      <w:pPr>
        <w:tabs>
          <w:tab w:val="left" w:pos="851"/>
        </w:tabs>
        <w:ind w:firstLine="567"/>
        <w:contextualSpacing/>
        <w:jc w:val="both"/>
        <w:rPr>
          <w:sz w:val="26"/>
          <w:szCs w:val="26"/>
        </w:rPr>
      </w:pPr>
    </w:p>
    <w:p w:rsidR="000F3C64" w:rsidRPr="000F3C64" w:rsidRDefault="000F3C64" w:rsidP="000F3C64">
      <w:pPr>
        <w:tabs>
          <w:tab w:val="left" w:pos="851"/>
        </w:tabs>
        <w:ind w:firstLine="567"/>
        <w:contextualSpacing/>
        <w:jc w:val="center"/>
        <w:rPr>
          <w:b/>
          <w:i/>
          <w:sz w:val="26"/>
          <w:szCs w:val="26"/>
        </w:rPr>
      </w:pPr>
      <w:r w:rsidRPr="000F3C64">
        <w:rPr>
          <w:b/>
          <w:i/>
          <w:sz w:val="26"/>
          <w:szCs w:val="26"/>
        </w:rPr>
        <w:t>Система муниципального управления</w:t>
      </w:r>
    </w:p>
    <w:p w:rsidR="000F3C64" w:rsidRDefault="000F3C64" w:rsidP="000F3C64">
      <w:pPr>
        <w:ind w:firstLine="567"/>
        <w:jc w:val="both"/>
        <w:rPr>
          <w:sz w:val="26"/>
          <w:szCs w:val="26"/>
        </w:rPr>
      </w:pPr>
      <w:r w:rsidRPr="00611014">
        <w:rPr>
          <w:sz w:val="26"/>
          <w:szCs w:val="26"/>
        </w:rPr>
        <w:t>Система муниципального управления основывается</w:t>
      </w:r>
      <w:r>
        <w:rPr>
          <w:sz w:val="26"/>
          <w:szCs w:val="26"/>
        </w:rPr>
        <w:t>,</w:t>
      </w:r>
      <w:r w:rsidRPr="00611014">
        <w:rPr>
          <w:sz w:val="26"/>
          <w:szCs w:val="26"/>
        </w:rPr>
        <w:t xml:space="preserve"> прежде всего</w:t>
      </w:r>
      <w:r>
        <w:rPr>
          <w:sz w:val="26"/>
          <w:szCs w:val="26"/>
        </w:rPr>
        <w:t>,</w:t>
      </w:r>
      <w:r w:rsidRPr="00611014">
        <w:rPr>
          <w:sz w:val="26"/>
          <w:szCs w:val="26"/>
        </w:rPr>
        <w:t xml:space="preserve"> на реализации </w:t>
      </w:r>
      <w:r>
        <w:rPr>
          <w:sz w:val="26"/>
          <w:szCs w:val="26"/>
        </w:rPr>
        <w:t xml:space="preserve">комплекса </w:t>
      </w:r>
      <w:r w:rsidRPr="00611014">
        <w:rPr>
          <w:sz w:val="26"/>
          <w:szCs w:val="26"/>
        </w:rPr>
        <w:t xml:space="preserve">мероприятий по оказанию </w:t>
      </w:r>
      <w:r>
        <w:rPr>
          <w:sz w:val="26"/>
          <w:szCs w:val="26"/>
        </w:rPr>
        <w:t>качественных г</w:t>
      </w:r>
      <w:r w:rsidRPr="00611014">
        <w:rPr>
          <w:sz w:val="26"/>
          <w:szCs w:val="26"/>
        </w:rPr>
        <w:t>осударственны</w:t>
      </w:r>
      <w:r>
        <w:rPr>
          <w:sz w:val="26"/>
          <w:szCs w:val="26"/>
        </w:rPr>
        <w:t>х и</w:t>
      </w:r>
      <w:r w:rsidRPr="00611014">
        <w:rPr>
          <w:sz w:val="26"/>
          <w:szCs w:val="26"/>
        </w:rPr>
        <w:t xml:space="preserve"> муниципальны</w:t>
      </w:r>
      <w:r>
        <w:rPr>
          <w:sz w:val="26"/>
          <w:szCs w:val="26"/>
        </w:rPr>
        <w:t>х</w:t>
      </w:r>
      <w:r w:rsidRPr="00611014">
        <w:rPr>
          <w:sz w:val="26"/>
          <w:szCs w:val="26"/>
        </w:rPr>
        <w:t xml:space="preserve"> услуг, предоставляемы</w:t>
      </w:r>
      <w:r>
        <w:rPr>
          <w:sz w:val="26"/>
          <w:szCs w:val="26"/>
        </w:rPr>
        <w:t>х</w:t>
      </w:r>
      <w:r w:rsidRPr="00611014">
        <w:rPr>
          <w:sz w:val="26"/>
          <w:szCs w:val="26"/>
        </w:rPr>
        <w:t xml:space="preserve"> исполнительными органами государственной власти Республики Хакасия, органами местного самоуправления</w:t>
      </w:r>
      <w:r>
        <w:rPr>
          <w:sz w:val="26"/>
          <w:szCs w:val="26"/>
        </w:rPr>
        <w:t xml:space="preserve"> населению Орджоникидзевского района.</w:t>
      </w:r>
    </w:p>
    <w:p w:rsidR="000F3C64" w:rsidRDefault="000F3C64" w:rsidP="000F3C64">
      <w:pPr>
        <w:ind w:firstLine="567"/>
        <w:jc w:val="both"/>
        <w:rPr>
          <w:sz w:val="26"/>
          <w:szCs w:val="26"/>
        </w:rPr>
      </w:pPr>
      <w:r w:rsidRPr="00611014">
        <w:rPr>
          <w:sz w:val="26"/>
          <w:szCs w:val="26"/>
        </w:rPr>
        <w:t>В соответствии с Федеральным законом от 27.07.2010№ 210-ФЗ «О</w:t>
      </w:r>
      <w:r>
        <w:rPr>
          <w:sz w:val="26"/>
          <w:szCs w:val="26"/>
        </w:rPr>
        <w:t>б</w:t>
      </w:r>
      <w:r w:rsidRPr="00611014">
        <w:rPr>
          <w:sz w:val="26"/>
          <w:szCs w:val="26"/>
        </w:rPr>
        <w:t xml:space="preserve"> организации предоставления государственных и муниципальных услуг» в целях обеспечения   соответствия муниципальных правовых актов постановлением Администрации Орджоникидзевского района № 382 от 20.06.2011</w:t>
      </w:r>
      <w:r>
        <w:rPr>
          <w:sz w:val="26"/>
          <w:szCs w:val="26"/>
        </w:rPr>
        <w:t xml:space="preserve"> (с последующими изменениями)</w:t>
      </w:r>
      <w:r w:rsidRPr="00611014">
        <w:rPr>
          <w:sz w:val="26"/>
          <w:szCs w:val="26"/>
        </w:rPr>
        <w:t xml:space="preserve"> определен Реестр муниципальных услуг Орджоникидзевского района РХ</w:t>
      </w:r>
      <w:r>
        <w:rPr>
          <w:sz w:val="26"/>
          <w:szCs w:val="26"/>
        </w:rPr>
        <w:t>.</w:t>
      </w:r>
      <w:r w:rsidRPr="00611014">
        <w:rPr>
          <w:sz w:val="26"/>
          <w:szCs w:val="26"/>
        </w:rPr>
        <w:t xml:space="preserve"> В соответствие с указанным </w:t>
      </w:r>
      <w:r>
        <w:rPr>
          <w:sz w:val="26"/>
          <w:szCs w:val="26"/>
        </w:rPr>
        <w:t xml:space="preserve">Реестром, на территории района </w:t>
      </w:r>
      <w:r w:rsidRPr="00611014">
        <w:rPr>
          <w:sz w:val="26"/>
          <w:szCs w:val="26"/>
        </w:rPr>
        <w:t xml:space="preserve">на основании </w:t>
      </w:r>
      <w:r>
        <w:rPr>
          <w:sz w:val="26"/>
          <w:szCs w:val="26"/>
        </w:rPr>
        <w:t xml:space="preserve">утвержденных </w:t>
      </w:r>
      <w:r w:rsidRPr="00611014">
        <w:rPr>
          <w:sz w:val="26"/>
          <w:szCs w:val="26"/>
        </w:rPr>
        <w:t xml:space="preserve">административных регламентов предоставляются </w:t>
      </w:r>
      <w:r>
        <w:rPr>
          <w:sz w:val="26"/>
          <w:szCs w:val="26"/>
        </w:rPr>
        <w:t xml:space="preserve">27 </w:t>
      </w:r>
      <w:r w:rsidRPr="00611014">
        <w:rPr>
          <w:sz w:val="26"/>
          <w:szCs w:val="26"/>
        </w:rPr>
        <w:t>муниципальны</w:t>
      </w:r>
      <w:r>
        <w:rPr>
          <w:sz w:val="26"/>
          <w:szCs w:val="26"/>
        </w:rPr>
        <w:t>х</w:t>
      </w:r>
      <w:r w:rsidRPr="00611014">
        <w:rPr>
          <w:sz w:val="26"/>
          <w:szCs w:val="26"/>
        </w:rPr>
        <w:t xml:space="preserve"> услуг в сфере земельно-имущественных отношений, образования, опеки и попечительства, культуры, архивного фонда. Ряд муниципальных услуг предоставляется</w:t>
      </w:r>
      <w:r>
        <w:rPr>
          <w:sz w:val="26"/>
          <w:szCs w:val="26"/>
        </w:rPr>
        <w:t xml:space="preserve"> в</w:t>
      </w:r>
      <w:r w:rsidRPr="00611014">
        <w:rPr>
          <w:sz w:val="26"/>
          <w:szCs w:val="26"/>
        </w:rPr>
        <w:t xml:space="preserve"> электронном виде</w:t>
      </w:r>
      <w:r>
        <w:rPr>
          <w:sz w:val="26"/>
          <w:szCs w:val="26"/>
        </w:rPr>
        <w:t>.</w:t>
      </w:r>
    </w:p>
    <w:p w:rsidR="000F3C64" w:rsidRPr="00F30ED0" w:rsidRDefault="000F3C64" w:rsidP="000F3C64">
      <w:pPr>
        <w:ind w:firstLine="567"/>
        <w:jc w:val="both"/>
        <w:rPr>
          <w:sz w:val="26"/>
          <w:szCs w:val="26"/>
        </w:rPr>
      </w:pPr>
      <w:r>
        <w:rPr>
          <w:sz w:val="26"/>
          <w:szCs w:val="26"/>
        </w:rPr>
        <w:t>Т</w:t>
      </w:r>
      <w:r w:rsidRPr="00611014">
        <w:rPr>
          <w:sz w:val="26"/>
          <w:szCs w:val="26"/>
        </w:rPr>
        <w:t>акже</w:t>
      </w:r>
      <w:r>
        <w:rPr>
          <w:sz w:val="26"/>
          <w:szCs w:val="26"/>
        </w:rPr>
        <w:t>,</w:t>
      </w:r>
      <w:r w:rsidRPr="00611014">
        <w:rPr>
          <w:sz w:val="26"/>
          <w:szCs w:val="26"/>
        </w:rPr>
        <w:t xml:space="preserve"> на основании соглашения с ГАУ РХ «Многофункциональный центр организации</w:t>
      </w:r>
      <w:r>
        <w:rPr>
          <w:sz w:val="26"/>
          <w:szCs w:val="26"/>
        </w:rPr>
        <w:t xml:space="preserve"> </w:t>
      </w:r>
      <w:r w:rsidRPr="00611014">
        <w:rPr>
          <w:sz w:val="26"/>
          <w:szCs w:val="26"/>
        </w:rPr>
        <w:t xml:space="preserve">централизованного предоставления </w:t>
      </w:r>
      <w:r w:rsidRPr="00F30ED0">
        <w:rPr>
          <w:sz w:val="26"/>
          <w:szCs w:val="26"/>
        </w:rPr>
        <w:t>государственных и муниципальных услуг Республики Хакасия», услуги предоставляются гражданам на базе территориального отдела №10 ГАУ РХ «МФЦ Хакасии». Так, в 2019 году, территориальным отделом было оказано 28294 государственных услуг, из них:</w:t>
      </w:r>
    </w:p>
    <w:p w:rsidR="000F3C64" w:rsidRPr="00F30ED0" w:rsidRDefault="000F3C64" w:rsidP="000F3C64">
      <w:pPr>
        <w:ind w:firstLine="567"/>
        <w:jc w:val="both"/>
        <w:rPr>
          <w:sz w:val="26"/>
          <w:szCs w:val="26"/>
        </w:rPr>
      </w:pPr>
      <w:r>
        <w:rPr>
          <w:sz w:val="26"/>
          <w:szCs w:val="26"/>
        </w:rPr>
        <w:t xml:space="preserve">- </w:t>
      </w:r>
      <w:r w:rsidRPr="00F30ED0">
        <w:rPr>
          <w:sz w:val="26"/>
          <w:szCs w:val="26"/>
        </w:rPr>
        <w:t>Федеральных органов власти – 15407</w:t>
      </w:r>
      <w:r>
        <w:rPr>
          <w:sz w:val="26"/>
          <w:szCs w:val="26"/>
        </w:rPr>
        <w:t xml:space="preserve"> ед.</w:t>
      </w:r>
      <w:r w:rsidRPr="00F30ED0">
        <w:rPr>
          <w:sz w:val="26"/>
          <w:szCs w:val="26"/>
        </w:rPr>
        <w:t>;</w:t>
      </w:r>
    </w:p>
    <w:p w:rsidR="000F3C64" w:rsidRPr="00F30ED0" w:rsidRDefault="000F3C64" w:rsidP="000F3C64">
      <w:pPr>
        <w:ind w:firstLine="567"/>
        <w:jc w:val="both"/>
        <w:rPr>
          <w:sz w:val="26"/>
          <w:szCs w:val="26"/>
        </w:rPr>
      </w:pPr>
      <w:r>
        <w:rPr>
          <w:sz w:val="26"/>
          <w:szCs w:val="26"/>
        </w:rPr>
        <w:t xml:space="preserve">- </w:t>
      </w:r>
      <w:r w:rsidRPr="00F30ED0">
        <w:rPr>
          <w:sz w:val="26"/>
          <w:szCs w:val="26"/>
        </w:rPr>
        <w:t>Органов власти Республики Хакасия – 5085</w:t>
      </w:r>
      <w:r>
        <w:rPr>
          <w:sz w:val="26"/>
          <w:szCs w:val="26"/>
        </w:rPr>
        <w:t xml:space="preserve"> ед.</w:t>
      </w:r>
      <w:r w:rsidRPr="00F30ED0">
        <w:rPr>
          <w:sz w:val="26"/>
          <w:szCs w:val="26"/>
        </w:rPr>
        <w:t>;</w:t>
      </w:r>
    </w:p>
    <w:p w:rsidR="000F3C64" w:rsidRPr="00F30ED0" w:rsidRDefault="000F3C64" w:rsidP="000F3C64">
      <w:pPr>
        <w:ind w:firstLine="567"/>
        <w:jc w:val="both"/>
        <w:rPr>
          <w:sz w:val="26"/>
          <w:szCs w:val="26"/>
        </w:rPr>
      </w:pPr>
      <w:r>
        <w:rPr>
          <w:sz w:val="26"/>
          <w:szCs w:val="26"/>
        </w:rPr>
        <w:t xml:space="preserve">- </w:t>
      </w:r>
      <w:r w:rsidRPr="00F30ED0">
        <w:rPr>
          <w:sz w:val="26"/>
          <w:szCs w:val="26"/>
        </w:rPr>
        <w:t>Органов местного самоуправления – 5909</w:t>
      </w:r>
      <w:r>
        <w:rPr>
          <w:sz w:val="26"/>
          <w:szCs w:val="26"/>
        </w:rPr>
        <w:t xml:space="preserve"> ед.</w:t>
      </w:r>
      <w:r w:rsidRPr="00F30ED0">
        <w:rPr>
          <w:sz w:val="26"/>
          <w:szCs w:val="26"/>
        </w:rPr>
        <w:t>;</w:t>
      </w:r>
    </w:p>
    <w:p w:rsidR="000F3C64" w:rsidRPr="00F30ED0" w:rsidRDefault="000F3C64" w:rsidP="000F3C64">
      <w:pPr>
        <w:ind w:firstLine="567"/>
        <w:jc w:val="both"/>
        <w:rPr>
          <w:sz w:val="26"/>
          <w:szCs w:val="26"/>
        </w:rPr>
      </w:pPr>
      <w:r>
        <w:rPr>
          <w:sz w:val="26"/>
          <w:szCs w:val="26"/>
        </w:rPr>
        <w:t xml:space="preserve">- </w:t>
      </w:r>
      <w:r w:rsidRPr="00F30ED0">
        <w:rPr>
          <w:sz w:val="26"/>
          <w:szCs w:val="26"/>
        </w:rPr>
        <w:t xml:space="preserve">Иных организаций </w:t>
      </w:r>
      <w:r>
        <w:rPr>
          <w:sz w:val="26"/>
          <w:szCs w:val="26"/>
        </w:rPr>
        <w:t xml:space="preserve">– </w:t>
      </w:r>
      <w:r w:rsidRPr="00F30ED0">
        <w:rPr>
          <w:sz w:val="26"/>
          <w:szCs w:val="26"/>
        </w:rPr>
        <w:t>1801</w:t>
      </w:r>
      <w:r>
        <w:rPr>
          <w:sz w:val="26"/>
          <w:szCs w:val="26"/>
        </w:rPr>
        <w:t xml:space="preserve"> ед.</w:t>
      </w:r>
      <w:r w:rsidRPr="00F30ED0">
        <w:rPr>
          <w:sz w:val="26"/>
          <w:szCs w:val="26"/>
        </w:rPr>
        <w:t>, из них оказано услуг по регистрации, восстановлению доступа, подтверждени</w:t>
      </w:r>
      <w:r>
        <w:rPr>
          <w:sz w:val="26"/>
          <w:szCs w:val="26"/>
        </w:rPr>
        <w:t>ю</w:t>
      </w:r>
      <w:r w:rsidRPr="00F30ED0">
        <w:rPr>
          <w:sz w:val="26"/>
          <w:szCs w:val="26"/>
        </w:rPr>
        <w:t xml:space="preserve"> личности в Единой системе идентификации и аутентификации (ЕСИА) – 1756</w:t>
      </w:r>
      <w:r>
        <w:rPr>
          <w:sz w:val="26"/>
          <w:szCs w:val="26"/>
        </w:rPr>
        <w:t xml:space="preserve"> ед.</w:t>
      </w:r>
    </w:p>
    <w:p w:rsidR="000F3C64" w:rsidRPr="00F30ED0" w:rsidRDefault="000F3C64" w:rsidP="000F3C64">
      <w:pPr>
        <w:ind w:firstLine="567"/>
        <w:jc w:val="both"/>
        <w:rPr>
          <w:sz w:val="26"/>
          <w:szCs w:val="26"/>
        </w:rPr>
      </w:pPr>
      <w:r w:rsidRPr="00F30ED0">
        <w:rPr>
          <w:sz w:val="26"/>
          <w:szCs w:val="26"/>
        </w:rPr>
        <w:t>Количество выездных обслуживаний льготных категорий граждан составило 13</w:t>
      </w:r>
      <w:r>
        <w:rPr>
          <w:sz w:val="26"/>
          <w:szCs w:val="26"/>
        </w:rPr>
        <w:t xml:space="preserve"> ед.</w:t>
      </w:r>
    </w:p>
    <w:p w:rsidR="000F3C64" w:rsidRPr="00F30ED0" w:rsidRDefault="000F3C64" w:rsidP="000F3C64">
      <w:pPr>
        <w:ind w:firstLine="567"/>
        <w:jc w:val="both"/>
        <w:rPr>
          <w:sz w:val="26"/>
          <w:szCs w:val="26"/>
        </w:rPr>
      </w:pPr>
      <w:r w:rsidRPr="00F30ED0">
        <w:rPr>
          <w:sz w:val="26"/>
          <w:szCs w:val="26"/>
        </w:rPr>
        <w:t>Уровень удовлетворенности качеством предоставления государственных услуг</w:t>
      </w:r>
      <w:r>
        <w:rPr>
          <w:sz w:val="26"/>
          <w:szCs w:val="26"/>
        </w:rPr>
        <w:t>,</w:t>
      </w:r>
      <w:r w:rsidRPr="00F30ED0">
        <w:rPr>
          <w:sz w:val="26"/>
          <w:szCs w:val="26"/>
        </w:rPr>
        <w:t xml:space="preserve"> по данным ИАС МКГУ за 2019 г. составил 98,8%</w:t>
      </w:r>
      <w:r>
        <w:rPr>
          <w:sz w:val="26"/>
          <w:szCs w:val="26"/>
        </w:rPr>
        <w:t>.</w:t>
      </w:r>
    </w:p>
    <w:p w:rsidR="000F3C64" w:rsidRPr="00F30ED0" w:rsidRDefault="000F3C64" w:rsidP="000F3C64">
      <w:pPr>
        <w:widowControl w:val="0"/>
        <w:autoSpaceDE w:val="0"/>
        <w:autoSpaceDN w:val="0"/>
        <w:adjustRightInd w:val="0"/>
        <w:ind w:firstLine="540"/>
        <w:jc w:val="both"/>
        <w:rPr>
          <w:sz w:val="26"/>
          <w:szCs w:val="26"/>
        </w:rPr>
      </w:pPr>
      <w:r w:rsidRPr="00F30ED0">
        <w:rPr>
          <w:sz w:val="26"/>
          <w:szCs w:val="26"/>
        </w:rPr>
        <w:t>В целях совершенствования системы муниципального управления, организация деятельности всего административного ресурса Орджоникидзевского района направлена на формирование и развитие открытого муниципального управления, которое рассматривается как система принципов и механизмов организации деятельности органов власти, основанная на повышенной открытости их деятельности в целях удовлетворения потребностей и интересов граждан, распространения доступной и достоверной информации о деятельности ОМСУ.</w:t>
      </w:r>
    </w:p>
    <w:p w:rsidR="000F3C64" w:rsidRPr="00F30ED0" w:rsidRDefault="000F3C64" w:rsidP="000F3C64">
      <w:pPr>
        <w:widowControl w:val="0"/>
        <w:autoSpaceDE w:val="0"/>
        <w:autoSpaceDN w:val="0"/>
        <w:adjustRightInd w:val="0"/>
        <w:ind w:firstLine="540"/>
        <w:jc w:val="both"/>
        <w:rPr>
          <w:sz w:val="26"/>
          <w:szCs w:val="26"/>
        </w:rPr>
      </w:pPr>
      <w:r w:rsidRPr="00F30ED0">
        <w:rPr>
          <w:sz w:val="26"/>
          <w:szCs w:val="26"/>
        </w:rPr>
        <w:t>Для достижения поставленной задачи обеспечивается предоставление равных возможностей всем членам общества в получении электронных услуг, унификация подходов и требований к информационным ресурсам по предоставлению государственных и муниципальных услуг в электронном виде, максимальная простота и узнаваемость для пользователей интерфейсов предоставления государственных и муниципальных услуг в электронном виде, на официальном сайте Администрации Орджоникидзевского района, продолжение формирования «бюджета для граждан», повышение прозрачности процесса и итогов работы органов исполнительной и законодательной власти Орджоникидзевского района</w:t>
      </w:r>
      <w:r>
        <w:rPr>
          <w:sz w:val="26"/>
          <w:szCs w:val="26"/>
        </w:rPr>
        <w:t xml:space="preserve"> </w:t>
      </w:r>
      <w:r w:rsidRPr="00F30ED0">
        <w:rPr>
          <w:sz w:val="26"/>
          <w:szCs w:val="26"/>
        </w:rPr>
        <w:t>посредством реализации проектов по информированию граждан по широкому кругу вопросов, в том числе через создание коммуникационных площадок в СМИ и сети Интернет, в том числе на базе районной газеты «Орджоникидзевский рабочий».</w:t>
      </w:r>
    </w:p>
    <w:p w:rsidR="000F3C64" w:rsidRDefault="000F3C64" w:rsidP="000F3C64">
      <w:pPr>
        <w:ind w:firstLine="720"/>
        <w:jc w:val="center"/>
        <w:rPr>
          <w:b/>
          <w:bCs/>
          <w:sz w:val="30"/>
          <w:szCs w:val="30"/>
        </w:rPr>
      </w:pPr>
    </w:p>
    <w:p w:rsidR="00D3128E" w:rsidRPr="000F3C64" w:rsidRDefault="000F3C64" w:rsidP="000F3C64">
      <w:pPr>
        <w:autoSpaceDE w:val="0"/>
        <w:autoSpaceDN w:val="0"/>
        <w:adjustRightInd w:val="0"/>
        <w:ind w:right="51" w:firstLine="709"/>
        <w:jc w:val="center"/>
        <w:outlineLvl w:val="2"/>
        <w:rPr>
          <w:b/>
          <w:bCs/>
          <w:sz w:val="26"/>
          <w:szCs w:val="26"/>
        </w:rPr>
      </w:pPr>
      <w:r>
        <w:rPr>
          <w:b/>
          <w:bCs/>
          <w:sz w:val="26"/>
          <w:szCs w:val="26"/>
        </w:rPr>
        <w:t>Сводная р</w:t>
      </w:r>
      <w:r w:rsidR="00E60462" w:rsidRPr="000F3C64">
        <w:rPr>
          <w:b/>
          <w:bCs/>
          <w:sz w:val="26"/>
          <w:szCs w:val="26"/>
        </w:rPr>
        <w:t>ейтинговая оценка</w:t>
      </w:r>
    </w:p>
    <w:p w:rsidR="000F3C64" w:rsidRPr="000F3C64" w:rsidRDefault="000F3C64" w:rsidP="009F288B">
      <w:pPr>
        <w:autoSpaceDE w:val="0"/>
        <w:autoSpaceDN w:val="0"/>
        <w:adjustRightInd w:val="0"/>
        <w:ind w:right="51" w:firstLine="709"/>
        <w:jc w:val="both"/>
        <w:outlineLvl w:val="2"/>
        <w:rPr>
          <w:sz w:val="26"/>
          <w:szCs w:val="26"/>
        </w:rPr>
      </w:pPr>
      <w:r>
        <w:rPr>
          <w:sz w:val="26"/>
          <w:szCs w:val="26"/>
        </w:rPr>
        <w:t>Сводная рейтинговая оценка уровня</w:t>
      </w:r>
      <w:r w:rsidR="00E60462" w:rsidRPr="000F3C64">
        <w:rPr>
          <w:sz w:val="26"/>
          <w:szCs w:val="26"/>
        </w:rPr>
        <w:t xml:space="preserve"> социально-экономического развития </w:t>
      </w:r>
      <w:r>
        <w:rPr>
          <w:sz w:val="26"/>
          <w:szCs w:val="26"/>
        </w:rPr>
        <w:t xml:space="preserve">муниципального образования </w:t>
      </w:r>
      <w:r w:rsidR="00E60462" w:rsidRPr="000F3C64">
        <w:rPr>
          <w:sz w:val="26"/>
          <w:szCs w:val="26"/>
        </w:rPr>
        <w:t xml:space="preserve">Орджоникидзевский район среди муниципальных районов Республики Хакасия </w:t>
      </w:r>
      <w:r>
        <w:rPr>
          <w:sz w:val="26"/>
          <w:szCs w:val="26"/>
        </w:rPr>
        <w:t>за 2019 год:</w:t>
      </w:r>
    </w:p>
    <w:tbl>
      <w:tblPr>
        <w:tblW w:w="94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1"/>
        <w:gridCol w:w="1872"/>
        <w:gridCol w:w="1872"/>
      </w:tblGrid>
      <w:tr w:rsidR="00FB1470" w:rsidRPr="000F3C64" w:rsidTr="00D07D1A">
        <w:trPr>
          <w:trHeight w:val="301"/>
        </w:trPr>
        <w:tc>
          <w:tcPr>
            <w:tcW w:w="5741" w:type="dxa"/>
          </w:tcPr>
          <w:p w:rsidR="00FB1470" w:rsidRPr="000F3C64" w:rsidRDefault="00FB1470" w:rsidP="00AE6358">
            <w:pPr>
              <w:autoSpaceDE w:val="0"/>
              <w:autoSpaceDN w:val="0"/>
              <w:adjustRightInd w:val="0"/>
              <w:ind w:right="51" w:hanging="2"/>
              <w:jc w:val="both"/>
              <w:outlineLvl w:val="2"/>
              <w:rPr>
                <w:b/>
                <w:sz w:val="26"/>
                <w:szCs w:val="26"/>
              </w:rPr>
            </w:pPr>
            <w:r w:rsidRPr="000F3C64">
              <w:rPr>
                <w:b/>
                <w:sz w:val="26"/>
                <w:szCs w:val="26"/>
              </w:rPr>
              <w:t>Наименование показателя</w:t>
            </w:r>
          </w:p>
        </w:tc>
        <w:tc>
          <w:tcPr>
            <w:tcW w:w="1872" w:type="dxa"/>
          </w:tcPr>
          <w:p w:rsidR="00FB1470" w:rsidRPr="000F3C64" w:rsidRDefault="00FB1470" w:rsidP="000F3C64">
            <w:pPr>
              <w:autoSpaceDE w:val="0"/>
              <w:autoSpaceDN w:val="0"/>
              <w:adjustRightInd w:val="0"/>
              <w:ind w:right="51" w:hanging="2"/>
              <w:jc w:val="center"/>
              <w:outlineLvl w:val="2"/>
              <w:rPr>
                <w:b/>
                <w:sz w:val="26"/>
                <w:szCs w:val="26"/>
              </w:rPr>
            </w:pPr>
            <w:r w:rsidRPr="000F3C64">
              <w:rPr>
                <w:b/>
                <w:sz w:val="26"/>
                <w:szCs w:val="26"/>
              </w:rPr>
              <w:t>201</w:t>
            </w:r>
            <w:r w:rsidR="000F3C64">
              <w:rPr>
                <w:b/>
                <w:sz w:val="26"/>
                <w:szCs w:val="26"/>
              </w:rPr>
              <w:t>8</w:t>
            </w:r>
            <w:r w:rsidRPr="000F3C64">
              <w:rPr>
                <w:b/>
                <w:sz w:val="26"/>
                <w:szCs w:val="26"/>
              </w:rPr>
              <w:t xml:space="preserve"> год</w:t>
            </w:r>
          </w:p>
        </w:tc>
        <w:tc>
          <w:tcPr>
            <w:tcW w:w="1872" w:type="dxa"/>
          </w:tcPr>
          <w:p w:rsidR="00FB1470" w:rsidRPr="000F3C64" w:rsidRDefault="00FB1470" w:rsidP="000F3C64">
            <w:pPr>
              <w:autoSpaceDE w:val="0"/>
              <w:autoSpaceDN w:val="0"/>
              <w:adjustRightInd w:val="0"/>
              <w:ind w:right="51" w:hanging="2"/>
              <w:jc w:val="center"/>
              <w:outlineLvl w:val="2"/>
              <w:rPr>
                <w:b/>
                <w:sz w:val="26"/>
                <w:szCs w:val="26"/>
              </w:rPr>
            </w:pPr>
            <w:r w:rsidRPr="000F3C64">
              <w:rPr>
                <w:b/>
                <w:sz w:val="26"/>
                <w:szCs w:val="26"/>
              </w:rPr>
              <w:t>2</w:t>
            </w:r>
            <w:r w:rsidR="00C15001" w:rsidRPr="000F3C64">
              <w:rPr>
                <w:b/>
                <w:sz w:val="26"/>
                <w:szCs w:val="26"/>
              </w:rPr>
              <w:t>0</w:t>
            </w:r>
            <w:r w:rsidR="000F3C64">
              <w:rPr>
                <w:b/>
                <w:sz w:val="26"/>
                <w:szCs w:val="26"/>
              </w:rPr>
              <w:t>19</w:t>
            </w:r>
            <w:r w:rsidRPr="000F3C64">
              <w:rPr>
                <w:b/>
                <w:sz w:val="26"/>
                <w:szCs w:val="26"/>
              </w:rPr>
              <w:t xml:space="preserve"> год</w:t>
            </w:r>
          </w:p>
        </w:tc>
      </w:tr>
      <w:tr w:rsidR="000F3C64" w:rsidRPr="000F3C64" w:rsidTr="00D07D1A">
        <w:trPr>
          <w:trHeight w:val="301"/>
        </w:trPr>
        <w:tc>
          <w:tcPr>
            <w:tcW w:w="5741" w:type="dxa"/>
          </w:tcPr>
          <w:p w:rsidR="000F3C64" w:rsidRPr="000F3C64" w:rsidRDefault="000F3C64" w:rsidP="00AE6358">
            <w:pPr>
              <w:autoSpaceDE w:val="0"/>
              <w:autoSpaceDN w:val="0"/>
              <w:adjustRightInd w:val="0"/>
              <w:ind w:right="51" w:hanging="2"/>
              <w:jc w:val="both"/>
              <w:outlineLvl w:val="2"/>
              <w:rPr>
                <w:sz w:val="26"/>
                <w:szCs w:val="26"/>
              </w:rPr>
            </w:pPr>
            <w:r>
              <w:rPr>
                <w:sz w:val="26"/>
                <w:szCs w:val="26"/>
              </w:rPr>
              <w:t>Социально - э</w:t>
            </w:r>
            <w:r w:rsidRPr="000F3C64">
              <w:rPr>
                <w:sz w:val="26"/>
                <w:szCs w:val="26"/>
              </w:rPr>
              <w:t>кономическое развитие</w:t>
            </w:r>
          </w:p>
        </w:tc>
        <w:tc>
          <w:tcPr>
            <w:tcW w:w="1872" w:type="dxa"/>
          </w:tcPr>
          <w:p w:rsidR="000F3C64" w:rsidRPr="000F3C64" w:rsidRDefault="000F3C64" w:rsidP="000F3C64">
            <w:pPr>
              <w:autoSpaceDE w:val="0"/>
              <w:autoSpaceDN w:val="0"/>
              <w:adjustRightInd w:val="0"/>
              <w:ind w:right="51" w:hanging="2"/>
              <w:jc w:val="center"/>
              <w:outlineLvl w:val="2"/>
              <w:rPr>
                <w:sz w:val="26"/>
                <w:szCs w:val="26"/>
              </w:rPr>
            </w:pPr>
            <w:r w:rsidRPr="000F3C64">
              <w:rPr>
                <w:sz w:val="26"/>
                <w:szCs w:val="26"/>
              </w:rPr>
              <w:t>7</w:t>
            </w:r>
          </w:p>
        </w:tc>
        <w:tc>
          <w:tcPr>
            <w:tcW w:w="1872" w:type="dxa"/>
          </w:tcPr>
          <w:p w:rsidR="000F3C64" w:rsidRPr="000F3C64" w:rsidRDefault="00792E1D" w:rsidP="00AE6358">
            <w:pPr>
              <w:autoSpaceDE w:val="0"/>
              <w:autoSpaceDN w:val="0"/>
              <w:adjustRightInd w:val="0"/>
              <w:ind w:right="51" w:hanging="2"/>
              <w:jc w:val="center"/>
              <w:outlineLvl w:val="2"/>
              <w:rPr>
                <w:sz w:val="26"/>
                <w:szCs w:val="26"/>
              </w:rPr>
            </w:pPr>
            <w:r>
              <w:rPr>
                <w:sz w:val="26"/>
                <w:szCs w:val="26"/>
              </w:rPr>
              <w:t>8</w:t>
            </w:r>
          </w:p>
        </w:tc>
      </w:tr>
      <w:tr w:rsidR="000F3C64" w:rsidRPr="000F3C64" w:rsidTr="00D07D1A">
        <w:trPr>
          <w:trHeight w:val="316"/>
        </w:trPr>
        <w:tc>
          <w:tcPr>
            <w:tcW w:w="5741" w:type="dxa"/>
          </w:tcPr>
          <w:p w:rsidR="000F3C64" w:rsidRPr="000F3C64" w:rsidRDefault="000F3C64" w:rsidP="00AE6358">
            <w:pPr>
              <w:autoSpaceDE w:val="0"/>
              <w:autoSpaceDN w:val="0"/>
              <w:adjustRightInd w:val="0"/>
              <w:ind w:right="51" w:hanging="2"/>
              <w:jc w:val="both"/>
              <w:outlineLvl w:val="2"/>
              <w:rPr>
                <w:sz w:val="26"/>
                <w:szCs w:val="26"/>
              </w:rPr>
            </w:pPr>
            <w:r w:rsidRPr="000F3C64">
              <w:rPr>
                <w:sz w:val="26"/>
                <w:szCs w:val="26"/>
              </w:rPr>
              <w:t>Финансовая устойчивость бюджетов</w:t>
            </w:r>
          </w:p>
        </w:tc>
        <w:tc>
          <w:tcPr>
            <w:tcW w:w="1872" w:type="dxa"/>
          </w:tcPr>
          <w:p w:rsidR="000F3C64" w:rsidRPr="000F3C64" w:rsidRDefault="000F3C64" w:rsidP="000F3C64">
            <w:pPr>
              <w:autoSpaceDE w:val="0"/>
              <w:autoSpaceDN w:val="0"/>
              <w:adjustRightInd w:val="0"/>
              <w:ind w:right="51" w:hanging="2"/>
              <w:jc w:val="center"/>
              <w:outlineLvl w:val="2"/>
              <w:rPr>
                <w:sz w:val="26"/>
                <w:szCs w:val="26"/>
              </w:rPr>
            </w:pPr>
            <w:r w:rsidRPr="000F3C64">
              <w:rPr>
                <w:sz w:val="26"/>
                <w:szCs w:val="26"/>
              </w:rPr>
              <w:t>5</w:t>
            </w:r>
          </w:p>
        </w:tc>
        <w:tc>
          <w:tcPr>
            <w:tcW w:w="1872" w:type="dxa"/>
          </w:tcPr>
          <w:p w:rsidR="000F3C64" w:rsidRPr="000F3C64" w:rsidRDefault="00792E1D" w:rsidP="00AE6358">
            <w:pPr>
              <w:autoSpaceDE w:val="0"/>
              <w:autoSpaceDN w:val="0"/>
              <w:adjustRightInd w:val="0"/>
              <w:ind w:right="51" w:hanging="2"/>
              <w:jc w:val="center"/>
              <w:outlineLvl w:val="2"/>
              <w:rPr>
                <w:sz w:val="26"/>
                <w:szCs w:val="26"/>
              </w:rPr>
            </w:pPr>
            <w:r>
              <w:rPr>
                <w:sz w:val="26"/>
                <w:szCs w:val="26"/>
              </w:rPr>
              <w:t>6</w:t>
            </w:r>
          </w:p>
        </w:tc>
      </w:tr>
      <w:tr w:rsidR="000F3C64" w:rsidRPr="000F3C64" w:rsidTr="00D07D1A">
        <w:trPr>
          <w:trHeight w:val="634"/>
        </w:trPr>
        <w:tc>
          <w:tcPr>
            <w:tcW w:w="5741" w:type="dxa"/>
          </w:tcPr>
          <w:p w:rsidR="000F3C64" w:rsidRPr="000F3C64" w:rsidRDefault="000F3C64" w:rsidP="00AE6358">
            <w:pPr>
              <w:autoSpaceDE w:val="0"/>
              <w:autoSpaceDN w:val="0"/>
              <w:adjustRightInd w:val="0"/>
              <w:ind w:right="51" w:hanging="2"/>
              <w:jc w:val="both"/>
              <w:outlineLvl w:val="2"/>
              <w:rPr>
                <w:sz w:val="26"/>
                <w:szCs w:val="26"/>
              </w:rPr>
            </w:pPr>
            <w:r w:rsidRPr="000F3C64">
              <w:rPr>
                <w:sz w:val="26"/>
                <w:szCs w:val="26"/>
              </w:rPr>
              <w:t>Обеспеченность объектами социальной и инженерной инфраструктуры</w:t>
            </w:r>
          </w:p>
        </w:tc>
        <w:tc>
          <w:tcPr>
            <w:tcW w:w="1872" w:type="dxa"/>
          </w:tcPr>
          <w:p w:rsidR="000F3C64" w:rsidRPr="000F3C64" w:rsidRDefault="000F3C64" w:rsidP="000F3C64">
            <w:pPr>
              <w:autoSpaceDE w:val="0"/>
              <w:autoSpaceDN w:val="0"/>
              <w:adjustRightInd w:val="0"/>
              <w:ind w:right="51" w:hanging="2"/>
              <w:jc w:val="center"/>
              <w:outlineLvl w:val="2"/>
              <w:rPr>
                <w:sz w:val="26"/>
                <w:szCs w:val="26"/>
              </w:rPr>
            </w:pPr>
            <w:r w:rsidRPr="000F3C64">
              <w:rPr>
                <w:sz w:val="26"/>
                <w:szCs w:val="26"/>
              </w:rPr>
              <w:t>2</w:t>
            </w:r>
          </w:p>
        </w:tc>
        <w:tc>
          <w:tcPr>
            <w:tcW w:w="1872" w:type="dxa"/>
          </w:tcPr>
          <w:p w:rsidR="000F3C64" w:rsidRPr="000F3C64" w:rsidRDefault="00792E1D" w:rsidP="00AE6358">
            <w:pPr>
              <w:autoSpaceDE w:val="0"/>
              <w:autoSpaceDN w:val="0"/>
              <w:adjustRightInd w:val="0"/>
              <w:ind w:right="51" w:hanging="2"/>
              <w:jc w:val="center"/>
              <w:outlineLvl w:val="2"/>
              <w:rPr>
                <w:sz w:val="26"/>
                <w:szCs w:val="26"/>
              </w:rPr>
            </w:pPr>
            <w:r>
              <w:rPr>
                <w:sz w:val="26"/>
                <w:szCs w:val="26"/>
              </w:rPr>
              <w:t>1</w:t>
            </w:r>
          </w:p>
        </w:tc>
      </w:tr>
      <w:tr w:rsidR="000F3C64" w:rsidRPr="00CB0138" w:rsidTr="00D07D1A">
        <w:trPr>
          <w:trHeight w:val="316"/>
        </w:trPr>
        <w:tc>
          <w:tcPr>
            <w:tcW w:w="5741" w:type="dxa"/>
          </w:tcPr>
          <w:p w:rsidR="000F3C64" w:rsidRPr="000F3C64" w:rsidRDefault="000F3C64" w:rsidP="00AE6358">
            <w:pPr>
              <w:autoSpaceDE w:val="0"/>
              <w:autoSpaceDN w:val="0"/>
              <w:adjustRightInd w:val="0"/>
              <w:ind w:right="51" w:hanging="2"/>
              <w:jc w:val="both"/>
              <w:outlineLvl w:val="2"/>
              <w:rPr>
                <w:b/>
                <w:bCs/>
                <w:sz w:val="26"/>
                <w:szCs w:val="26"/>
              </w:rPr>
            </w:pPr>
            <w:r w:rsidRPr="000F3C64">
              <w:rPr>
                <w:b/>
                <w:bCs/>
                <w:sz w:val="26"/>
                <w:szCs w:val="26"/>
              </w:rPr>
              <w:t>СВОДНЫЙ</w:t>
            </w:r>
          </w:p>
        </w:tc>
        <w:tc>
          <w:tcPr>
            <w:tcW w:w="1872" w:type="dxa"/>
          </w:tcPr>
          <w:p w:rsidR="000F3C64" w:rsidRPr="00CB0138" w:rsidRDefault="000F3C64" w:rsidP="000F3C64">
            <w:pPr>
              <w:autoSpaceDE w:val="0"/>
              <w:autoSpaceDN w:val="0"/>
              <w:adjustRightInd w:val="0"/>
              <w:ind w:right="51" w:hanging="2"/>
              <w:jc w:val="center"/>
              <w:outlineLvl w:val="2"/>
              <w:rPr>
                <w:b/>
                <w:bCs/>
                <w:sz w:val="26"/>
                <w:szCs w:val="26"/>
              </w:rPr>
            </w:pPr>
            <w:r w:rsidRPr="000F3C64">
              <w:rPr>
                <w:b/>
                <w:bCs/>
                <w:sz w:val="26"/>
                <w:szCs w:val="26"/>
              </w:rPr>
              <w:t>5</w:t>
            </w:r>
          </w:p>
        </w:tc>
        <w:tc>
          <w:tcPr>
            <w:tcW w:w="1872" w:type="dxa"/>
          </w:tcPr>
          <w:p w:rsidR="000F3C64" w:rsidRPr="00CB0138" w:rsidRDefault="00792E1D" w:rsidP="00AE6358">
            <w:pPr>
              <w:autoSpaceDE w:val="0"/>
              <w:autoSpaceDN w:val="0"/>
              <w:adjustRightInd w:val="0"/>
              <w:ind w:right="51" w:hanging="2"/>
              <w:jc w:val="center"/>
              <w:outlineLvl w:val="2"/>
              <w:rPr>
                <w:b/>
                <w:bCs/>
                <w:sz w:val="26"/>
                <w:szCs w:val="26"/>
              </w:rPr>
            </w:pPr>
            <w:r>
              <w:rPr>
                <w:b/>
                <w:bCs/>
                <w:sz w:val="26"/>
                <w:szCs w:val="26"/>
              </w:rPr>
              <w:t>5</w:t>
            </w:r>
          </w:p>
        </w:tc>
      </w:tr>
    </w:tbl>
    <w:p w:rsidR="00792E1D" w:rsidRDefault="00792E1D" w:rsidP="009F288B">
      <w:pPr>
        <w:ind w:right="51"/>
        <w:rPr>
          <w:b/>
          <w:bCs/>
          <w:sz w:val="26"/>
          <w:szCs w:val="26"/>
        </w:rPr>
      </w:pPr>
    </w:p>
    <w:p w:rsidR="00CD3999" w:rsidRDefault="00CD3999" w:rsidP="009F288B">
      <w:pPr>
        <w:ind w:right="51" w:firstLine="709"/>
        <w:jc w:val="center"/>
        <w:rPr>
          <w:b/>
          <w:bCs/>
          <w:sz w:val="26"/>
          <w:szCs w:val="26"/>
        </w:rPr>
      </w:pPr>
    </w:p>
    <w:p w:rsidR="00CD3999" w:rsidRDefault="00CD3999" w:rsidP="009F288B">
      <w:pPr>
        <w:ind w:right="51" w:firstLine="709"/>
        <w:jc w:val="center"/>
        <w:rPr>
          <w:b/>
          <w:bCs/>
          <w:sz w:val="26"/>
          <w:szCs w:val="26"/>
        </w:rPr>
      </w:pPr>
    </w:p>
    <w:p w:rsidR="00CD3999" w:rsidRDefault="00CD3999" w:rsidP="009F288B">
      <w:pPr>
        <w:ind w:right="51" w:firstLine="709"/>
        <w:jc w:val="center"/>
        <w:rPr>
          <w:b/>
          <w:bCs/>
          <w:sz w:val="26"/>
          <w:szCs w:val="26"/>
        </w:rPr>
      </w:pPr>
    </w:p>
    <w:p w:rsidR="00CD3999" w:rsidRDefault="00CD3999" w:rsidP="009F288B">
      <w:pPr>
        <w:ind w:right="51" w:firstLine="709"/>
        <w:jc w:val="center"/>
        <w:rPr>
          <w:b/>
          <w:bCs/>
          <w:sz w:val="26"/>
          <w:szCs w:val="26"/>
        </w:rPr>
      </w:pPr>
    </w:p>
    <w:p w:rsidR="00CD3999" w:rsidRDefault="00CD3999" w:rsidP="009F288B">
      <w:pPr>
        <w:ind w:right="51" w:firstLine="709"/>
        <w:jc w:val="center"/>
        <w:rPr>
          <w:b/>
          <w:bCs/>
          <w:sz w:val="26"/>
          <w:szCs w:val="26"/>
        </w:rPr>
      </w:pPr>
    </w:p>
    <w:p w:rsidR="00CD3999" w:rsidRDefault="00CD3999" w:rsidP="009F288B">
      <w:pPr>
        <w:ind w:right="51" w:firstLine="709"/>
        <w:jc w:val="center"/>
        <w:rPr>
          <w:b/>
          <w:bCs/>
          <w:sz w:val="26"/>
          <w:szCs w:val="26"/>
        </w:rPr>
      </w:pPr>
    </w:p>
    <w:p w:rsidR="00CD3999" w:rsidRDefault="00CD3999" w:rsidP="009F288B">
      <w:pPr>
        <w:ind w:right="51" w:firstLine="709"/>
        <w:jc w:val="center"/>
        <w:rPr>
          <w:b/>
          <w:bCs/>
          <w:sz w:val="26"/>
          <w:szCs w:val="26"/>
        </w:rPr>
      </w:pPr>
    </w:p>
    <w:p w:rsidR="00CD3999" w:rsidRDefault="00CD3999" w:rsidP="009F288B">
      <w:pPr>
        <w:ind w:right="51" w:firstLine="709"/>
        <w:jc w:val="center"/>
        <w:rPr>
          <w:b/>
          <w:bCs/>
          <w:sz w:val="26"/>
          <w:szCs w:val="26"/>
        </w:rPr>
      </w:pPr>
    </w:p>
    <w:p w:rsidR="00CD3999" w:rsidRDefault="00CD3999" w:rsidP="009F288B">
      <w:pPr>
        <w:ind w:right="51" w:firstLine="709"/>
        <w:jc w:val="center"/>
        <w:rPr>
          <w:b/>
          <w:bCs/>
          <w:sz w:val="26"/>
          <w:szCs w:val="26"/>
        </w:rPr>
      </w:pPr>
    </w:p>
    <w:p w:rsidR="00CD3999" w:rsidRDefault="00CD3999" w:rsidP="009F288B">
      <w:pPr>
        <w:ind w:right="51" w:firstLine="709"/>
        <w:jc w:val="center"/>
        <w:rPr>
          <w:b/>
          <w:bCs/>
          <w:sz w:val="26"/>
          <w:szCs w:val="26"/>
        </w:rPr>
      </w:pPr>
    </w:p>
    <w:p w:rsidR="00281FF0" w:rsidRPr="00CB0138" w:rsidRDefault="009F288B" w:rsidP="009F288B">
      <w:pPr>
        <w:ind w:right="51" w:firstLine="709"/>
        <w:jc w:val="center"/>
        <w:rPr>
          <w:b/>
          <w:bCs/>
          <w:sz w:val="26"/>
          <w:szCs w:val="26"/>
        </w:rPr>
      </w:pPr>
      <w:r>
        <w:rPr>
          <w:b/>
          <w:bCs/>
          <w:sz w:val="26"/>
          <w:szCs w:val="26"/>
        </w:rPr>
        <w:t>Описание показателей.</w:t>
      </w:r>
    </w:p>
    <w:p w:rsidR="00E60462" w:rsidRPr="00AE59D4" w:rsidRDefault="00E60462" w:rsidP="009F288B">
      <w:pPr>
        <w:numPr>
          <w:ilvl w:val="0"/>
          <w:numId w:val="23"/>
        </w:numPr>
        <w:ind w:right="51"/>
        <w:jc w:val="center"/>
        <w:rPr>
          <w:b/>
          <w:bCs/>
          <w:sz w:val="26"/>
          <w:szCs w:val="26"/>
        </w:rPr>
      </w:pPr>
      <w:r w:rsidRPr="00AE59D4">
        <w:rPr>
          <w:b/>
          <w:bCs/>
          <w:sz w:val="26"/>
          <w:szCs w:val="26"/>
        </w:rPr>
        <w:t>Экономическое развитие</w:t>
      </w:r>
    </w:p>
    <w:p w:rsidR="00381519" w:rsidRPr="00CB0138" w:rsidRDefault="00381519" w:rsidP="00CB0138">
      <w:pPr>
        <w:ind w:right="51" w:firstLine="709"/>
        <w:rPr>
          <w:b/>
          <w:bCs/>
          <w:sz w:val="26"/>
          <w:szCs w:val="26"/>
        </w:rPr>
      </w:pPr>
    </w:p>
    <w:tbl>
      <w:tblPr>
        <w:tblW w:w="93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2802"/>
        <w:gridCol w:w="736"/>
        <w:gridCol w:w="883"/>
        <w:gridCol w:w="883"/>
        <w:gridCol w:w="883"/>
        <w:gridCol w:w="883"/>
        <w:gridCol w:w="883"/>
        <w:gridCol w:w="883"/>
      </w:tblGrid>
      <w:tr w:rsidR="00E60462" w:rsidRPr="00CB0138" w:rsidTr="00055B44">
        <w:trPr>
          <w:trHeight w:val="649"/>
        </w:trPr>
        <w:tc>
          <w:tcPr>
            <w:tcW w:w="526" w:type="dxa"/>
          </w:tcPr>
          <w:p w:rsidR="00E60462" w:rsidRPr="00CB0138" w:rsidRDefault="00E60462" w:rsidP="00910363">
            <w:pPr>
              <w:spacing w:after="160"/>
              <w:ind w:right="51"/>
              <w:rPr>
                <w:rFonts w:eastAsia="SimSun"/>
                <w:sz w:val="26"/>
                <w:szCs w:val="26"/>
              </w:rPr>
            </w:pPr>
            <w:r w:rsidRPr="00CB0138">
              <w:rPr>
                <w:rFonts w:eastAsia="SimSun"/>
                <w:sz w:val="26"/>
                <w:szCs w:val="26"/>
              </w:rPr>
              <w:t>№</w:t>
            </w:r>
          </w:p>
        </w:tc>
        <w:tc>
          <w:tcPr>
            <w:tcW w:w="2699" w:type="dxa"/>
          </w:tcPr>
          <w:p w:rsidR="00E60462" w:rsidRPr="00CB0138" w:rsidRDefault="00E60462" w:rsidP="00910363">
            <w:pPr>
              <w:spacing w:after="160"/>
              <w:ind w:right="51"/>
              <w:rPr>
                <w:rFonts w:eastAsia="SimSun"/>
                <w:sz w:val="26"/>
                <w:szCs w:val="26"/>
              </w:rPr>
            </w:pPr>
            <w:r w:rsidRPr="00CB0138">
              <w:rPr>
                <w:rFonts w:eastAsia="SimSun"/>
                <w:sz w:val="26"/>
                <w:szCs w:val="26"/>
              </w:rPr>
              <w:t>Наименование показателя</w:t>
            </w:r>
          </w:p>
        </w:tc>
        <w:tc>
          <w:tcPr>
            <w:tcW w:w="709" w:type="dxa"/>
          </w:tcPr>
          <w:p w:rsidR="00E60462" w:rsidRPr="00CB0138" w:rsidRDefault="00E60462" w:rsidP="00055B44">
            <w:pPr>
              <w:spacing w:after="160"/>
              <w:ind w:right="-108"/>
              <w:rPr>
                <w:rFonts w:eastAsia="SimSun"/>
                <w:sz w:val="26"/>
                <w:szCs w:val="26"/>
              </w:rPr>
            </w:pPr>
            <w:r w:rsidRPr="00CB0138">
              <w:rPr>
                <w:rFonts w:eastAsia="SimSun"/>
                <w:sz w:val="26"/>
                <w:szCs w:val="26"/>
              </w:rPr>
              <w:t>Ед.изм</w:t>
            </w:r>
            <w:r w:rsidR="006865B5" w:rsidRPr="00CB0138">
              <w:rPr>
                <w:rFonts w:eastAsia="SimSun"/>
                <w:sz w:val="26"/>
                <w:szCs w:val="26"/>
              </w:rPr>
              <w:t>.</w:t>
            </w:r>
          </w:p>
        </w:tc>
        <w:tc>
          <w:tcPr>
            <w:tcW w:w="851" w:type="dxa"/>
          </w:tcPr>
          <w:p w:rsidR="00E60462" w:rsidRPr="00CB0138" w:rsidRDefault="00E60462" w:rsidP="00C21566">
            <w:pPr>
              <w:spacing w:after="160"/>
              <w:ind w:right="51"/>
              <w:rPr>
                <w:rFonts w:eastAsia="SimSun"/>
                <w:sz w:val="26"/>
                <w:szCs w:val="26"/>
              </w:rPr>
            </w:pPr>
            <w:r w:rsidRPr="00CB0138">
              <w:rPr>
                <w:rFonts w:eastAsia="SimSun"/>
                <w:sz w:val="26"/>
                <w:szCs w:val="26"/>
              </w:rPr>
              <w:t>201</w:t>
            </w:r>
            <w:r w:rsidR="00C21566">
              <w:rPr>
                <w:rFonts w:eastAsia="SimSun"/>
                <w:sz w:val="26"/>
                <w:szCs w:val="26"/>
              </w:rPr>
              <w:t>7</w:t>
            </w:r>
          </w:p>
        </w:tc>
        <w:tc>
          <w:tcPr>
            <w:tcW w:w="851" w:type="dxa"/>
          </w:tcPr>
          <w:p w:rsidR="00E60462" w:rsidRPr="00CB0138" w:rsidRDefault="00E60462" w:rsidP="00C21566">
            <w:pPr>
              <w:spacing w:after="160"/>
              <w:ind w:right="51"/>
              <w:rPr>
                <w:rFonts w:eastAsia="SimSun"/>
                <w:sz w:val="26"/>
                <w:szCs w:val="26"/>
              </w:rPr>
            </w:pPr>
            <w:r w:rsidRPr="00CB0138">
              <w:rPr>
                <w:rFonts w:eastAsia="SimSun"/>
                <w:sz w:val="26"/>
                <w:szCs w:val="26"/>
              </w:rPr>
              <w:t>201</w:t>
            </w:r>
            <w:r w:rsidR="00C21566">
              <w:rPr>
                <w:rFonts w:eastAsia="SimSun"/>
                <w:sz w:val="26"/>
                <w:szCs w:val="26"/>
              </w:rPr>
              <w:t>8</w:t>
            </w:r>
          </w:p>
        </w:tc>
        <w:tc>
          <w:tcPr>
            <w:tcW w:w="851" w:type="dxa"/>
          </w:tcPr>
          <w:p w:rsidR="00E60462" w:rsidRPr="00CB0138" w:rsidRDefault="00E60462" w:rsidP="00C21566">
            <w:pPr>
              <w:spacing w:after="160"/>
              <w:ind w:right="51"/>
              <w:rPr>
                <w:rFonts w:eastAsia="SimSun"/>
                <w:sz w:val="26"/>
                <w:szCs w:val="26"/>
              </w:rPr>
            </w:pPr>
            <w:r w:rsidRPr="00CB0138">
              <w:rPr>
                <w:rFonts w:eastAsia="SimSun"/>
                <w:sz w:val="26"/>
                <w:szCs w:val="26"/>
              </w:rPr>
              <w:t>201</w:t>
            </w:r>
            <w:r w:rsidR="00C21566">
              <w:rPr>
                <w:rFonts w:eastAsia="SimSun"/>
                <w:sz w:val="26"/>
                <w:szCs w:val="26"/>
              </w:rPr>
              <w:t>9</w:t>
            </w:r>
          </w:p>
        </w:tc>
        <w:tc>
          <w:tcPr>
            <w:tcW w:w="851" w:type="dxa"/>
          </w:tcPr>
          <w:p w:rsidR="00E60462" w:rsidRPr="00CB0138" w:rsidRDefault="00E60462" w:rsidP="00C21566">
            <w:pPr>
              <w:spacing w:after="160"/>
              <w:ind w:right="51"/>
              <w:rPr>
                <w:rFonts w:eastAsia="SimSun"/>
                <w:sz w:val="26"/>
                <w:szCs w:val="26"/>
              </w:rPr>
            </w:pPr>
            <w:r w:rsidRPr="00CB0138">
              <w:rPr>
                <w:rFonts w:eastAsia="SimSun"/>
                <w:sz w:val="26"/>
                <w:szCs w:val="26"/>
              </w:rPr>
              <w:t>2</w:t>
            </w:r>
            <w:r w:rsidR="00C21566">
              <w:rPr>
                <w:rFonts w:eastAsia="SimSun"/>
                <w:sz w:val="26"/>
                <w:szCs w:val="26"/>
              </w:rPr>
              <w:t>020</w:t>
            </w:r>
          </w:p>
        </w:tc>
        <w:tc>
          <w:tcPr>
            <w:tcW w:w="851" w:type="dxa"/>
          </w:tcPr>
          <w:p w:rsidR="00E60462" w:rsidRPr="00CB0138" w:rsidRDefault="00E60462" w:rsidP="00C21566">
            <w:pPr>
              <w:spacing w:after="160"/>
              <w:ind w:right="51"/>
              <w:rPr>
                <w:rFonts w:eastAsia="SimSun"/>
                <w:sz w:val="26"/>
                <w:szCs w:val="26"/>
              </w:rPr>
            </w:pPr>
            <w:r w:rsidRPr="00CB0138">
              <w:rPr>
                <w:rFonts w:eastAsia="SimSun"/>
                <w:sz w:val="26"/>
                <w:szCs w:val="26"/>
              </w:rPr>
              <w:t>20</w:t>
            </w:r>
            <w:r w:rsidR="00344B2E" w:rsidRPr="00CB0138">
              <w:rPr>
                <w:rFonts w:eastAsia="SimSun"/>
                <w:sz w:val="26"/>
                <w:szCs w:val="26"/>
              </w:rPr>
              <w:t>2</w:t>
            </w:r>
            <w:r w:rsidR="00C21566">
              <w:rPr>
                <w:rFonts w:eastAsia="SimSun"/>
                <w:sz w:val="26"/>
                <w:szCs w:val="26"/>
              </w:rPr>
              <w:t>1</w:t>
            </w:r>
          </w:p>
        </w:tc>
        <w:tc>
          <w:tcPr>
            <w:tcW w:w="851" w:type="dxa"/>
          </w:tcPr>
          <w:p w:rsidR="00E60462" w:rsidRPr="00CB0138" w:rsidRDefault="00E60462" w:rsidP="00C21566">
            <w:pPr>
              <w:spacing w:after="160"/>
              <w:ind w:right="51"/>
              <w:rPr>
                <w:rFonts w:eastAsia="SimSun"/>
                <w:sz w:val="26"/>
                <w:szCs w:val="26"/>
              </w:rPr>
            </w:pPr>
            <w:r w:rsidRPr="00CB0138">
              <w:rPr>
                <w:rFonts w:eastAsia="SimSun"/>
                <w:sz w:val="26"/>
                <w:szCs w:val="26"/>
              </w:rPr>
              <w:t>20</w:t>
            </w:r>
            <w:r w:rsidR="005A2BA5" w:rsidRPr="00CB0138">
              <w:rPr>
                <w:rFonts w:eastAsia="SimSun"/>
                <w:sz w:val="26"/>
                <w:szCs w:val="26"/>
              </w:rPr>
              <w:t>2</w:t>
            </w:r>
            <w:r w:rsidR="00C21566">
              <w:rPr>
                <w:rFonts w:eastAsia="SimSun"/>
                <w:sz w:val="26"/>
                <w:szCs w:val="26"/>
              </w:rPr>
              <w:t>2</w:t>
            </w:r>
          </w:p>
        </w:tc>
      </w:tr>
      <w:tr w:rsidR="00E60462" w:rsidRPr="00CB0138" w:rsidTr="00055B44">
        <w:trPr>
          <w:trHeight w:val="1915"/>
        </w:trPr>
        <w:tc>
          <w:tcPr>
            <w:tcW w:w="526" w:type="dxa"/>
            <w:vAlign w:val="center"/>
          </w:tcPr>
          <w:p w:rsidR="00E60462" w:rsidRPr="00906CAE" w:rsidRDefault="00910363" w:rsidP="00910363">
            <w:pPr>
              <w:spacing w:after="160"/>
              <w:ind w:left="-2" w:right="-1"/>
              <w:jc w:val="center"/>
              <w:rPr>
                <w:rFonts w:eastAsia="SimSun"/>
                <w:sz w:val="26"/>
                <w:szCs w:val="26"/>
              </w:rPr>
            </w:pPr>
            <w:r w:rsidRPr="00906CAE">
              <w:rPr>
                <w:rFonts w:eastAsia="SimSun"/>
                <w:sz w:val="26"/>
                <w:szCs w:val="26"/>
              </w:rPr>
              <w:t>1</w:t>
            </w:r>
          </w:p>
        </w:tc>
        <w:tc>
          <w:tcPr>
            <w:tcW w:w="2699" w:type="dxa"/>
            <w:vAlign w:val="center"/>
          </w:tcPr>
          <w:p w:rsidR="00E60462" w:rsidRPr="00CB0138" w:rsidRDefault="00E60462" w:rsidP="00910363">
            <w:pPr>
              <w:spacing w:after="160"/>
              <w:ind w:right="51"/>
              <w:rPr>
                <w:rFonts w:eastAsia="SimSun"/>
                <w:sz w:val="26"/>
                <w:szCs w:val="26"/>
              </w:rPr>
            </w:pPr>
            <w:r w:rsidRPr="00CB0138">
              <w:rPr>
                <w:rFonts w:eastAsia="SimSun"/>
                <w:sz w:val="26"/>
                <w:szCs w:val="26"/>
              </w:rPr>
              <w:t>Число субъектов малого и среднего пред</w:t>
            </w:r>
            <w:r w:rsidR="00D3128E">
              <w:rPr>
                <w:rFonts w:eastAsia="SimSun"/>
                <w:sz w:val="26"/>
                <w:szCs w:val="26"/>
              </w:rPr>
              <w:t xml:space="preserve">принимательства в расчете на 10 </w:t>
            </w:r>
            <w:r w:rsidRPr="00CB0138">
              <w:rPr>
                <w:rFonts w:eastAsia="SimSun"/>
                <w:sz w:val="26"/>
                <w:szCs w:val="26"/>
              </w:rPr>
              <w:t>тыс. человек населения</w:t>
            </w:r>
          </w:p>
        </w:tc>
        <w:tc>
          <w:tcPr>
            <w:tcW w:w="709" w:type="dxa"/>
            <w:vAlign w:val="center"/>
          </w:tcPr>
          <w:p w:rsidR="00E60462" w:rsidRPr="00CB0138" w:rsidRDefault="00E60462" w:rsidP="00910363">
            <w:pPr>
              <w:spacing w:after="160"/>
              <w:ind w:right="51"/>
              <w:jc w:val="center"/>
              <w:rPr>
                <w:rFonts w:eastAsia="SimSun"/>
                <w:sz w:val="26"/>
                <w:szCs w:val="26"/>
              </w:rPr>
            </w:pPr>
            <w:r w:rsidRPr="00CB0138">
              <w:rPr>
                <w:rFonts w:eastAsia="SimSun"/>
                <w:sz w:val="26"/>
                <w:szCs w:val="26"/>
              </w:rPr>
              <w:t>Ед.</w:t>
            </w:r>
          </w:p>
        </w:tc>
        <w:tc>
          <w:tcPr>
            <w:tcW w:w="851" w:type="dxa"/>
            <w:vAlign w:val="center"/>
          </w:tcPr>
          <w:p w:rsidR="00E60462" w:rsidRPr="00CB0138" w:rsidRDefault="005A2BA5" w:rsidP="00910363">
            <w:pPr>
              <w:spacing w:after="160"/>
              <w:ind w:right="51"/>
              <w:jc w:val="center"/>
              <w:rPr>
                <w:rFonts w:eastAsia="SimSun"/>
                <w:sz w:val="26"/>
                <w:szCs w:val="26"/>
              </w:rPr>
            </w:pPr>
            <w:r w:rsidRPr="00CB0138">
              <w:rPr>
                <w:rFonts w:eastAsia="SimSun"/>
                <w:sz w:val="26"/>
                <w:szCs w:val="26"/>
              </w:rPr>
              <w:t>184</w:t>
            </w:r>
            <w:r w:rsidR="00E60462" w:rsidRPr="00CB0138">
              <w:rPr>
                <w:rFonts w:eastAsia="SimSun"/>
                <w:sz w:val="26"/>
                <w:szCs w:val="26"/>
              </w:rPr>
              <w:t>,</w:t>
            </w:r>
            <w:r w:rsidRPr="00CB0138">
              <w:rPr>
                <w:rFonts w:eastAsia="SimSun"/>
                <w:sz w:val="26"/>
                <w:szCs w:val="26"/>
              </w:rPr>
              <w:t>9</w:t>
            </w:r>
          </w:p>
        </w:tc>
        <w:tc>
          <w:tcPr>
            <w:tcW w:w="851" w:type="dxa"/>
            <w:vAlign w:val="center"/>
          </w:tcPr>
          <w:p w:rsidR="00E60462" w:rsidRPr="00CB0138" w:rsidRDefault="00A751DD" w:rsidP="00910363">
            <w:pPr>
              <w:spacing w:after="160"/>
              <w:ind w:right="51"/>
              <w:jc w:val="center"/>
              <w:rPr>
                <w:rFonts w:eastAsia="SimSun"/>
                <w:sz w:val="26"/>
                <w:szCs w:val="26"/>
              </w:rPr>
            </w:pPr>
            <w:r>
              <w:rPr>
                <w:rFonts w:eastAsia="SimSun"/>
                <w:sz w:val="26"/>
                <w:szCs w:val="26"/>
              </w:rPr>
              <w:t>184,9</w:t>
            </w:r>
          </w:p>
        </w:tc>
        <w:tc>
          <w:tcPr>
            <w:tcW w:w="851" w:type="dxa"/>
            <w:vAlign w:val="center"/>
          </w:tcPr>
          <w:p w:rsidR="00E60462" w:rsidRPr="00CB0138" w:rsidRDefault="00A751DD" w:rsidP="00910363">
            <w:pPr>
              <w:spacing w:after="160"/>
              <w:ind w:right="51"/>
              <w:jc w:val="center"/>
              <w:rPr>
                <w:rFonts w:eastAsia="SimSun"/>
                <w:sz w:val="26"/>
                <w:szCs w:val="26"/>
              </w:rPr>
            </w:pPr>
            <w:r>
              <w:rPr>
                <w:rFonts w:eastAsia="SimSun"/>
                <w:sz w:val="26"/>
                <w:szCs w:val="26"/>
              </w:rPr>
              <w:t>184,9</w:t>
            </w:r>
          </w:p>
        </w:tc>
        <w:tc>
          <w:tcPr>
            <w:tcW w:w="851" w:type="dxa"/>
            <w:vAlign w:val="center"/>
          </w:tcPr>
          <w:p w:rsidR="00E60462" w:rsidRPr="00CB0138" w:rsidRDefault="00A751DD" w:rsidP="00910363">
            <w:pPr>
              <w:spacing w:after="160"/>
              <w:ind w:right="51"/>
              <w:jc w:val="center"/>
              <w:rPr>
                <w:rFonts w:eastAsia="SimSun"/>
                <w:sz w:val="26"/>
                <w:szCs w:val="26"/>
              </w:rPr>
            </w:pPr>
            <w:r>
              <w:rPr>
                <w:rFonts w:eastAsia="SimSun"/>
                <w:sz w:val="26"/>
                <w:szCs w:val="26"/>
              </w:rPr>
              <w:t>184,9</w:t>
            </w:r>
          </w:p>
        </w:tc>
        <w:tc>
          <w:tcPr>
            <w:tcW w:w="851" w:type="dxa"/>
            <w:vAlign w:val="center"/>
          </w:tcPr>
          <w:p w:rsidR="00E60462" w:rsidRPr="00CB0138" w:rsidRDefault="00A751DD" w:rsidP="00C00B68">
            <w:pPr>
              <w:spacing w:after="160"/>
              <w:ind w:right="51"/>
              <w:jc w:val="center"/>
              <w:rPr>
                <w:rFonts w:eastAsia="SimSun"/>
                <w:sz w:val="26"/>
                <w:szCs w:val="26"/>
              </w:rPr>
            </w:pPr>
            <w:r>
              <w:rPr>
                <w:rFonts w:eastAsia="SimSun"/>
                <w:sz w:val="26"/>
                <w:szCs w:val="26"/>
              </w:rPr>
              <w:t>184,9</w:t>
            </w:r>
          </w:p>
        </w:tc>
        <w:tc>
          <w:tcPr>
            <w:tcW w:w="851" w:type="dxa"/>
            <w:vAlign w:val="center"/>
          </w:tcPr>
          <w:p w:rsidR="006803C1" w:rsidRDefault="006803C1" w:rsidP="00D3128E">
            <w:pPr>
              <w:spacing w:after="160"/>
              <w:ind w:right="51"/>
              <w:jc w:val="center"/>
              <w:rPr>
                <w:rFonts w:eastAsia="SimSun"/>
                <w:sz w:val="26"/>
                <w:szCs w:val="26"/>
              </w:rPr>
            </w:pPr>
          </w:p>
          <w:p w:rsidR="00E60462" w:rsidRDefault="00A751DD" w:rsidP="00D3128E">
            <w:pPr>
              <w:spacing w:after="160"/>
              <w:ind w:right="51"/>
              <w:jc w:val="center"/>
              <w:rPr>
                <w:rFonts w:eastAsia="SimSun"/>
                <w:sz w:val="26"/>
                <w:szCs w:val="26"/>
              </w:rPr>
            </w:pPr>
            <w:r>
              <w:rPr>
                <w:rFonts w:eastAsia="SimSun"/>
                <w:sz w:val="26"/>
                <w:szCs w:val="26"/>
              </w:rPr>
              <w:t>184,9</w:t>
            </w:r>
          </w:p>
          <w:p w:rsidR="00D64FD4" w:rsidRPr="00CB0138" w:rsidRDefault="00D64FD4" w:rsidP="00D3128E">
            <w:pPr>
              <w:spacing w:after="160"/>
              <w:ind w:right="51"/>
              <w:jc w:val="center"/>
              <w:rPr>
                <w:rFonts w:eastAsia="SimSun"/>
                <w:sz w:val="26"/>
                <w:szCs w:val="26"/>
              </w:rPr>
            </w:pPr>
          </w:p>
        </w:tc>
      </w:tr>
    </w:tbl>
    <w:p w:rsidR="00E60462" w:rsidRPr="00CB0138" w:rsidRDefault="00E60462" w:rsidP="00CB0138">
      <w:pPr>
        <w:ind w:right="51" w:firstLine="709"/>
        <w:jc w:val="both"/>
        <w:rPr>
          <w:sz w:val="26"/>
          <w:szCs w:val="26"/>
        </w:rPr>
      </w:pPr>
      <w:r w:rsidRPr="00CB0138">
        <w:rPr>
          <w:sz w:val="26"/>
          <w:szCs w:val="26"/>
        </w:rPr>
        <w:t>1.В 201</w:t>
      </w:r>
      <w:r w:rsidR="001327B4">
        <w:rPr>
          <w:sz w:val="26"/>
          <w:szCs w:val="26"/>
        </w:rPr>
        <w:t>9</w:t>
      </w:r>
      <w:r w:rsidRPr="00CB0138">
        <w:rPr>
          <w:sz w:val="26"/>
          <w:szCs w:val="26"/>
        </w:rPr>
        <w:t xml:space="preserve"> году, на территории Орджоникидзевского района общее количество субъектов малого и среднего предпринимательства по итогам сплошного наблюдения составляет:</w:t>
      </w:r>
    </w:p>
    <w:p w:rsidR="00E60462" w:rsidRPr="00CB0138" w:rsidRDefault="00E60462" w:rsidP="00CB0138">
      <w:pPr>
        <w:ind w:right="51" w:firstLine="709"/>
        <w:jc w:val="both"/>
        <w:rPr>
          <w:sz w:val="26"/>
          <w:szCs w:val="26"/>
        </w:rPr>
      </w:pPr>
      <w:r w:rsidRPr="00CB0138">
        <w:rPr>
          <w:sz w:val="26"/>
          <w:szCs w:val="26"/>
        </w:rPr>
        <w:t>за 201</w:t>
      </w:r>
      <w:r w:rsidR="00344B2E" w:rsidRPr="00CB0138">
        <w:rPr>
          <w:sz w:val="26"/>
          <w:szCs w:val="26"/>
        </w:rPr>
        <w:t>7</w:t>
      </w:r>
      <w:r w:rsidRPr="00CB0138">
        <w:rPr>
          <w:sz w:val="26"/>
          <w:szCs w:val="26"/>
        </w:rPr>
        <w:t xml:space="preserve"> год -  23</w:t>
      </w:r>
      <w:r w:rsidR="00344B2E" w:rsidRPr="00CB0138">
        <w:rPr>
          <w:sz w:val="26"/>
          <w:szCs w:val="26"/>
        </w:rPr>
        <w:t>8</w:t>
      </w:r>
      <w:r w:rsidRPr="00CB0138">
        <w:rPr>
          <w:sz w:val="26"/>
          <w:szCs w:val="26"/>
        </w:rPr>
        <w:t>, из них 17</w:t>
      </w:r>
      <w:r w:rsidR="00344B2E" w:rsidRPr="00CB0138">
        <w:rPr>
          <w:sz w:val="26"/>
          <w:szCs w:val="26"/>
        </w:rPr>
        <w:t>8</w:t>
      </w:r>
      <w:r w:rsidRPr="00CB0138">
        <w:rPr>
          <w:sz w:val="26"/>
          <w:szCs w:val="26"/>
        </w:rPr>
        <w:t xml:space="preserve"> индивидуальных предпринимателей</w:t>
      </w:r>
      <w:r w:rsidR="00D452A3" w:rsidRPr="00CB0138">
        <w:rPr>
          <w:sz w:val="26"/>
          <w:szCs w:val="26"/>
        </w:rPr>
        <w:t>;</w:t>
      </w:r>
    </w:p>
    <w:p w:rsidR="00FB4959" w:rsidRDefault="00FB4959" w:rsidP="00CB0138">
      <w:pPr>
        <w:ind w:right="51" w:firstLine="709"/>
        <w:jc w:val="both"/>
        <w:rPr>
          <w:sz w:val="26"/>
          <w:szCs w:val="26"/>
        </w:rPr>
      </w:pPr>
      <w:r w:rsidRPr="00CB0138">
        <w:rPr>
          <w:sz w:val="26"/>
          <w:szCs w:val="26"/>
        </w:rPr>
        <w:t>за 201</w:t>
      </w:r>
      <w:r w:rsidR="00344B2E" w:rsidRPr="00CB0138">
        <w:rPr>
          <w:sz w:val="26"/>
          <w:szCs w:val="26"/>
        </w:rPr>
        <w:t>8</w:t>
      </w:r>
      <w:r w:rsidRPr="00CB0138">
        <w:rPr>
          <w:sz w:val="26"/>
          <w:szCs w:val="26"/>
        </w:rPr>
        <w:t xml:space="preserve"> год – 2</w:t>
      </w:r>
      <w:r w:rsidR="00116E1F" w:rsidRPr="00CB0138">
        <w:rPr>
          <w:sz w:val="26"/>
          <w:szCs w:val="26"/>
        </w:rPr>
        <w:t>2</w:t>
      </w:r>
      <w:r w:rsidR="00344B2E" w:rsidRPr="00CB0138">
        <w:rPr>
          <w:sz w:val="26"/>
          <w:szCs w:val="26"/>
        </w:rPr>
        <w:t>6</w:t>
      </w:r>
      <w:r w:rsidRPr="00CB0138">
        <w:rPr>
          <w:sz w:val="26"/>
          <w:szCs w:val="26"/>
        </w:rPr>
        <w:t xml:space="preserve">, </w:t>
      </w:r>
      <w:r w:rsidR="005F5734" w:rsidRPr="00CB0138">
        <w:rPr>
          <w:sz w:val="26"/>
          <w:szCs w:val="26"/>
        </w:rPr>
        <w:t>из них 17</w:t>
      </w:r>
      <w:r w:rsidR="005F1D26" w:rsidRPr="00CB0138">
        <w:rPr>
          <w:sz w:val="26"/>
          <w:szCs w:val="26"/>
        </w:rPr>
        <w:t>3</w:t>
      </w:r>
      <w:r w:rsidR="005F5734" w:rsidRPr="00CB0138">
        <w:rPr>
          <w:sz w:val="26"/>
          <w:szCs w:val="26"/>
        </w:rPr>
        <w:t>индивидуальных предпринимателей.</w:t>
      </w:r>
    </w:p>
    <w:p w:rsidR="001327B4" w:rsidRPr="006C0E19" w:rsidRDefault="001327B4" w:rsidP="001327B4">
      <w:pPr>
        <w:ind w:right="51" w:firstLine="709"/>
        <w:jc w:val="both"/>
        <w:rPr>
          <w:sz w:val="26"/>
          <w:szCs w:val="26"/>
        </w:rPr>
      </w:pPr>
      <w:r w:rsidRPr="006C0E19">
        <w:rPr>
          <w:sz w:val="26"/>
          <w:szCs w:val="26"/>
        </w:rPr>
        <w:t>за 2019 год -  213, из них 17</w:t>
      </w:r>
      <w:r w:rsidR="006C0E19" w:rsidRPr="006C0E19">
        <w:rPr>
          <w:sz w:val="26"/>
          <w:szCs w:val="26"/>
        </w:rPr>
        <w:t>4</w:t>
      </w:r>
      <w:r w:rsidRPr="006C0E19">
        <w:rPr>
          <w:sz w:val="26"/>
          <w:szCs w:val="26"/>
        </w:rPr>
        <w:t xml:space="preserve"> индивидуальных предпринимателей;</w:t>
      </w:r>
    </w:p>
    <w:p w:rsidR="00A751DD" w:rsidRPr="00A751DD" w:rsidRDefault="00E60462" w:rsidP="00CB0138">
      <w:pPr>
        <w:ind w:right="51" w:firstLine="709"/>
        <w:jc w:val="both"/>
        <w:rPr>
          <w:sz w:val="26"/>
          <w:szCs w:val="26"/>
        </w:rPr>
      </w:pPr>
      <w:r w:rsidRPr="00A751DD">
        <w:rPr>
          <w:sz w:val="26"/>
          <w:szCs w:val="26"/>
        </w:rPr>
        <w:t>Число субъектов малого и среднего предпр</w:t>
      </w:r>
      <w:r w:rsidR="0032075F" w:rsidRPr="00A751DD">
        <w:rPr>
          <w:sz w:val="26"/>
          <w:szCs w:val="26"/>
        </w:rPr>
        <w:t xml:space="preserve">инимательства </w:t>
      </w:r>
      <w:r w:rsidR="00A751DD">
        <w:rPr>
          <w:sz w:val="26"/>
          <w:szCs w:val="26"/>
        </w:rPr>
        <w:t>не изменилось</w:t>
      </w:r>
      <w:r w:rsidR="00A751DD" w:rsidRPr="00A751DD">
        <w:rPr>
          <w:sz w:val="26"/>
          <w:szCs w:val="26"/>
        </w:rPr>
        <w:t>.</w:t>
      </w:r>
    </w:p>
    <w:p w:rsidR="001D3903" w:rsidRPr="00CB0138" w:rsidRDefault="001D3903" w:rsidP="00CB0138">
      <w:pPr>
        <w:tabs>
          <w:tab w:val="num" w:pos="0"/>
        </w:tabs>
        <w:ind w:right="51" w:firstLine="709"/>
        <w:jc w:val="both"/>
        <w:rPr>
          <w:sz w:val="26"/>
          <w:szCs w:val="26"/>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3141"/>
        <w:gridCol w:w="690"/>
        <w:gridCol w:w="833"/>
        <w:gridCol w:w="833"/>
        <w:gridCol w:w="833"/>
        <w:gridCol w:w="833"/>
        <w:gridCol w:w="833"/>
        <w:gridCol w:w="833"/>
      </w:tblGrid>
      <w:tr w:rsidR="0054787E" w:rsidRPr="00CB0138" w:rsidTr="00055B44">
        <w:trPr>
          <w:trHeight w:val="749"/>
        </w:trPr>
        <w:tc>
          <w:tcPr>
            <w:tcW w:w="527" w:type="dxa"/>
          </w:tcPr>
          <w:p w:rsidR="0054787E" w:rsidRPr="00CB0138" w:rsidRDefault="0054787E" w:rsidP="00AE59D4">
            <w:pPr>
              <w:spacing w:after="160"/>
              <w:ind w:right="51"/>
              <w:rPr>
                <w:rFonts w:eastAsia="SimSun"/>
                <w:sz w:val="26"/>
                <w:szCs w:val="26"/>
              </w:rPr>
            </w:pPr>
            <w:r w:rsidRPr="00CB0138">
              <w:rPr>
                <w:rFonts w:eastAsia="SimSun"/>
                <w:sz w:val="26"/>
                <w:szCs w:val="26"/>
              </w:rPr>
              <w:t>№</w:t>
            </w:r>
          </w:p>
        </w:tc>
        <w:tc>
          <w:tcPr>
            <w:tcW w:w="3141" w:type="dxa"/>
          </w:tcPr>
          <w:p w:rsidR="0054787E" w:rsidRPr="00CB0138" w:rsidRDefault="0054787E" w:rsidP="00AE59D4">
            <w:pPr>
              <w:spacing w:after="160"/>
              <w:ind w:right="51"/>
              <w:rPr>
                <w:rFonts w:eastAsia="SimSun"/>
                <w:sz w:val="26"/>
                <w:szCs w:val="26"/>
              </w:rPr>
            </w:pPr>
            <w:r w:rsidRPr="00CB0138">
              <w:rPr>
                <w:rFonts w:eastAsia="SimSun"/>
                <w:sz w:val="26"/>
                <w:szCs w:val="26"/>
              </w:rPr>
              <w:t>Наименование показателя</w:t>
            </w:r>
          </w:p>
        </w:tc>
        <w:tc>
          <w:tcPr>
            <w:tcW w:w="690" w:type="dxa"/>
          </w:tcPr>
          <w:p w:rsidR="0054787E" w:rsidRPr="00CB0138" w:rsidRDefault="0054787E" w:rsidP="00AE59D4">
            <w:pPr>
              <w:spacing w:after="160"/>
              <w:rPr>
                <w:rFonts w:eastAsia="SimSun"/>
                <w:sz w:val="26"/>
                <w:szCs w:val="26"/>
              </w:rPr>
            </w:pPr>
            <w:r w:rsidRPr="00CB0138">
              <w:rPr>
                <w:rFonts w:eastAsia="SimSun"/>
                <w:sz w:val="26"/>
                <w:szCs w:val="26"/>
              </w:rPr>
              <w:t>Ед. изм.</w:t>
            </w:r>
          </w:p>
        </w:tc>
        <w:tc>
          <w:tcPr>
            <w:tcW w:w="833" w:type="dxa"/>
          </w:tcPr>
          <w:p w:rsidR="0054787E" w:rsidRPr="00CB0138" w:rsidRDefault="0054787E" w:rsidP="006D04C3">
            <w:pPr>
              <w:spacing w:after="160"/>
              <w:ind w:right="51"/>
              <w:rPr>
                <w:rFonts w:eastAsia="SimSun"/>
                <w:sz w:val="26"/>
                <w:szCs w:val="26"/>
              </w:rPr>
            </w:pPr>
            <w:r w:rsidRPr="00CB0138">
              <w:rPr>
                <w:rFonts w:eastAsia="SimSun"/>
                <w:sz w:val="26"/>
                <w:szCs w:val="26"/>
              </w:rPr>
              <w:t>201</w:t>
            </w:r>
            <w:r w:rsidR="006D04C3">
              <w:rPr>
                <w:rFonts w:eastAsia="SimSun"/>
                <w:sz w:val="26"/>
                <w:szCs w:val="26"/>
              </w:rPr>
              <w:t>7</w:t>
            </w:r>
          </w:p>
        </w:tc>
        <w:tc>
          <w:tcPr>
            <w:tcW w:w="833" w:type="dxa"/>
          </w:tcPr>
          <w:p w:rsidR="0054787E" w:rsidRPr="00CB0138" w:rsidRDefault="0054787E" w:rsidP="006D04C3">
            <w:pPr>
              <w:spacing w:after="160"/>
              <w:ind w:right="51"/>
              <w:rPr>
                <w:rFonts w:eastAsia="SimSun"/>
                <w:sz w:val="26"/>
                <w:szCs w:val="26"/>
              </w:rPr>
            </w:pPr>
            <w:r w:rsidRPr="00CB0138">
              <w:rPr>
                <w:rFonts w:eastAsia="SimSun"/>
                <w:sz w:val="26"/>
                <w:szCs w:val="26"/>
              </w:rPr>
              <w:t>201</w:t>
            </w:r>
            <w:r w:rsidR="006D04C3">
              <w:rPr>
                <w:rFonts w:eastAsia="SimSun"/>
                <w:sz w:val="26"/>
                <w:szCs w:val="26"/>
              </w:rPr>
              <w:t>8</w:t>
            </w:r>
          </w:p>
        </w:tc>
        <w:tc>
          <w:tcPr>
            <w:tcW w:w="833" w:type="dxa"/>
          </w:tcPr>
          <w:p w:rsidR="0054787E" w:rsidRPr="00CB0138" w:rsidRDefault="0054787E" w:rsidP="006D04C3">
            <w:pPr>
              <w:spacing w:after="160"/>
              <w:ind w:right="51"/>
              <w:rPr>
                <w:rFonts w:eastAsia="SimSun"/>
                <w:sz w:val="26"/>
                <w:szCs w:val="26"/>
              </w:rPr>
            </w:pPr>
            <w:r w:rsidRPr="00CB0138">
              <w:rPr>
                <w:rFonts w:eastAsia="SimSun"/>
                <w:sz w:val="26"/>
                <w:szCs w:val="26"/>
              </w:rPr>
              <w:t>201</w:t>
            </w:r>
            <w:r w:rsidR="006D04C3">
              <w:rPr>
                <w:rFonts w:eastAsia="SimSun"/>
                <w:sz w:val="26"/>
                <w:szCs w:val="26"/>
              </w:rPr>
              <w:t>9</w:t>
            </w:r>
          </w:p>
        </w:tc>
        <w:tc>
          <w:tcPr>
            <w:tcW w:w="833" w:type="dxa"/>
          </w:tcPr>
          <w:p w:rsidR="0054787E" w:rsidRPr="00CB0138" w:rsidRDefault="0054787E" w:rsidP="006D04C3">
            <w:pPr>
              <w:spacing w:after="160"/>
              <w:ind w:right="51"/>
              <w:rPr>
                <w:rFonts w:eastAsia="SimSun"/>
                <w:sz w:val="26"/>
                <w:szCs w:val="26"/>
              </w:rPr>
            </w:pPr>
            <w:r w:rsidRPr="00CB0138">
              <w:rPr>
                <w:rFonts w:eastAsia="SimSun"/>
                <w:sz w:val="26"/>
                <w:szCs w:val="26"/>
              </w:rPr>
              <w:t>20</w:t>
            </w:r>
            <w:r w:rsidR="006D04C3">
              <w:rPr>
                <w:rFonts w:eastAsia="SimSun"/>
                <w:sz w:val="26"/>
                <w:szCs w:val="26"/>
              </w:rPr>
              <w:t>20</w:t>
            </w:r>
          </w:p>
        </w:tc>
        <w:tc>
          <w:tcPr>
            <w:tcW w:w="833" w:type="dxa"/>
          </w:tcPr>
          <w:p w:rsidR="0054787E" w:rsidRPr="00CB0138" w:rsidRDefault="0054787E" w:rsidP="006D04C3">
            <w:pPr>
              <w:spacing w:after="160"/>
              <w:ind w:right="51"/>
              <w:rPr>
                <w:rFonts w:eastAsia="SimSun"/>
                <w:sz w:val="26"/>
                <w:szCs w:val="26"/>
              </w:rPr>
            </w:pPr>
            <w:r w:rsidRPr="00CB0138">
              <w:rPr>
                <w:rFonts w:eastAsia="SimSun"/>
                <w:sz w:val="26"/>
                <w:szCs w:val="26"/>
              </w:rPr>
              <w:t>202</w:t>
            </w:r>
            <w:r w:rsidR="006D04C3">
              <w:rPr>
                <w:rFonts w:eastAsia="SimSun"/>
                <w:sz w:val="26"/>
                <w:szCs w:val="26"/>
              </w:rPr>
              <w:t>1</w:t>
            </w:r>
          </w:p>
        </w:tc>
        <w:tc>
          <w:tcPr>
            <w:tcW w:w="833" w:type="dxa"/>
          </w:tcPr>
          <w:p w:rsidR="0054787E" w:rsidRPr="00CB0138" w:rsidRDefault="0054787E" w:rsidP="006D04C3">
            <w:pPr>
              <w:spacing w:after="160"/>
              <w:ind w:right="51"/>
              <w:rPr>
                <w:rFonts w:eastAsia="SimSun"/>
                <w:sz w:val="26"/>
                <w:szCs w:val="26"/>
              </w:rPr>
            </w:pPr>
            <w:r w:rsidRPr="00CB0138">
              <w:rPr>
                <w:rFonts w:eastAsia="SimSun"/>
                <w:sz w:val="26"/>
                <w:szCs w:val="26"/>
              </w:rPr>
              <w:t>202</w:t>
            </w:r>
            <w:r w:rsidR="006D04C3">
              <w:rPr>
                <w:rFonts w:eastAsia="SimSun"/>
                <w:sz w:val="26"/>
                <w:szCs w:val="26"/>
              </w:rPr>
              <w:t>2</w:t>
            </w:r>
          </w:p>
        </w:tc>
      </w:tr>
      <w:tr w:rsidR="00E60462" w:rsidRPr="00CB0138" w:rsidTr="00055B44">
        <w:trPr>
          <w:trHeight w:val="2201"/>
        </w:trPr>
        <w:tc>
          <w:tcPr>
            <w:tcW w:w="527" w:type="dxa"/>
            <w:vAlign w:val="center"/>
          </w:tcPr>
          <w:p w:rsidR="00E60462" w:rsidRPr="00906CAE" w:rsidRDefault="00E60462" w:rsidP="00AE59D4">
            <w:pPr>
              <w:spacing w:after="160" w:line="240" w:lineRule="exact"/>
              <w:ind w:right="51"/>
              <w:jc w:val="center"/>
              <w:rPr>
                <w:rFonts w:eastAsia="SimSun"/>
                <w:sz w:val="26"/>
                <w:szCs w:val="26"/>
              </w:rPr>
            </w:pPr>
            <w:r w:rsidRPr="00906CAE">
              <w:rPr>
                <w:rFonts w:eastAsia="SimSun"/>
                <w:sz w:val="26"/>
                <w:szCs w:val="26"/>
              </w:rPr>
              <w:t>2</w:t>
            </w:r>
          </w:p>
        </w:tc>
        <w:tc>
          <w:tcPr>
            <w:tcW w:w="3141" w:type="dxa"/>
            <w:vAlign w:val="center"/>
          </w:tcPr>
          <w:p w:rsidR="001D3903" w:rsidRPr="00CB0138" w:rsidRDefault="00E60462" w:rsidP="00AE59D4">
            <w:pPr>
              <w:ind w:right="51"/>
              <w:rPr>
                <w:rFonts w:eastAsia="SimSun"/>
                <w:sz w:val="26"/>
                <w:szCs w:val="26"/>
              </w:rPr>
            </w:pPr>
            <w:r w:rsidRPr="00CB0138">
              <w:rPr>
                <w:rFonts w:eastAsia="SimSun"/>
                <w:sz w:val="26"/>
                <w:szCs w:val="26"/>
              </w:rPr>
              <w:t>Доля среднесписочной численности работников</w:t>
            </w:r>
          </w:p>
          <w:p w:rsidR="0054787E" w:rsidRPr="00CB0138" w:rsidRDefault="001D3903" w:rsidP="00AE59D4">
            <w:pPr>
              <w:ind w:right="51"/>
              <w:rPr>
                <w:rFonts w:eastAsia="SimSun"/>
                <w:sz w:val="26"/>
                <w:szCs w:val="26"/>
              </w:rPr>
            </w:pPr>
            <w:r w:rsidRPr="00CB0138">
              <w:rPr>
                <w:rFonts w:eastAsia="SimSun"/>
                <w:sz w:val="26"/>
                <w:szCs w:val="26"/>
              </w:rPr>
              <w:t>(</w:t>
            </w:r>
            <w:r w:rsidR="00E60462" w:rsidRPr="00CB0138">
              <w:rPr>
                <w:rFonts w:eastAsia="SimSun"/>
                <w:sz w:val="26"/>
                <w:szCs w:val="26"/>
              </w:rPr>
              <w:t>без внешних совместителей) малых и средних предприятий в среднесписочной численности работников</w:t>
            </w:r>
          </w:p>
          <w:p w:rsidR="00E60462" w:rsidRPr="00CB0138" w:rsidRDefault="0054787E" w:rsidP="00AE59D4">
            <w:pPr>
              <w:ind w:right="51"/>
              <w:rPr>
                <w:rFonts w:eastAsia="SimSun"/>
                <w:sz w:val="26"/>
                <w:szCs w:val="26"/>
              </w:rPr>
            </w:pPr>
            <w:r w:rsidRPr="00CB0138">
              <w:rPr>
                <w:rFonts w:eastAsia="SimSun"/>
                <w:sz w:val="26"/>
                <w:szCs w:val="26"/>
              </w:rPr>
              <w:t>(</w:t>
            </w:r>
            <w:r w:rsidR="00E60462" w:rsidRPr="00CB0138">
              <w:rPr>
                <w:rFonts w:eastAsia="SimSun"/>
                <w:sz w:val="26"/>
                <w:szCs w:val="26"/>
              </w:rPr>
              <w:t>без внешних совместителей) всех предприятий и организаций</w:t>
            </w:r>
          </w:p>
        </w:tc>
        <w:tc>
          <w:tcPr>
            <w:tcW w:w="690" w:type="dxa"/>
            <w:vAlign w:val="center"/>
          </w:tcPr>
          <w:p w:rsidR="00E60462" w:rsidRPr="00CB0138" w:rsidRDefault="00E60462" w:rsidP="00AE59D4">
            <w:pPr>
              <w:spacing w:after="160" w:line="240" w:lineRule="exact"/>
              <w:ind w:right="51"/>
              <w:jc w:val="center"/>
              <w:rPr>
                <w:rFonts w:eastAsia="SimSun"/>
                <w:sz w:val="26"/>
                <w:szCs w:val="26"/>
              </w:rPr>
            </w:pPr>
            <w:r w:rsidRPr="00CB0138">
              <w:rPr>
                <w:rFonts w:eastAsia="SimSun"/>
                <w:sz w:val="26"/>
                <w:szCs w:val="26"/>
              </w:rPr>
              <w:t>%</w:t>
            </w:r>
          </w:p>
        </w:tc>
        <w:tc>
          <w:tcPr>
            <w:tcW w:w="833" w:type="dxa"/>
            <w:vAlign w:val="center"/>
          </w:tcPr>
          <w:p w:rsidR="00E60462" w:rsidRPr="00CB0138" w:rsidRDefault="00EE4ECA" w:rsidP="00AE59D4">
            <w:pPr>
              <w:spacing w:after="160" w:line="240" w:lineRule="exact"/>
              <w:ind w:right="51"/>
              <w:jc w:val="center"/>
              <w:rPr>
                <w:rFonts w:eastAsia="SimSun"/>
                <w:sz w:val="26"/>
                <w:szCs w:val="26"/>
              </w:rPr>
            </w:pPr>
            <w:r w:rsidRPr="00CB0138">
              <w:rPr>
                <w:rFonts w:eastAsia="SimSun"/>
                <w:sz w:val="26"/>
                <w:szCs w:val="26"/>
              </w:rPr>
              <w:t>3,8</w:t>
            </w:r>
          </w:p>
        </w:tc>
        <w:tc>
          <w:tcPr>
            <w:tcW w:w="833" w:type="dxa"/>
            <w:vAlign w:val="center"/>
          </w:tcPr>
          <w:p w:rsidR="00E60462" w:rsidRPr="00CB0138" w:rsidRDefault="00E60462" w:rsidP="00AE59D4">
            <w:pPr>
              <w:spacing w:after="160" w:line="240" w:lineRule="exact"/>
              <w:ind w:right="51"/>
              <w:jc w:val="center"/>
              <w:rPr>
                <w:rFonts w:eastAsia="SimSun"/>
                <w:sz w:val="26"/>
                <w:szCs w:val="26"/>
              </w:rPr>
            </w:pPr>
            <w:r w:rsidRPr="00CB0138">
              <w:rPr>
                <w:rFonts w:eastAsia="SimSun"/>
                <w:sz w:val="26"/>
                <w:szCs w:val="26"/>
              </w:rPr>
              <w:t>3,8</w:t>
            </w:r>
          </w:p>
        </w:tc>
        <w:tc>
          <w:tcPr>
            <w:tcW w:w="833" w:type="dxa"/>
            <w:vAlign w:val="center"/>
          </w:tcPr>
          <w:p w:rsidR="00E60462" w:rsidRPr="00CB0138" w:rsidRDefault="00E60462" w:rsidP="00AE59D4">
            <w:pPr>
              <w:spacing w:after="160" w:line="240" w:lineRule="exact"/>
              <w:ind w:right="51"/>
              <w:jc w:val="center"/>
              <w:rPr>
                <w:rFonts w:eastAsia="SimSun"/>
                <w:sz w:val="26"/>
                <w:szCs w:val="26"/>
              </w:rPr>
            </w:pPr>
            <w:r w:rsidRPr="00CB0138">
              <w:rPr>
                <w:rFonts w:eastAsia="SimSun"/>
                <w:sz w:val="26"/>
                <w:szCs w:val="26"/>
              </w:rPr>
              <w:t>3,8</w:t>
            </w:r>
          </w:p>
        </w:tc>
        <w:tc>
          <w:tcPr>
            <w:tcW w:w="833" w:type="dxa"/>
            <w:vAlign w:val="center"/>
          </w:tcPr>
          <w:p w:rsidR="00E60462" w:rsidRPr="00CB0138" w:rsidRDefault="00E60462" w:rsidP="00AE59D4">
            <w:pPr>
              <w:spacing w:after="160" w:line="240" w:lineRule="exact"/>
              <w:ind w:right="51"/>
              <w:jc w:val="center"/>
              <w:rPr>
                <w:rFonts w:eastAsia="SimSun"/>
                <w:sz w:val="26"/>
                <w:szCs w:val="26"/>
              </w:rPr>
            </w:pPr>
            <w:r w:rsidRPr="00CB0138">
              <w:rPr>
                <w:rFonts w:eastAsia="SimSun"/>
                <w:sz w:val="26"/>
                <w:szCs w:val="26"/>
              </w:rPr>
              <w:t>3,8</w:t>
            </w:r>
          </w:p>
        </w:tc>
        <w:tc>
          <w:tcPr>
            <w:tcW w:w="833" w:type="dxa"/>
            <w:vAlign w:val="center"/>
          </w:tcPr>
          <w:p w:rsidR="00E60462" w:rsidRPr="00CB0138" w:rsidRDefault="00E60462" w:rsidP="00AE59D4">
            <w:pPr>
              <w:spacing w:after="160" w:line="240" w:lineRule="exact"/>
              <w:ind w:right="51"/>
              <w:jc w:val="center"/>
              <w:rPr>
                <w:rFonts w:eastAsia="SimSun"/>
                <w:sz w:val="26"/>
                <w:szCs w:val="26"/>
              </w:rPr>
            </w:pPr>
            <w:r w:rsidRPr="00CB0138">
              <w:rPr>
                <w:rFonts w:eastAsia="SimSun"/>
                <w:sz w:val="26"/>
                <w:szCs w:val="26"/>
              </w:rPr>
              <w:t>3,8</w:t>
            </w:r>
          </w:p>
        </w:tc>
        <w:tc>
          <w:tcPr>
            <w:tcW w:w="833" w:type="dxa"/>
            <w:vAlign w:val="center"/>
          </w:tcPr>
          <w:p w:rsidR="00E60462" w:rsidRPr="00CB0138" w:rsidRDefault="00E60462" w:rsidP="00AE59D4">
            <w:pPr>
              <w:spacing w:after="160" w:line="240" w:lineRule="exact"/>
              <w:ind w:right="51"/>
              <w:jc w:val="center"/>
              <w:rPr>
                <w:rFonts w:eastAsia="SimSun"/>
                <w:sz w:val="26"/>
                <w:szCs w:val="26"/>
              </w:rPr>
            </w:pPr>
            <w:r w:rsidRPr="00CB0138">
              <w:rPr>
                <w:rFonts w:eastAsia="SimSun"/>
                <w:sz w:val="26"/>
                <w:szCs w:val="26"/>
              </w:rPr>
              <w:t>3,8</w:t>
            </w:r>
          </w:p>
        </w:tc>
      </w:tr>
    </w:tbl>
    <w:p w:rsidR="00E60462" w:rsidRDefault="007D3E94" w:rsidP="005A427F">
      <w:pPr>
        <w:numPr>
          <w:ilvl w:val="0"/>
          <w:numId w:val="23"/>
        </w:numPr>
        <w:ind w:left="-142" w:right="285" w:firstLine="568"/>
        <w:jc w:val="both"/>
        <w:rPr>
          <w:sz w:val="26"/>
          <w:szCs w:val="26"/>
        </w:rPr>
      </w:pPr>
      <w:r w:rsidRPr="009F288B">
        <w:rPr>
          <w:sz w:val="26"/>
          <w:szCs w:val="26"/>
        </w:rPr>
        <w:t xml:space="preserve">Состояние малого бизнеса является одним из основных индикаторов качества экономической сферы развития. </w:t>
      </w:r>
      <w:r w:rsidR="00E60462" w:rsidRPr="009F288B">
        <w:rPr>
          <w:sz w:val="26"/>
          <w:szCs w:val="26"/>
        </w:rPr>
        <w:t>Доля среднесписочной численности работников (без учета внешних совместителей) малых и средних предприятий в среднесписочной численности работников (без учета внешних совместителей) всех предприятий и организац</w:t>
      </w:r>
      <w:r w:rsidR="00FD79DE" w:rsidRPr="009F288B">
        <w:rPr>
          <w:sz w:val="26"/>
          <w:szCs w:val="26"/>
        </w:rPr>
        <w:t xml:space="preserve">ий в Орджоникидзевском районе, </w:t>
      </w:r>
      <w:r w:rsidR="00E60462" w:rsidRPr="009F288B">
        <w:rPr>
          <w:sz w:val="26"/>
          <w:szCs w:val="26"/>
        </w:rPr>
        <w:t xml:space="preserve">по итогам сплошного наблюдения составляет 3,8%. Общая численность занятых </w:t>
      </w:r>
      <w:r w:rsidR="00EC3FD5" w:rsidRPr="009F288B">
        <w:rPr>
          <w:sz w:val="26"/>
          <w:szCs w:val="26"/>
        </w:rPr>
        <w:t xml:space="preserve">на </w:t>
      </w:r>
      <w:r w:rsidR="00E60462" w:rsidRPr="009F288B">
        <w:rPr>
          <w:sz w:val="26"/>
          <w:szCs w:val="26"/>
        </w:rPr>
        <w:t>предприятиях и в организациях в 201</w:t>
      </w:r>
      <w:r w:rsidR="006D04C3" w:rsidRPr="009F288B">
        <w:rPr>
          <w:sz w:val="26"/>
          <w:szCs w:val="26"/>
        </w:rPr>
        <w:t>9</w:t>
      </w:r>
      <w:r w:rsidR="00E60462" w:rsidRPr="009F288B">
        <w:rPr>
          <w:sz w:val="26"/>
          <w:szCs w:val="26"/>
        </w:rPr>
        <w:t xml:space="preserve"> году составила – 2</w:t>
      </w:r>
      <w:r w:rsidR="00C306D3" w:rsidRPr="009F288B">
        <w:rPr>
          <w:sz w:val="26"/>
          <w:szCs w:val="26"/>
        </w:rPr>
        <w:t>0</w:t>
      </w:r>
      <w:r w:rsidR="007D36E6" w:rsidRPr="009F288B">
        <w:rPr>
          <w:sz w:val="26"/>
          <w:szCs w:val="26"/>
        </w:rPr>
        <w:t>19</w:t>
      </w:r>
      <w:r w:rsidR="00E60462" w:rsidRPr="009F288B">
        <w:rPr>
          <w:sz w:val="26"/>
          <w:szCs w:val="26"/>
        </w:rPr>
        <w:t xml:space="preserve"> человек.</w:t>
      </w:r>
      <w:r w:rsidR="00F21499" w:rsidRPr="009F288B">
        <w:rPr>
          <w:sz w:val="26"/>
          <w:szCs w:val="26"/>
        </w:rPr>
        <w:t xml:space="preserve"> </w:t>
      </w:r>
      <w:r w:rsidR="00E60462" w:rsidRPr="009F288B">
        <w:rPr>
          <w:sz w:val="26"/>
          <w:szCs w:val="26"/>
        </w:rPr>
        <w:t xml:space="preserve">Общая численность работников уменьшилась, за счет уменьшения численности в отраслях </w:t>
      </w:r>
      <w:r w:rsidR="00EC3FD5" w:rsidRPr="009F288B">
        <w:rPr>
          <w:sz w:val="26"/>
          <w:szCs w:val="26"/>
        </w:rPr>
        <w:t>сельское хозяйство</w:t>
      </w:r>
      <w:r w:rsidR="00E60462" w:rsidRPr="009F288B">
        <w:rPr>
          <w:sz w:val="26"/>
          <w:szCs w:val="26"/>
        </w:rPr>
        <w:t>,</w:t>
      </w:r>
      <w:r w:rsidR="009F288B" w:rsidRPr="009F288B">
        <w:rPr>
          <w:sz w:val="26"/>
          <w:szCs w:val="26"/>
        </w:rPr>
        <w:t xml:space="preserve"> </w:t>
      </w:r>
      <w:r w:rsidR="00E67394" w:rsidRPr="009F288B">
        <w:rPr>
          <w:sz w:val="26"/>
          <w:szCs w:val="26"/>
        </w:rPr>
        <w:t>добыч</w:t>
      </w:r>
      <w:r w:rsidR="00EC3FD5" w:rsidRPr="009F288B">
        <w:rPr>
          <w:sz w:val="26"/>
          <w:szCs w:val="26"/>
        </w:rPr>
        <w:t>а полезных ископаемых, обеспечение электрической энергией, газом и паром; кондиционирование воздуха.</w:t>
      </w:r>
    </w:p>
    <w:p w:rsidR="00CD3999" w:rsidRPr="009F288B" w:rsidRDefault="00CD3999" w:rsidP="00CD3999">
      <w:pPr>
        <w:ind w:left="1069" w:right="51"/>
        <w:jc w:val="both"/>
        <w:rPr>
          <w:sz w:val="26"/>
          <w:szCs w:val="26"/>
        </w:rPr>
      </w:pPr>
    </w:p>
    <w:p w:rsidR="00960501" w:rsidRDefault="00960501" w:rsidP="00CB0138">
      <w:pPr>
        <w:ind w:right="51" w:firstLine="709"/>
        <w:jc w:val="both"/>
        <w:rPr>
          <w:sz w:val="26"/>
          <w:szCs w:val="26"/>
        </w:rPr>
      </w:pPr>
    </w:p>
    <w:p w:rsidR="00CD3999" w:rsidRPr="00CB0138" w:rsidRDefault="00CD3999" w:rsidP="00CB0138">
      <w:pPr>
        <w:ind w:right="51" w:firstLine="709"/>
        <w:jc w:val="both"/>
        <w:rPr>
          <w:sz w:val="26"/>
          <w:szCs w:val="26"/>
        </w:rPr>
      </w:pPr>
    </w:p>
    <w:tbl>
      <w:tblPr>
        <w:tblW w:w="93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
        <w:gridCol w:w="2534"/>
        <w:gridCol w:w="584"/>
        <w:gridCol w:w="949"/>
        <w:gridCol w:w="949"/>
        <w:gridCol w:w="949"/>
        <w:gridCol w:w="949"/>
        <w:gridCol w:w="949"/>
        <w:gridCol w:w="949"/>
      </w:tblGrid>
      <w:tr w:rsidR="000C4287" w:rsidRPr="00CB0138" w:rsidTr="00DA4C1B">
        <w:trPr>
          <w:trHeight w:val="675"/>
        </w:trPr>
        <w:tc>
          <w:tcPr>
            <w:tcW w:w="549" w:type="dxa"/>
          </w:tcPr>
          <w:p w:rsidR="000C4287" w:rsidRPr="00CB0138" w:rsidRDefault="00A0512C" w:rsidP="00A0512C">
            <w:pPr>
              <w:tabs>
                <w:tab w:val="center" w:pos="0"/>
                <w:tab w:val="right" w:pos="265"/>
              </w:tabs>
              <w:spacing w:after="160"/>
              <w:ind w:right="51" w:firstLine="709"/>
              <w:rPr>
                <w:rFonts w:eastAsia="SimSun"/>
                <w:sz w:val="26"/>
                <w:szCs w:val="26"/>
              </w:rPr>
            </w:pPr>
            <w:r>
              <w:rPr>
                <w:rFonts w:eastAsia="SimSun"/>
                <w:sz w:val="26"/>
                <w:szCs w:val="26"/>
              </w:rPr>
              <w:tab/>
            </w:r>
            <w:r>
              <w:rPr>
                <w:rFonts w:eastAsia="SimSun"/>
                <w:sz w:val="26"/>
                <w:szCs w:val="26"/>
              </w:rPr>
              <w:tab/>
            </w:r>
            <w:r w:rsidR="000C4287" w:rsidRPr="00CB0138">
              <w:rPr>
                <w:rFonts w:eastAsia="SimSun"/>
                <w:sz w:val="26"/>
                <w:szCs w:val="26"/>
              </w:rPr>
              <w:t>№</w:t>
            </w:r>
          </w:p>
        </w:tc>
        <w:tc>
          <w:tcPr>
            <w:tcW w:w="2534" w:type="dxa"/>
          </w:tcPr>
          <w:p w:rsidR="000C4287" w:rsidRPr="00CB0138" w:rsidRDefault="000C4287" w:rsidP="00322E46">
            <w:pPr>
              <w:spacing w:after="160"/>
              <w:ind w:right="51"/>
              <w:rPr>
                <w:rFonts w:eastAsia="SimSun"/>
                <w:sz w:val="26"/>
                <w:szCs w:val="26"/>
              </w:rPr>
            </w:pPr>
            <w:r w:rsidRPr="00CB0138">
              <w:rPr>
                <w:rFonts w:eastAsia="SimSun"/>
                <w:sz w:val="26"/>
                <w:szCs w:val="26"/>
              </w:rPr>
              <w:t>Наименование показателя</w:t>
            </w:r>
          </w:p>
        </w:tc>
        <w:tc>
          <w:tcPr>
            <w:tcW w:w="584" w:type="dxa"/>
          </w:tcPr>
          <w:p w:rsidR="000C4287" w:rsidRPr="00CB0138" w:rsidRDefault="000C4287" w:rsidP="00322E46">
            <w:pPr>
              <w:spacing w:after="160"/>
              <w:ind w:right="-140"/>
              <w:rPr>
                <w:rFonts w:eastAsia="SimSun"/>
                <w:sz w:val="26"/>
                <w:szCs w:val="26"/>
              </w:rPr>
            </w:pPr>
            <w:r w:rsidRPr="00CB0138">
              <w:rPr>
                <w:rFonts w:eastAsia="SimSun"/>
                <w:sz w:val="26"/>
                <w:szCs w:val="26"/>
              </w:rPr>
              <w:t>Ед. изм.</w:t>
            </w:r>
          </w:p>
        </w:tc>
        <w:tc>
          <w:tcPr>
            <w:tcW w:w="949" w:type="dxa"/>
          </w:tcPr>
          <w:p w:rsidR="000C4287" w:rsidRPr="00CB0138" w:rsidRDefault="000C4287" w:rsidP="00FA35F5">
            <w:pPr>
              <w:spacing w:after="160"/>
              <w:ind w:right="51"/>
              <w:rPr>
                <w:rFonts w:eastAsia="SimSun"/>
                <w:sz w:val="26"/>
                <w:szCs w:val="26"/>
              </w:rPr>
            </w:pPr>
            <w:r w:rsidRPr="00CB0138">
              <w:rPr>
                <w:rFonts w:eastAsia="SimSun"/>
                <w:sz w:val="26"/>
                <w:szCs w:val="26"/>
              </w:rPr>
              <w:t>201</w:t>
            </w:r>
            <w:r w:rsidR="00FA35F5">
              <w:rPr>
                <w:rFonts w:eastAsia="SimSun"/>
                <w:sz w:val="26"/>
                <w:szCs w:val="26"/>
              </w:rPr>
              <w:t>7</w:t>
            </w:r>
          </w:p>
        </w:tc>
        <w:tc>
          <w:tcPr>
            <w:tcW w:w="949" w:type="dxa"/>
          </w:tcPr>
          <w:p w:rsidR="000C4287" w:rsidRPr="00CB0138" w:rsidRDefault="000C4287" w:rsidP="00FA35F5">
            <w:pPr>
              <w:spacing w:after="160"/>
              <w:ind w:right="51"/>
              <w:rPr>
                <w:rFonts w:eastAsia="SimSun"/>
                <w:sz w:val="26"/>
                <w:szCs w:val="26"/>
              </w:rPr>
            </w:pPr>
            <w:r w:rsidRPr="00CB0138">
              <w:rPr>
                <w:rFonts w:eastAsia="SimSun"/>
                <w:sz w:val="26"/>
                <w:szCs w:val="26"/>
              </w:rPr>
              <w:t>201</w:t>
            </w:r>
            <w:r w:rsidR="00FA35F5">
              <w:rPr>
                <w:rFonts w:eastAsia="SimSun"/>
                <w:sz w:val="26"/>
                <w:szCs w:val="26"/>
              </w:rPr>
              <w:t>8</w:t>
            </w:r>
          </w:p>
        </w:tc>
        <w:tc>
          <w:tcPr>
            <w:tcW w:w="949" w:type="dxa"/>
          </w:tcPr>
          <w:p w:rsidR="000C4287" w:rsidRPr="00CB0138" w:rsidRDefault="000C4287" w:rsidP="00FA35F5">
            <w:pPr>
              <w:spacing w:after="160"/>
              <w:ind w:right="51"/>
              <w:rPr>
                <w:rFonts w:eastAsia="SimSun"/>
                <w:sz w:val="26"/>
                <w:szCs w:val="26"/>
              </w:rPr>
            </w:pPr>
            <w:r w:rsidRPr="00CB0138">
              <w:rPr>
                <w:rFonts w:eastAsia="SimSun"/>
                <w:sz w:val="26"/>
                <w:szCs w:val="26"/>
              </w:rPr>
              <w:t>201</w:t>
            </w:r>
            <w:r w:rsidR="00FA35F5">
              <w:rPr>
                <w:rFonts w:eastAsia="SimSun"/>
                <w:sz w:val="26"/>
                <w:szCs w:val="26"/>
              </w:rPr>
              <w:t>9</w:t>
            </w:r>
          </w:p>
        </w:tc>
        <w:tc>
          <w:tcPr>
            <w:tcW w:w="949" w:type="dxa"/>
          </w:tcPr>
          <w:p w:rsidR="000C4287" w:rsidRPr="00CB0138" w:rsidRDefault="000C4287" w:rsidP="00FA35F5">
            <w:pPr>
              <w:spacing w:after="160"/>
              <w:ind w:right="51"/>
              <w:rPr>
                <w:rFonts w:eastAsia="SimSun"/>
                <w:sz w:val="26"/>
                <w:szCs w:val="26"/>
              </w:rPr>
            </w:pPr>
            <w:r w:rsidRPr="00CB0138">
              <w:rPr>
                <w:rFonts w:eastAsia="SimSun"/>
                <w:sz w:val="26"/>
                <w:szCs w:val="26"/>
              </w:rPr>
              <w:t>20</w:t>
            </w:r>
            <w:r w:rsidR="00FA35F5">
              <w:rPr>
                <w:rFonts w:eastAsia="SimSun"/>
                <w:sz w:val="26"/>
                <w:szCs w:val="26"/>
              </w:rPr>
              <w:t>20</w:t>
            </w:r>
          </w:p>
        </w:tc>
        <w:tc>
          <w:tcPr>
            <w:tcW w:w="949" w:type="dxa"/>
          </w:tcPr>
          <w:p w:rsidR="000C4287" w:rsidRPr="00CB0138" w:rsidRDefault="000C4287" w:rsidP="00FA35F5">
            <w:pPr>
              <w:spacing w:after="160"/>
              <w:ind w:right="51"/>
              <w:rPr>
                <w:rFonts w:eastAsia="SimSun"/>
                <w:sz w:val="26"/>
                <w:szCs w:val="26"/>
              </w:rPr>
            </w:pPr>
            <w:r w:rsidRPr="00CB0138">
              <w:rPr>
                <w:rFonts w:eastAsia="SimSun"/>
                <w:sz w:val="26"/>
                <w:szCs w:val="26"/>
              </w:rPr>
              <w:t>202</w:t>
            </w:r>
            <w:r w:rsidR="00FA35F5">
              <w:rPr>
                <w:rFonts w:eastAsia="SimSun"/>
                <w:sz w:val="26"/>
                <w:szCs w:val="26"/>
              </w:rPr>
              <w:t>1</w:t>
            </w:r>
          </w:p>
        </w:tc>
        <w:tc>
          <w:tcPr>
            <w:tcW w:w="949" w:type="dxa"/>
          </w:tcPr>
          <w:p w:rsidR="000C4287" w:rsidRPr="00CB0138" w:rsidRDefault="000C4287" w:rsidP="00FA35F5">
            <w:pPr>
              <w:spacing w:after="160"/>
              <w:ind w:right="51"/>
              <w:rPr>
                <w:rFonts w:eastAsia="SimSun"/>
                <w:sz w:val="26"/>
                <w:szCs w:val="26"/>
              </w:rPr>
            </w:pPr>
            <w:r w:rsidRPr="00CB0138">
              <w:rPr>
                <w:rFonts w:eastAsia="SimSun"/>
                <w:sz w:val="26"/>
                <w:szCs w:val="26"/>
              </w:rPr>
              <w:t>202</w:t>
            </w:r>
            <w:r w:rsidR="00FA35F5">
              <w:rPr>
                <w:rFonts w:eastAsia="SimSun"/>
                <w:sz w:val="26"/>
                <w:szCs w:val="26"/>
              </w:rPr>
              <w:t>2</w:t>
            </w:r>
          </w:p>
        </w:tc>
      </w:tr>
      <w:tr w:rsidR="00E60462" w:rsidRPr="00CB0138" w:rsidTr="00DA4C1B">
        <w:trPr>
          <w:trHeight w:val="1488"/>
        </w:trPr>
        <w:tc>
          <w:tcPr>
            <w:tcW w:w="549" w:type="dxa"/>
            <w:vAlign w:val="center"/>
          </w:tcPr>
          <w:p w:rsidR="00E60462" w:rsidRPr="00906CAE" w:rsidRDefault="00E60462" w:rsidP="00A0512C">
            <w:pPr>
              <w:tabs>
                <w:tab w:val="left" w:pos="0"/>
              </w:tabs>
              <w:spacing w:after="160" w:line="240" w:lineRule="exact"/>
              <w:ind w:right="-108" w:hanging="2"/>
              <w:jc w:val="center"/>
              <w:rPr>
                <w:rFonts w:eastAsia="SimSun"/>
                <w:sz w:val="26"/>
                <w:szCs w:val="26"/>
              </w:rPr>
            </w:pPr>
            <w:r w:rsidRPr="00906CAE">
              <w:rPr>
                <w:rFonts w:eastAsia="SimSun"/>
                <w:sz w:val="26"/>
                <w:szCs w:val="26"/>
              </w:rPr>
              <w:t>3</w:t>
            </w:r>
          </w:p>
        </w:tc>
        <w:tc>
          <w:tcPr>
            <w:tcW w:w="2534" w:type="dxa"/>
            <w:vAlign w:val="center"/>
          </w:tcPr>
          <w:p w:rsidR="00E60462" w:rsidRPr="00CB0138" w:rsidRDefault="00E60462" w:rsidP="00DA4C1B">
            <w:pPr>
              <w:rPr>
                <w:rFonts w:eastAsia="SimSun"/>
                <w:sz w:val="26"/>
                <w:szCs w:val="26"/>
              </w:rPr>
            </w:pPr>
            <w:r w:rsidRPr="00CB0138">
              <w:rPr>
                <w:rFonts w:eastAsia="SimSun"/>
                <w:sz w:val="26"/>
                <w:szCs w:val="26"/>
              </w:rPr>
              <w:t>Объем инвестиций в основной капитал (за исключением бюджетных средств) в расчете на 1 жителя</w:t>
            </w:r>
          </w:p>
        </w:tc>
        <w:tc>
          <w:tcPr>
            <w:tcW w:w="584" w:type="dxa"/>
            <w:vAlign w:val="center"/>
          </w:tcPr>
          <w:p w:rsidR="00E60462" w:rsidRPr="00CB0138" w:rsidRDefault="00322E46" w:rsidP="00DA4C1B">
            <w:pPr>
              <w:tabs>
                <w:tab w:val="left" w:pos="176"/>
              </w:tabs>
              <w:spacing w:after="160" w:line="240" w:lineRule="exact"/>
              <w:ind w:right="-91"/>
              <w:rPr>
                <w:rFonts w:eastAsia="SimSun"/>
                <w:sz w:val="26"/>
                <w:szCs w:val="26"/>
              </w:rPr>
            </w:pPr>
            <w:r>
              <w:rPr>
                <w:rFonts w:eastAsia="SimSun"/>
                <w:sz w:val="26"/>
                <w:szCs w:val="26"/>
              </w:rPr>
              <w:t>р</w:t>
            </w:r>
            <w:r w:rsidR="00E60462" w:rsidRPr="00CB0138">
              <w:rPr>
                <w:rFonts w:eastAsia="SimSun"/>
                <w:sz w:val="26"/>
                <w:szCs w:val="26"/>
              </w:rPr>
              <w:t>уб</w:t>
            </w:r>
            <w:r w:rsidR="00F70842" w:rsidRPr="00CB0138">
              <w:rPr>
                <w:rFonts w:eastAsia="SimSun"/>
                <w:sz w:val="26"/>
                <w:szCs w:val="26"/>
              </w:rPr>
              <w:t>.</w:t>
            </w:r>
          </w:p>
        </w:tc>
        <w:tc>
          <w:tcPr>
            <w:tcW w:w="949" w:type="dxa"/>
            <w:vAlign w:val="center"/>
          </w:tcPr>
          <w:p w:rsidR="00E60462" w:rsidRPr="00CB0138" w:rsidRDefault="00A751DD" w:rsidP="00A751DD">
            <w:pPr>
              <w:tabs>
                <w:tab w:val="left" w:pos="442"/>
              </w:tabs>
              <w:spacing w:after="160" w:line="240" w:lineRule="exact"/>
              <w:rPr>
                <w:rFonts w:eastAsia="SimSun"/>
                <w:sz w:val="26"/>
                <w:szCs w:val="26"/>
              </w:rPr>
            </w:pPr>
            <w:r>
              <w:rPr>
                <w:rFonts w:eastAsia="SimSun"/>
                <w:sz w:val="26"/>
                <w:szCs w:val="26"/>
              </w:rPr>
              <w:t>5588,4</w:t>
            </w:r>
          </w:p>
        </w:tc>
        <w:tc>
          <w:tcPr>
            <w:tcW w:w="949" w:type="dxa"/>
            <w:vAlign w:val="center"/>
          </w:tcPr>
          <w:p w:rsidR="00E60462" w:rsidRPr="00CB0138" w:rsidRDefault="00A751DD" w:rsidP="00DA4C1B">
            <w:pPr>
              <w:spacing w:after="160" w:line="240" w:lineRule="exact"/>
              <w:ind w:right="-36"/>
              <w:rPr>
                <w:rFonts w:eastAsia="SimSun"/>
                <w:sz w:val="26"/>
                <w:szCs w:val="26"/>
              </w:rPr>
            </w:pPr>
            <w:r>
              <w:rPr>
                <w:rFonts w:eastAsia="SimSun"/>
                <w:sz w:val="26"/>
                <w:szCs w:val="26"/>
              </w:rPr>
              <w:t>1651,9</w:t>
            </w:r>
          </w:p>
        </w:tc>
        <w:tc>
          <w:tcPr>
            <w:tcW w:w="949" w:type="dxa"/>
            <w:vAlign w:val="center"/>
          </w:tcPr>
          <w:p w:rsidR="00E60462" w:rsidRPr="00CB0138" w:rsidRDefault="00A751DD" w:rsidP="00DA4C1B">
            <w:pPr>
              <w:spacing w:after="160" w:line="240" w:lineRule="exact"/>
              <w:rPr>
                <w:rFonts w:eastAsia="SimSun"/>
                <w:sz w:val="26"/>
                <w:szCs w:val="26"/>
              </w:rPr>
            </w:pPr>
            <w:r>
              <w:rPr>
                <w:rFonts w:eastAsia="SimSun"/>
                <w:sz w:val="26"/>
                <w:szCs w:val="26"/>
              </w:rPr>
              <w:t>2352,7</w:t>
            </w:r>
          </w:p>
        </w:tc>
        <w:tc>
          <w:tcPr>
            <w:tcW w:w="949" w:type="dxa"/>
            <w:vAlign w:val="center"/>
          </w:tcPr>
          <w:p w:rsidR="00E60462" w:rsidRPr="00CB0138" w:rsidRDefault="00A751DD" w:rsidP="00DA4C1B">
            <w:pPr>
              <w:spacing w:after="160" w:line="240" w:lineRule="exact"/>
              <w:rPr>
                <w:rFonts w:eastAsia="SimSun"/>
                <w:sz w:val="26"/>
                <w:szCs w:val="26"/>
              </w:rPr>
            </w:pPr>
            <w:r>
              <w:rPr>
                <w:rFonts w:eastAsia="SimSun"/>
                <w:sz w:val="26"/>
                <w:szCs w:val="26"/>
              </w:rPr>
              <w:t>4500,0</w:t>
            </w:r>
          </w:p>
        </w:tc>
        <w:tc>
          <w:tcPr>
            <w:tcW w:w="949" w:type="dxa"/>
            <w:vAlign w:val="center"/>
          </w:tcPr>
          <w:p w:rsidR="00E60462" w:rsidRPr="00CB0138" w:rsidRDefault="00A751DD" w:rsidP="00DA4C1B">
            <w:pPr>
              <w:spacing w:after="160" w:line="240" w:lineRule="exact"/>
              <w:rPr>
                <w:rFonts w:eastAsia="SimSun"/>
                <w:sz w:val="26"/>
                <w:szCs w:val="26"/>
              </w:rPr>
            </w:pPr>
            <w:r>
              <w:rPr>
                <w:rFonts w:eastAsia="SimSun"/>
                <w:sz w:val="26"/>
                <w:szCs w:val="26"/>
              </w:rPr>
              <w:t>5000,0</w:t>
            </w:r>
          </w:p>
        </w:tc>
        <w:tc>
          <w:tcPr>
            <w:tcW w:w="949" w:type="dxa"/>
            <w:vAlign w:val="center"/>
          </w:tcPr>
          <w:p w:rsidR="00E60462" w:rsidRPr="00CB0138" w:rsidRDefault="00A751DD" w:rsidP="00DA4C1B">
            <w:pPr>
              <w:tabs>
                <w:tab w:val="left" w:pos="397"/>
              </w:tabs>
              <w:spacing w:after="160" w:line="240" w:lineRule="exact"/>
              <w:ind w:right="-67"/>
              <w:rPr>
                <w:rFonts w:eastAsia="SimSun"/>
                <w:sz w:val="26"/>
                <w:szCs w:val="26"/>
              </w:rPr>
            </w:pPr>
            <w:r>
              <w:rPr>
                <w:rFonts w:eastAsia="SimSun"/>
                <w:sz w:val="26"/>
                <w:szCs w:val="26"/>
              </w:rPr>
              <w:t>520</w:t>
            </w:r>
            <w:r w:rsidR="00D02317">
              <w:rPr>
                <w:rFonts w:eastAsia="SimSun"/>
                <w:sz w:val="26"/>
                <w:szCs w:val="26"/>
              </w:rPr>
              <w:t>0</w:t>
            </w:r>
            <w:r w:rsidR="00E60462" w:rsidRPr="00CB0138">
              <w:rPr>
                <w:rFonts w:eastAsia="SimSun"/>
                <w:sz w:val="26"/>
                <w:szCs w:val="26"/>
              </w:rPr>
              <w:t>,0</w:t>
            </w:r>
          </w:p>
        </w:tc>
      </w:tr>
    </w:tbl>
    <w:p w:rsidR="00FC011E" w:rsidRPr="00F21499" w:rsidRDefault="00D32597" w:rsidP="005A427F">
      <w:pPr>
        <w:numPr>
          <w:ilvl w:val="0"/>
          <w:numId w:val="27"/>
        </w:numPr>
        <w:ind w:left="-142" w:right="285" w:firstLine="568"/>
        <w:jc w:val="both"/>
        <w:rPr>
          <w:sz w:val="26"/>
          <w:szCs w:val="26"/>
        </w:rPr>
      </w:pPr>
      <w:r w:rsidRPr="00F21499">
        <w:rPr>
          <w:sz w:val="26"/>
          <w:szCs w:val="26"/>
        </w:rPr>
        <w:t>В</w:t>
      </w:r>
      <w:r w:rsidR="00E60462" w:rsidRPr="00F21499">
        <w:rPr>
          <w:sz w:val="26"/>
          <w:szCs w:val="26"/>
        </w:rPr>
        <w:t xml:space="preserve"> 201</w:t>
      </w:r>
      <w:r w:rsidR="002D427F" w:rsidRPr="00F21499">
        <w:rPr>
          <w:sz w:val="26"/>
          <w:szCs w:val="26"/>
        </w:rPr>
        <w:t>9</w:t>
      </w:r>
      <w:r w:rsidR="00E60462" w:rsidRPr="00F21499">
        <w:rPr>
          <w:sz w:val="26"/>
          <w:szCs w:val="26"/>
        </w:rPr>
        <w:t xml:space="preserve"> году</w:t>
      </w:r>
      <w:r w:rsidRPr="00F21499">
        <w:rPr>
          <w:rFonts w:eastAsia="SimSun"/>
          <w:sz w:val="26"/>
          <w:szCs w:val="26"/>
        </w:rPr>
        <w:t xml:space="preserve"> объем инвестиций в основной капитал (за исключением бюджетных средств) </w:t>
      </w:r>
      <w:r w:rsidR="002D427F" w:rsidRPr="00F21499">
        <w:rPr>
          <w:rFonts w:eastAsia="SimSun"/>
          <w:sz w:val="26"/>
          <w:szCs w:val="26"/>
        </w:rPr>
        <w:t xml:space="preserve">в расчете на 1 жителя составил </w:t>
      </w:r>
      <w:r w:rsidR="00EB49C2" w:rsidRPr="00F21499">
        <w:rPr>
          <w:rFonts w:eastAsia="SimSun"/>
          <w:sz w:val="26"/>
          <w:szCs w:val="26"/>
        </w:rPr>
        <w:t>2352,7</w:t>
      </w:r>
      <w:r w:rsidRPr="00F21499">
        <w:rPr>
          <w:rFonts w:eastAsia="SimSun"/>
          <w:sz w:val="26"/>
          <w:szCs w:val="26"/>
        </w:rPr>
        <w:t xml:space="preserve"> руб. и </w:t>
      </w:r>
      <w:r w:rsidR="002D427F" w:rsidRPr="00F21499">
        <w:rPr>
          <w:rFonts w:eastAsia="SimSun"/>
          <w:sz w:val="26"/>
          <w:szCs w:val="26"/>
        </w:rPr>
        <w:t xml:space="preserve">увеличился </w:t>
      </w:r>
      <w:r w:rsidR="008F7CDB" w:rsidRPr="00F21499">
        <w:rPr>
          <w:sz w:val="26"/>
          <w:szCs w:val="26"/>
        </w:rPr>
        <w:t xml:space="preserve">на </w:t>
      </w:r>
      <w:r w:rsidR="00EB49C2" w:rsidRPr="00F21499">
        <w:rPr>
          <w:sz w:val="26"/>
          <w:szCs w:val="26"/>
        </w:rPr>
        <w:t>42</w:t>
      </w:r>
      <w:r w:rsidR="008F7CDB" w:rsidRPr="00F21499">
        <w:rPr>
          <w:sz w:val="26"/>
          <w:szCs w:val="26"/>
        </w:rPr>
        <w:t>,</w:t>
      </w:r>
      <w:r w:rsidR="00EB49C2" w:rsidRPr="00F21499">
        <w:rPr>
          <w:sz w:val="26"/>
          <w:szCs w:val="26"/>
        </w:rPr>
        <w:t>4</w:t>
      </w:r>
      <w:r w:rsidR="009C4584" w:rsidRPr="00F21499">
        <w:rPr>
          <w:sz w:val="26"/>
          <w:szCs w:val="26"/>
        </w:rPr>
        <w:t>%</w:t>
      </w:r>
      <w:r w:rsidRPr="00F21499">
        <w:rPr>
          <w:sz w:val="26"/>
          <w:szCs w:val="26"/>
        </w:rPr>
        <w:t xml:space="preserve"> к уровню предыдущего года.</w:t>
      </w:r>
      <w:r w:rsidR="00CB1D49" w:rsidRPr="00F21499">
        <w:rPr>
          <w:sz w:val="26"/>
          <w:szCs w:val="26"/>
        </w:rPr>
        <w:t xml:space="preserve"> В плановом периоде планируется</w:t>
      </w:r>
      <w:r w:rsidR="0071506C" w:rsidRPr="00F21499">
        <w:rPr>
          <w:sz w:val="26"/>
          <w:szCs w:val="26"/>
        </w:rPr>
        <w:t xml:space="preserve"> активная политика привлечения инвестиций на территорию Орджоникидзевского района в сфере туризма и добычи золота.</w:t>
      </w:r>
    </w:p>
    <w:p w:rsidR="00E60462" w:rsidRPr="00CB0138" w:rsidRDefault="00E60462" w:rsidP="00CB0138">
      <w:pPr>
        <w:ind w:right="51" w:firstLine="709"/>
        <w:jc w:val="both"/>
        <w:rPr>
          <w:sz w:val="26"/>
          <w:szCs w:val="26"/>
        </w:rPr>
      </w:pPr>
    </w:p>
    <w:tbl>
      <w:tblPr>
        <w:tblW w:w="93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3071"/>
        <w:gridCol w:w="767"/>
        <w:gridCol w:w="828"/>
        <w:gridCol w:w="828"/>
        <w:gridCol w:w="828"/>
        <w:gridCol w:w="828"/>
        <w:gridCol w:w="828"/>
        <w:gridCol w:w="828"/>
      </w:tblGrid>
      <w:tr w:rsidR="0059778D" w:rsidRPr="00CB0138" w:rsidTr="0099179C">
        <w:trPr>
          <w:trHeight w:val="647"/>
        </w:trPr>
        <w:tc>
          <w:tcPr>
            <w:tcW w:w="561" w:type="dxa"/>
          </w:tcPr>
          <w:p w:rsidR="0059778D" w:rsidRPr="00CB0138" w:rsidRDefault="0059778D" w:rsidP="00DA4C1B">
            <w:pPr>
              <w:ind w:right="175"/>
              <w:rPr>
                <w:rFonts w:eastAsia="SimSun"/>
                <w:sz w:val="26"/>
                <w:szCs w:val="26"/>
              </w:rPr>
            </w:pPr>
            <w:r w:rsidRPr="00CB0138">
              <w:rPr>
                <w:rFonts w:eastAsia="SimSun"/>
                <w:sz w:val="26"/>
                <w:szCs w:val="26"/>
              </w:rPr>
              <w:t>№</w:t>
            </w:r>
          </w:p>
        </w:tc>
        <w:tc>
          <w:tcPr>
            <w:tcW w:w="2947" w:type="dxa"/>
          </w:tcPr>
          <w:p w:rsidR="0059778D" w:rsidRPr="00CB0138" w:rsidRDefault="0059778D" w:rsidP="00DA4C1B">
            <w:pPr>
              <w:ind w:right="51" w:firstLine="7"/>
              <w:rPr>
                <w:rFonts w:eastAsia="SimSun"/>
                <w:sz w:val="26"/>
                <w:szCs w:val="26"/>
              </w:rPr>
            </w:pPr>
            <w:r w:rsidRPr="00CB0138">
              <w:rPr>
                <w:rFonts w:eastAsia="SimSun"/>
                <w:sz w:val="26"/>
                <w:szCs w:val="26"/>
              </w:rPr>
              <w:t>Наименование показателя</w:t>
            </w:r>
          </w:p>
        </w:tc>
        <w:tc>
          <w:tcPr>
            <w:tcW w:w="737" w:type="dxa"/>
          </w:tcPr>
          <w:p w:rsidR="0059778D" w:rsidRPr="00CB0138" w:rsidRDefault="0059778D" w:rsidP="00DA4C1B">
            <w:pPr>
              <w:ind w:right="51" w:firstLine="7"/>
              <w:rPr>
                <w:rFonts w:eastAsia="SimSun"/>
                <w:sz w:val="26"/>
                <w:szCs w:val="26"/>
              </w:rPr>
            </w:pPr>
            <w:r w:rsidRPr="00CB0138">
              <w:rPr>
                <w:rFonts w:eastAsia="SimSun"/>
                <w:sz w:val="26"/>
                <w:szCs w:val="26"/>
              </w:rPr>
              <w:t>Ед. изм.</w:t>
            </w:r>
          </w:p>
        </w:tc>
        <w:tc>
          <w:tcPr>
            <w:tcW w:w="794" w:type="dxa"/>
          </w:tcPr>
          <w:p w:rsidR="0059778D" w:rsidRPr="00CB0138" w:rsidRDefault="0059778D" w:rsidP="001327B4">
            <w:pPr>
              <w:ind w:right="51" w:firstLine="7"/>
              <w:rPr>
                <w:rFonts w:eastAsia="SimSun"/>
                <w:sz w:val="26"/>
                <w:szCs w:val="26"/>
              </w:rPr>
            </w:pPr>
            <w:r w:rsidRPr="00CB0138">
              <w:rPr>
                <w:rFonts w:eastAsia="SimSun"/>
                <w:sz w:val="26"/>
                <w:szCs w:val="26"/>
              </w:rPr>
              <w:t>201</w:t>
            </w:r>
            <w:r w:rsidR="001327B4">
              <w:rPr>
                <w:rFonts w:eastAsia="SimSun"/>
                <w:sz w:val="26"/>
                <w:szCs w:val="26"/>
              </w:rPr>
              <w:t>7</w:t>
            </w:r>
          </w:p>
        </w:tc>
        <w:tc>
          <w:tcPr>
            <w:tcW w:w="794" w:type="dxa"/>
          </w:tcPr>
          <w:p w:rsidR="0059778D" w:rsidRPr="00CB0138" w:rsidRDefault="0059778D" w:rsidP="001327B4">
            <w:pPr>
              <w:ind w:right="51" w:firstLine="7"/>
              <w:rPr>
                <w:rFonts w:eastAsia="SimSun"/>
                <w:sz w:val="26"/>
                <w:szCs w:val="26"/>
              </w:rPr>
            </w:pPr>
            <w:r w:rsidRPr="00CB0138">
              <w:rPr>
                <w:rFonts w:eastAsia="SimSun"/>
                <w:sz w:val="26"/>
                <w:szCs w:val="26"/>
              </w:rPr>
              <w:t>201</w:t>
            </w:r>
            <w:r w:rsidR="001327B4">
              <w:rPr>
                <w:rFonts w:eastAsia="SimSun"/>
                <w:sz w:val="26"/>
                <w:szCs w:val="26"/>
              </w:rPr>
              <w:t>8</w:t>
            </w:r>
          </w:p>
        </w:tc>
        <w:tc>
          <w:tcPr>
            <w:tcW w:w="794" w:type="dxa"/>
          </w:tcPr>
          <w:p w:rsidR="0059778D" w:rsidRPr="00CB0138" w:rsidRDefault="0059778D" w:rsidP="001327B4">
            <w:pPr>
              <w:ind w:right="51" w:firstLine="7"/>
              <w:rPr>
                <w:rFonts w:eastAsia="SimSun"/>
                <w:sz w:val="26"/>
                <w:szCs w:val="26"/>
              </w:rPr>
            </w:pPr>
            <w:r w:rsidRPr="00CB0138">
              <w:rPr>
                <w:rFonts w:eastAsia="SimSun"/>
                <w:sz w:val="26"/>
                <w:szCs w:val="26"/>
              </w:rPr>
              <w:t>201</w:t>
            </w:r>
            <w:r w:rsidR="001327B4">
              <w:rPr>
                <w:rFonts w:eastAsia="SimSun"/>
                <w:sz w:val="26"/>
                <w:szCs w:val="26"/>
              </w:rPr>
              <w:t>9</w:t>
            </w:r>
          </w:p>
        </w:tc>
        <w:tc>
          <w:tcPr>
            <w:tcW w:w="794" w:type="dxa"/>
          </w:tcPr>
          <w:p w:rsidR="0059778D" w:rsidRPr="00CB0138" w:rsidRDefault="0059778D" w:rsidP="001327B4">
            <w:pPr>
              <w:ind w:right="51" w:firstLine="7"/>
              <w:rPr>
                <w:rFonts w:eastAsia="SimSun"/>
                <w:sz w:val="26"/>
                <w:szCs w:val="26"/>
              </w:rPr>
            </w:pPr>
            <w:r w:rsidRPr="00CB0138">
              <w:rPr>
                <w:rFonts w:eastAsia="SimSun"/>
                <w:sz w:val="26"/>
                <w:szCs w:val="26"/>
              </w:rPr>
              <w:t>20</w:t>
            </w:r>
            <w:r w:rsidR="001327B4">
              <w:rPr>
                <w:rFonts w:eastAsia="SimSun"/>
                <w:sz w:val="26"/>
                <w:szCs w:val="26"/>
              </w:rPr>
              <w:t>20</w:t>
            </w:r>
          </w:p>
        </w:tc>
        <w:tc>
          <w:tcPr>
            <w:tcW w:w="794" w:type="dxa"/>
          </w:tcPr>
          <w:p w:rsidR="0059778D" w:rsidRPr="00CB0138" w:rsidRDefault="0059778D" w:rsidP="001327B4">
            <w:pPr>
              <w:ind w:right="51" w:firstLine="7"/>
              <w:rPr>
                <w:rFonts w:eastAsia="SimSun"/>
                <w:sz w:val="26"/>
                <w:szCs w:val="26"/>
              </w:rPr>
            </w:pPr>
            <w:r w:rsidRPr="00CB0138">
              <w:rPr>
                <w:rFonts w:eastAsia="SimSun"/>
                <w:sz w:val="26"/>
                <w:szCs w:val="26"/>
              </w:rPr>
              <w:t>202</w:t>
            </w:r>
            <w:r w:rsidR="001327B4">
              <w:rPr>
                <w:rFonts w:eastAsia="SimSun"/>
                <w:sz w:val="26"/>
                <w:szCs w:val="26"/>
              </w:rPr>
              <w:t>1</w:t>
            </w:r>
          </w:p>
        </w:tc>
        <w:tc>
          <w:tcPr>
            <w:tcW w:w="794" w:type="dxa"/>
          </w:tcPr>
          <w:p w:rsidR="0059778D" w:rsidRPr="00CB0138" w:rsidRDefault="0059778D" w:rsidP="001327B4">
            <w:pPr>
              <w:ind w:right="51" w:firstLine="7"/>
              <w:rPr>
                <w:rFonts w:eastAsia="SimSun"/>
                <w:sz w:val="26"/>
                <w:szCs w:val="26"/>
              </w:rPr>
            </w:pPr>
            <w:r w:rsidRPr="00CB0138">
              <w:rPr>
                <w:rFonts w:eastAsia="SimSun"/>
                <w:sz w:val="26"/>
                <w:szCs w:val="26"/>
              </w:rPr>
              <w:t>202</w:t>
            </w:r>
            <w:r w:rsidR="001327B4">
              <w:rPr>
                <w:rFonts w:eastAsia="SimSun"/>
                <w:sz w:val="26"/>
                <w:szCs w:val="26"/>
              </w:rPr>
              <w:t>2</w:t>
            </w:r>
          </w:p>
        </w:tc>
      </w:tr>
      <w:tr w:rsidR="00E60462" w:rsidRPr="00CB0138" w:rsidTr="0099179C">
        <w:trPr>
          <w:trHeight w:val="2647"/>
        </w:trPr>
        <w:tc>
          <w:tcPr>
            <w:tcW w:w="561" w:type="dxa"/>
            <w:vAlign w:val="center"/>
          </w:tcPr>
          <w:p w:rsidR="00E60462" w:rsidRPr="00CB0138" w:rsidRDefault="00E60462" w:rsidP="00D2419A">
            <w:pPr>
              <w:ind w:right="175"/>
              <w:jc w:val="right"/>
              <w:rPr>
                <w:sz w:val="26"/>
                <w:szCs w:val="26"/>
              </w:rPr>
            </w:pPr>
            <w:r w:rsidRPr="00906CAE">
              <w:rPr>
                <w:sz w:val="26"/>
                <w:szCs w:val="26"/>
              </w:rPr>
              <w:t>4</w:t>
            </w:r>
          </w:p>
        </w:tc>
        <w:tc>
          <w:tcPr>
            <w:tcW w:w="2947" w:type="dxa"/>
            <w:vAlign w:val="center"/>
          </w:tcPr>
          <w:p w:rsidR="00E60462" w:rsidRPr="00CB0138" w:rsidRDefault="00E60462" w:rsidP="0099179C">
            <w:pPr>
              <w:ind w:right="41" w:firstLine="7"/>
              <w:rPr>
                <w:sz w:val="26"/>
                <w:szCs w:val="26"/>
              </w:rPr>
            </w:pPr>
            <w:r w:rsidRPr="00CB0138">
              <w:rPr>
                <w:sz w:val="26"/>
                <w:szCs w:val="26"/>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737" w:type="dxa"/>
            <w:vAlign w:val="center"/>
          </w:tcPr>
          <w:p w:rsidR="00E60462" w:rsidRPr="00CB0138" w:rsidRDefault="00E60462" w:rsidP="004D5B24">
            <w:pPr>
              <w:ind w:right="51" w:firstLine="7"/>
              <w:rPr>
                <w:sz w:val="26"/>
                <w:szCs w:val="26"/>
              </w:rPr>
            </w:pPr>
            <w:r w:rsidRPr="00CB0138">
              <w:rPr>
                <w:sz w:val="26"/>
                <w:szCs w:val="26"/>
              </w:rPr>
              <w:t>%</w:t>
            </w:r>
          </w:p>
        </w:tc>
        <w:tc>
          <w:tcPr>
            <w:tcW w:w="794" w:type="dxa"/>
            <w:vAlign w:val="center"/>
          </w:tcPr>
          <w:p w:rsidR="00E60462" w:rsidRPr="00CB0138" w:rsidRDefault="001327B4" w:rsidP="008D3B28">
            <w:pPr>
              <w:ind w:right="51" w:firstLine="7"/>
              <w:jc w:val="center"/>
              <w:rPr>
                <w:sz w:val="26"/>
                <w:szCs w:val="26"/>
              </w:rPr>
            </w:pPr>
            <w:r>
              <w:rPr>
                <w:sz w:val="26"/>
                <w:szCs w:val="26"/>
              </w:rPr>
              <w:t>70</w:t>
            </w:r>
          </w:p>
        </w:tc>
        <w:tc>
          <w:tcPr>
            <w:tcW w:w="794" w:type="dxa"/>
            <w:vAlign w:val="center"/>
          </w:tcPr>
          <w:p w:rsidR="00E60462" w:rsidRPr="00CB0138" w:rsidRDefault="0059778D" w:rsidP="008D3B28">
            <w:pPr>
              <w:ind w:right="51" w:firstLine="7"/>
              <w:jc w:val="center"/>
              <w:rPr>
                <w:sz w:val="26"/>
                <w:szCs w:val="26"/>
              </w:rPr>
            </w:pPr>
            <w:r w:rsidRPr="00CB0138">
              <w:rPr>
                <w:sz w:val="26"/>
                <w:szCs w:val="26"/>
              </w:rPr>
              <w:t>70</w:t>
            </w:r>
          </w:p>
        </w:tc>
        <w:tc>
          <w:tcPr>
            <w:tcW w:w="794" w:type="dxa"/>
            <w:vAlign w:val="center"/>
          </w:tcPr>
          <w:p w:rsidR="00E60462" w:rsidRPr="00CB0138" w:rsidRDefault="001A21E6" w:rsidP="008D3B28">
            <w:pPr>
              <w:ind w:right="51" w:firstLine="7"/>
              <w:jc w:val="center"/>
              <w:rPr>
                <w:sz w:val="26"/>
                <w:szCs w:val="26"/>
              </w:rPr>
            </w:pPr>
            <w:r w:rsidRPr="00CB0138">
              <w:rPr>
                <w:sz w:val="26"/>
                <w:szCs w:val="26"/>
              </w:rPr>
              <w:t>70</w:t>
            </w:r>
          </w:p>
        </w:tc>
        <w:tc>
          <w:tcPr>
            <w:tcW w:w="794" w:type="dxa"/>
            <w:vAlign w:val="center"/>
          </w:tcPr>
          <w:p w:rsidR="00E60462" w:rsidRPr="00CB0138" w:rsidRDefault="001A21E6" w:rsidP="001327B4">
            <w:pPr>
              <w:ind w:right="51" w:firstLine="7"/>
              <w:jc w:val="center"/>
              <w:rPr>
                <w:sz w:val="26"/>
                <w:szCs w:val="26"/>
              </w:rPr>
            </w:pPr>
            <w:r w:rsidRPr="00CB0138">
              <w:rPr>
                <w:sz w:val="26"/>
                <w:szCs w:val="26"/>
              </w:rPr>
              <w:t>7</w:t>
            </w:r>
            <w:r w:rsidR="001327B4">
              <w:rPr>
                <w:sz w:val="26"/>
                <w:szCs w:val="26"/>
              </w:rPr>
              <w:t>1</w:t>
            </w:r>
          </w:p>
        </w:tc>
        <w:tc>
          <w:tcPr>
            <w:tcW w:w="794" w:type="dxa"/>
            <w:vAlign w:val="center"/>
          </w:tcPr>
          <w:p w:rsidR="00E60462" w:rsidRPr="00CB0138" w:rsidRDefault="0059778D" w:rsidP="008D3B28">
            <w:pPr>
              <w:ind w:right="51" w:firstLine="7"/>
              <w:jc w:val="center"/>
              <w:rPr>
                <w:sz w:val="26"/>
                <w:szCs w:val="26"/>
              </w:rPr>
            </w:pPr>
            <w:r w:rsidRPr="00CB0138">
              <w:rPr>
                <w:sz w:val="26"/>
                <w:szCs w:val="26"/>
              </w:rPr>
              <w:t>71</w:t>
            </w:r>
          </w:p>
        </w:tc>
        <w:tc>
          <w:tcPr>
            <w:tcW w:w="794" w:type="dxa"/>
            <w:vAlign w:val="center"/>
          </w:tcPr>
          <w:p w:rsidR="00E60462" w:rsidRPr="00CB0138" w:rsidRDefault="001A21E6" w:rsidP="008D3B28">
            <w:pPr>
              <w:ind w:right="51" w:firstLine="7"/>
              <w:jc w:val="center"/>
              <w:rPr>
                <w:sz w:val="26"/>
                <w:szCs w:val="26"/>
              </w:rPr>
            </w:pPr>
            <w:r w:rsidRPr="00CB0138">
              <w:rPr>
                <w:sz w:val="26"/>
                <w:szCs w:val="26"/>
              </w:rPr>
              <w:t>71</w:t>
            </w:r>
          </w:p>
        </w:tc>
      </w:tr>
    </w:tbl>
    <w:p w:rsidR="00E60462" w:rsidRPr="00CB0138" w:rsidRDefault="00F521A2" w:rsidP="005A427F">
      <w:pPr>
        <w:ind w:left="-142" w:right="285" w:firstLine="426"/>
        <w:jc w:val="both"/>
        <w:rPr>
          <w:sz w:val="26"/>
          <w:szCs w:val="26"/>
        </w:rPr>
      </w:pPr>
      <w:r w:rsidRPr="00E365D7">
        <w:rPr>
          <w:sz w:val="26"/>
          <w:szCs w:val="26"/>
        </w:rPr>
        <w:t>4. На протяжении 201</w:t>
      </w:r>
      <w:r w:rsidR="00445689" w:rsidRPr="00E365D7">
        <w:rPr>
          <w:sz w:val="26"/>
          <w:szCs w:val="26"/>
        </w:rPr>
        <w:t>7</w:t>
      </w:r>
      <w:r w:rsidR="00E60462" w:rsidRPr="00E365D7">
        <w:rPr>
          <w:sz w:val="26"/>
          <w:szCs w:val="26"/>
        </w:rPr>
        <w:t>-201</w:t>
      </w:r>
      <w:r w:rsidR="00E365D7">
        <w:rPr>
          <w:sz w:val="26"/>
          <w:szCs w:val="26"/>
        </w:rPr>
        <w:t>9</w:t>
      </w:r>
      <w:r w:rsidR="00E60462" w:rsidRPr="00E365D7">
        <w:rPr>
          <w:sz w:val="26"/>
          <w:szCs w:val="26"/>
        </w:rPr>
        <w:t xml:space="preserve"> годов доля площади земельных участков, являющихся объектами налогообложения земельным налогом, в общей площади территории муниципального района</w:t>
      </w:r>
      <w:r w:rsidR="00E60462" w:rsidRPr="00CB0138">
        <w:rPr>
          <w:sz w:val="26"/>
          <w:szCs w:val="26"/>
        </w:rPr>
        <w:t xml:space="preserve"> остается неизменной. В 20</w:t>
      </w:r>
      <w:r w:rsidR="00E365D7">
        <w:rPr>
          <w:sz w:val="26"/>
          <w:szCs w:val="26"/>
        </w:rPr>
        <w:t>20</w:t>
      </w:r>
      <w:r w:rsidR="00E60462" w:rsidRPr="00CB0138">
        <w:rPr>
          <w:sz w:val="26"/>
          <w:szCs w:val="26"/>
        </w:rPr>
        <w:t xml:space="preserve"> году </w:t>
      </w:r>
      <w:r w:rsidR="00E365D7">
        <w:rPr>
          <w:sz w:val="26"/>
          <w:szCs w:val="26"/>
        </w:rPr>
        <w:t>планируется увеличение доли площади земельных участков, в целях увеличения доходов части бюджета.</w:t>
      </w:r>
      <w:r w:rsidR="00445689" w:rsidRPr="00CB0138">
        <w:rPr>
          <w:sz w:val="26"/>
          <w:szCs w:val="26"/>
        </w:rPr>
        <w:t xml:space="preserve"> В целом по району в 20</w:t>
      </w:r>
      <w:r w:rsidR="00E365D7">
        <w:rPr>
          <w:sz w:val="26"/>
          <w:szCs w:val="26"/>
        </w:rPr>
        <w:t>20-2022</w:t>
      </w:r>
      <w:r w:rsidR="00445689" w:rsidRPr="00CB0138">
        <w:rPr>
          <w:sz w:val="26"/>
          <w:szCs w:val="26"/>
        </w:rPr>
        <w:t xml:space="preserve"> годах не планируется </w:t>
      </w:r>
      <w:r w:rsidR="00E60462" w:rsidRPr="00CB0138">
        <w:rPr>
          <w:sz w:val="26"/>
          <w:szCs w:val="26"/>
        </w:rPr>
        <w:t>значительного увеличения площади земельных участков, облагаемых налогом.</w:t>
      </w:r>
    </w:p>
    <w:p w:rsidR="00E30985" w:rsidRPr="00CB0138" w:rsidRDefault="00E30985" w:rsidP="00CB0138">
      <w:pPr>
        <w:ind w:right="51" w:firstLine="709"/>
        <w:jc w:val="both"/>
        <w:rPr>
          <w:sz w:val="26"/>
          <w:szCs w:val="26"/>
        </w:rPr>
      </w:pPr>
    </w:p>
    <w:tbl>
      <w:tblPr>
        <w:tblW w:w="94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3373"/>
        <w:gridCol w:w="722"/>
        <w:gridCol w:w="809"/>
        <w:gridCol w:w="809"/>
        <w:gridCol w:w="809"/>
        <w:gridCol w:w="809"/>
        <w:gridCol w:w="809"/>
        <w:gridCol w:w="809"/>
      </w:tblGrid>
      <w:tr w:rsidR="00E30985" w:rsidRPr="00CB0138" w:rsidTr="0099179C">
        <w:trPr>
          <w:trHeight w:val="545"/>
        </w:trPr>
        <w:tc>
          <w:tcPr>
            <w:tcW w:w="482" w:type="dxa"/>
          </w:tcPr>
          <w:p w:rsidR="00E30985" w:rsidRPr="00CB0138" w:rsidRDefault="00E30985" w:rsidP="0099179C">
            <w:pPr>
              <w:ind w:right="51"/>
              <w:jc w:val="center"/>
              <w:rPr>
                <w:rFonts w:eastAsia="SimSun"/>
                <w:sz w:val="26"/>
                <w:szCs w:val="26"/>
              </w:rPr>
            </w:pPr>
            <w:r w:rsidRPr="00CB0138">
              <w:rPr>
                <w:rFonts w:eastAsia="SimSun"/>
                <w:sz w:val="26"/>
                <w:szCs w:val="26"/>
              </w:rPr>
              <w:t>№</w:t>
            </w:r>
          </w:p>
        </w:tc>
        <w:tc>
          <w:tcPr>
            <w:tcW w:w="3310" w:type="dxa"/>
          </w:tcPr>
          <w:p w:rsidR="00E30985" w:rsidRPr="00CB0138" w:rsidRDefault="00E30985" w:rsidP="0099179C">
            <w:pPr>
              <w:ind w:right="-726"/>
              <w:rPr>
                <w:rFonts w:eastAsia="SimSun"/>
                <w:sz w:val="26"/>
                <w:szCs w:val="26"/>
              </w:rPr>
            </w:pPr>
            <w:r w:rsidRPr="00CB0138">
              <w:rPr>
                <w:rFonts w:eastAsia="SimSun"/>
                <w:sz w:val="26"/>
                <w:szCs w:val="26"/>
              </w:rPr>
              <w:t>Наименование показателя</w:t>
            </w:r>
          </w:p>
        </w:tc>
        <w:tc>
          <w:tcPr>
            <w:tcW w:w="709" w:type="dxa"/>
            <w:vAlign w:val="center"/>
          </w:tcPr>
          <w:p w:rsidR="00E30985" w:rsidRPr="00CB0138" w:rsidRDefault="00E30985" w:rsidP="0099179C">
            <w:pPr>
              <w:ind w:right="-108"/>
              <w:rPr>
                <w:rFonts w:eastAsia="SimSun"/>
                <w:sz w:val="26"/>
                <w:szCs w:val="26"/>
              </w:rPr>
            </w:pPr>
            <w:r w:rsidRPr="00CB0138">
              <w:rPr>
                <w:rFonts w:eastAsia="SimSun"/>
                <w:sz w:val="26"/>
                <w:szCs w:val="26"/>
              </w:rPr>
              <w:t>Ед. изм.</w:t>
            </w:r>
          </w:p>
        </w:tc>
        <w:tc>
          <w:tcPr>
            <w:tcW w:w="794" w:type="dxa"/>
            <w:vAlign w:val="center"/>
          </w:tcPr>
          <w:p w:rsidR="00E30985" w:rsidRPr="00CB0138" w:rsidRDefault="00E30985" w:rsidP="008A132A">
            <w:pPr>
              <w:ind w:right="51"/>
              <w:rPr>
                <w:rFonts w:eastAsia="SimSun"/>
                <w:sz w:val="26"/>
                <w:szCs w:val="26"/>
              </w:rPr>
            </w:pPr>
            <w:r w:rsidRPr="00CB0138">
              <w:rPr>
                <w:rFonts w:eastAsia="SimSun"/>
                <w:sz w:val="26"/>
                <w:szCs w:val="26"/>
              </w:rPr>
              <w:t>20</w:t>
            </w:r>
            <w:r w:rsidR="008A132A">
              <w:rPr>
                <w:rFonts w:eastAsia="SimSun"/>
                <w:sz w:val="26"/>
                <w:szCs w:val="26"/>
              </w:rPr>
              <w:t>17</w:t>
            </w:r>
          </w:p>
        </w:tc>
        <w:tc>
          <w:tcPr>
            <w:tcW w:w="794" w:type="dxa"/>
            <w:vAlign w:val="center"/>
          </w:tcPr>
          <w:p w:rsidR="00E30985" w:rsidRPr="00CB0138" w:rsidRDefault="00E30985" w:rsidP="008A132A">
            <w:pPr>
              <w:ind w:right="51"/>
              <w:rPr>
                <w:rFonts w:eastAsia="SimSun"/>
                <w:sz w:val="26"/>
                <w:szCs w:val="26"/>
              </w:rPr>
            </w:pPr>
            <w:r w:rsidRPr="00CB0138">
              <w:rPr>
                <w:rFonts w:eastAsia="SimSun"/>
                <w:sz w:val="26"/>
                <w:szCs w:val="26"/>
              </w:rPr>
              <w:t>201</w:t>
            </w:r>
            <w:r w:rsidR="008A132A">
              <w:rPr>
                <w:rFonts w:eastAsia="SimSun"/>
                <w:sz w:val="26"/>
                <w:szCs w:val="26"/>
              </w:rPr>
              <w:t>8</w:t>
            </w:r>
          </w:p>
        </w:tc>
        <w:tc>
          <w:tcPr>
            <w:tcW w:w="794" w:type="dxa"/>
            <w:vAlign w:val="center"/>
          </w:tcPr>
          <w:p w:rsidR="00E30985" w:rsidRPr="00CB0138" w:rsidRDefault="00E30985" w:rsidP="008A132A">
            <w:pPr>
              <w:ind w:right="51"/>
              <w:rPr>
                <w:rFonts w:eastAsia="SimSun"/>
                <w:sz w:val="26"/>
                <w:szCs w:val="26"/>
              </w:rPr>
            </w:pPr>
            <w:r w:rsidRPr="00CB0138">
              <w:rPr>
                <w:rFonts w:eastAsia="SimSun"/>
                <w:sz w:val="26"/>
                <w:szCs w:val="26"/>
              </w:rPr>
              <w:t>201</w:t>
            </w:r>
            <w:r w:rsidR="008A132A">
              <w:rPr>
                <w:rFonts w:eastAsia="SimSun"/>
                <w:sz w:val="26"/>
                <w:szCs w:val="26"/>
              </w:rPr>
              <w:t>9</w:t>
            </w:r>
          </w:p>
        </w:tc>
        <w:tc>
          <w:tcPr>
            <w:tcW w:w="794" w:type="dxa"/>
            <w:vAlign w:val="center"/>
          </w:tcPr>
          <w:p w:rsidR="00E30985" w:rsidRPr="00CB0138" w:rsidRDefault="00E30985" w:rsidP="008A132A">
            <w:pPr>
              <w:ind w:right="51"/>
              <w:rPr>
                <w:rFonts w:eastAsia="SimSun"/>
                <w:sz w:val="26"/>
                <w:szCs w:val="26"/>
              </w:rPr>
            </w:pPr>
            <w:r w:rsidRPr="00CB0138">
              <w:rPr>
                <w:rFonts w:eastAsia="SimSun"/>
                <w:sz w:val="26"/>
                <w:szCs w:val="26"/>
              </w:rPr>
              <w:t>20</w:t>
            </w:r>
            <w:r w:rsidR="008A132A">
              <w:rPr>
                <w:rFonts w:eastAsia="SimSun"/>
                <w:sz w:val="26"/>
                <w:szCs w:val="26"/>
              </w:rPr>
              <w:t>20</w:t>
            </w:r>
          </w:p>
        </w:tc>
        <w:tc>
          <w:tcPr>
            <w:tcW w:w="794" w:type="dxa"/>
            <w:vAlign w:val="center"/>
          </w:tcPr>
          <w:p w:rsidR="00E30985" w:rsidRPr="00CB0138" w:rsidRDefault="00E30985" w:rsidP="008A132A">
            <w:pPr>
              <w:ind w:right="51"/>
              <w:rPr>
                <w:rFonts w:eastAsia="SimSun"/>
                <w:sz w:val="26"/>
                <w:szCs w:val="26"/>
              </w:rPr>
            </w:pPr>
            <w:r w:rsidRPr="00CB0138">
              <w:rPr>
                <w:rFonts w:eastAsia="SimSun"/>
                <w:sz w:val="26"/>
                <w:szCs w:val="26"/>
              </w:rPr>
              <w:t>202</w:t>
            </w:r>
            <w:r w:rsidR="008A132A">
              <w:rPr>
                <w:rFonts w:eastAsia="SimSun"/>
                <w:sz w:val="26"/>
                <w:szCs w:val="26"/>
              </w:rPr>
              <w:t>1</w:t>
            </w:r>
          </w:p>
        </w:tc>
        <w:tc>
          <w:tcPr>
            <w:tcW w:w="794" w:type="dxa"/>
            <w:vAlign w:val="center"/>
          </w:tcPr>
          <w:p w:rsidR="00E30985" w:rsidRPr="00CB0138" w:rsidRDefault="00E30985" w:rsidP="008A132A">
            <w:pPr>
              <w:ind w:right="51"/>
              <w:rPr>
                <w:rFonts w:eastAsia="SimSun"/>
                <w:sz w:val="26"/>
                <w:szCs w:val="26"/>
              </w:rPr>
            </w:pPr>
            <w:r w:rsidRPr="00CB0138">
              <w:rPr>
                <w:rFonts w:eastAsia="SimSun"/>
                <w:sz w:val="26"/>
                <w:szCs w:val="26"/>
              </w:rPr>
              <w:t>202</w:t>
            </w:r>
            <w:r w:rsidR="008A132A">
              <w:rPr>
                <w:rFonts w:eastAsia="SimSun"/>
                <w:sz w:val="26"/>
                <w:szCs w:val="26"/>
              </w:rPr>
              <w:t>2</w:t>
            </w:r>
          </w:p>
        </w:tc>
      </w:tr>
      <w:tr w:rsidR="00E30985" w:rsidRPr="00CB0138" w:rsidTr="0099179C">
        <w:trPr>
          <w:trHeight w:val="653"/>
        </w:trPr>
        <w:tc>
          <w:tcPr>
            <w:tcW w:w="482" w:type="dxa"/>
            <w:vAlign w:val="center"/>
          </w:tcPr>
          <w:p w:rsidR="00E30985" w:rsidRPr="00CB0138" w:rsidRDefault="00E30985" w:rsidP="00D2419A">
            <w:pPr>
              <w:ind w:right="51"/>
              <w:jc w:val="center"/>
              <w:rPr>
                <w:sz w:val="26"/>
                <w:szCs w:val="26"/>
              </w:rPr>
            </w:pPr>
            <w:r w:rsidRPr="00906CAE">
              <w:rPr>
                <w:sz w:val="26"/>
                <w:szCs w:val="26"/>
              </w:rPr>
              <w:t>5</w:t>
            </w:r>
          </w:p>
        </w:tc>
        <w:tc>
          <w:tcPr>
            <w:tcW w:w="3310" w:type="dxa"/>
            <w:vAlign w:val="center"/>
          </w:tcPr>
          <w:p w:rsidR="00E30985" w:rsidRPr="00D2419A" w:rsidRDefault="00E30985" w:rsidP="0099179C">
            <w:pPr>
              <w:ind w:right="-164"/>
              <w:rPr>
                <w:sz w:val="26"/>
                <w:szCs w:val="26"/>
              </w:rPr>
            </w:pPr>
            <w:r w:rsidRPr="00CB0138">
              <w:rPr>
                <w:sz w:val="26"/>
                <w:szCs w:val="26"/>
              </w:rPr>
              <w:t>Доля прибыльных сельскохозяйственных организаций в общем числе</w:t>
            </w:r>
          </w:p>
        </w:tc>
        <w:tc>
          <w:tcPr>
            <w:tcW w:w="709" w:type="dxa"/>
            <w:vAlign w:val="center"/>
          </w:tcPr>
          <w:p w:rsidR="00E30985" w:rsidRPr="00CB0138" w:rsidRDefault="00E30985" w:rsidP="0099179C">
            <w:pPr>
              <w:ind w:right="51"/>
              <w:jc w:val="center"/>
              <w:rPr>
                <w:sz w:val="26"/>
                <w:szCs w:val="26"/>
              </w:rPr>
            </w:pPr>
            <w:r w:rsidRPr="00CB0138">
              <w:rPr>
                <w:sz w:val="26"/>
                <w:szCs w:val="26"/>
              </w:rPr>
              <w:t>%</w:t>
            </w:r>
          </w:p>
        </w:tc>
        <w:tc>
          <w:tcPr>
            <w:tcW w:w="794" w:type="dxa"/>
            <w:vAlign w:val="center"/>
          </w:tcPr>
          <w:p w:rsidR="00E30985" w:rsidRPr="00CB0138" w:rsidRDefault="008A132A" w:rsidP="0099179C">
            <w:pPr>
              <w:ind w:right="51"/>
              <w:jc w:val="center"/>
              <w:rPr>
                <w:sz w:val="26"/>
                <w:szCs w:val="26"/>
              </w:rPr>
            </w:pPr>
            <w:r>
              <w:rPr>
                <w:sz w:val="26"/>
                <w:szCs w:val="26"/>
              </w:rPr>
              <w:t>0</w:t>
            </w:r>
          </w:p>
        </w:tc>
        <w:tc>
          <w:tcPr>
            <w:tcW w:w="794" w:type="dxa"/>
            <w:vAlign w:val="center"/>
          </w:tcPr>
          <w:p w:rsidR="00E30985" w:rsidRPr="00CB0138" w:rsidRDefault="008A132A" w:rsidP="0099179C">
            <w:pPr>
              <w:ind w:right="51"/>
              <w:jc w:val="center"/>
              <w:rPr>
                <w:sz w:val="26"/>
                <w:szCs w:val="26"/>
              </w:rPr>
            </w:pPr>
            <w:r>
              <w:rPr>
                <w:sz w:val="26"/>
                <w:szCs w:val="26"/>
              </w:rPr>
              <w:t>33,3</w:t>
            </w:r>
          </w:p>
        </w:tc>
        <w:tc>
          <w:tcPr>
            <w:tcW w:w="794" w:type="dxa"/>
            <w:vAlign w:val="center"/>
          </w:tcPr>
          <w:p w:rsidR="00E30985" w:rsidRPr="00CB0138" w:rsidRDefault="008A132A" w:rsidP="0099179C">
            <w:pPr>
              <w:ind w:right="51"/>
              <w:jc w:val="center"/>
              <w:rPr>
                <w:color w:val="000000"/>
                <w:sz w:val="26"/>
                <w:szCs w:val="26"/>
              </w:rPr>
            </w:pPr>
            <w:r>
              <w:rPr>
                <w:color w:val="000000"/>
                <w:sz w:val="26"/>
                <w:szCs w:val="26"/>
              </w:rPr>
              <w:t>66,6</w:t>
            </w:r>
          </w:p>
        </w:tc>
        <w:tc>
          <w:tcPr>
            <w:tcW w:w="794" w:type="dxa"/>
            <w:vAlign w:val="center"/>
          </w:tcPr>
          <w:p w:rsidR="00E30985" w:rsidRPr="00CB0138" w:rsidRDefault="00EB49C2" w:rsidP="0099179C">
            <w:pPr>
              <w:ind w:right="51"/>
              <w:jc w:val="center"/>
              <w:rPr>
                <w:sz w:val="26"/>
                <w:szCs w:val="26"/>
              </w:rPr>
            </w:pPr>
            <w:r>
              <w:rPr>
                <w:sz w:val="26"/>
                <w:szCs w:val="26"/>
              </w:rPr>
              <w:t>50</w:t>
            </w:r>
            <w:r w:rsidR="00E30985" w:rsidRPr="00CB0138">
              <w:rPr>
                <w:sz w:val="26"/>
                <w:szCs w:val="26"/>
              </w:rPr>
              <w:t>,0</w:t>
            </w:r>
          </w:p>
        </w:tc>
        <w:tc>
          <w:tcPr>
            <w:tcW w:w="794" w:type="dxa"/>
            <w:vAlign w:val="center"/>
          </w:tcPr>
          <w:p w:rsidR="00E30985" w:rsidRPr="00CB0138" w:rsidRDefault="00EB49C2" w:rsidP="0099179C">
            <w:pPr>
              <w:ind w:right="51"/>
              <w:jc w:val="center"/>
              <w:rPr>
                <w:sz w:val="26"/>
                <w:szCs w:val="26"/>
              </w:rPr>
            </w:pPr>
            <w:r>
              <w:rPr>
                <w:sz w:val="26"/>
                <w:szCs w:val="26"/>
              </w:rPr>
              <w:t>50</w:t>
            </w:r>
            <w:r w:rsidR="00E30985" w:rsidRPr="00CB0138">
              <w:rPr>
                <w:sz w:val="26"/>
                <w:szCs w:val="26"/>
              </w:rPr>
              <w:t>,0</w:t>
            </w:r>
          </w:p>
        </w:tc>
        <w:tc>
          <w:tcPr>
            <w:tcW w:w="794" w:type="dxa"/>
            <w:vAlign w:val="center"/>
          </w:tcPr>
          <w:p w:rsidR="00E30985" w:rsidRPr="00CB0138" w:rsidRDefault="00EB49C2" w:rsidP="008A132A">
            <w:pPr>
              <w:ind w:right="51"/>
              <w:jc w:val="center"/>
              <w:rPr>
                <w:sz w:val="26"/>
                <w:szCs w:val="26"/>
              </w:rPr>
            </w:pPr>
            <w:r>
              <w:rPr>
                <w:sz w:val="26"/>
                <w:szCs w:val="26"/>
              </w:rPr>
              <w:t>85</w:t>
            </w:r>
            <w:r w:rsidR="00E30985" w:rsidRPr="00CB0138">
              <w:rPr>
                <w:sz w:val="26"/>
                <w:szCs w:val="26"/>
              </w:rPr>
              <w:t>,0</w:t>
            </w:r>
          </w:p>
        </w:tc>
      </w:tr>
    </w:tbl>
    <w:p w:rsidR="00B70E9E" w:rsidRPr="00CB0138" w:rsidRDefault="00B70E9E" w:rsidP="009F288B">
      <w:pPr>
        <w:numPr>
          <w:ilvl w:val="0"/>
          <w:numId w:val="28"/>
        </w:numPr>
        <w:ind w:left="-142" w:right="51" w:firstLine="568"/>
        <w:jc w:val="both"/>
        <w:rPr>
          <w:sz w:val="26"/>
          <w:szCs w:val="26"/>
        </w:rPr>
      </w:pPr>
      <w:r w:rsidRPr="00CB0138">
        <w:rPr>
          <w:sz w:val="26"/>
          <w:szCs w:val="26"/>
        </w:rPr>
        <w:t>Анализ положения дел в аграрной отрасли района позволяет сделать вывод, что сельское хозяйство в 201</w:t>
      </w:r>
      <w:r w:rsidR="008A132A">
        <w:rPr>
          <w:sz w:val="26"/>
          <w:szCs w:val="26"/>
        </w:rPr>
        <w:t>9</w:t>
      </w:r>
      <w:r w:rsidRPr="00CB0138">
        <w:rPr>
          <w:sz w:val="26"/>
          <w:szCs w:val="26"/>
        </w:rPr>
        <w:t xml:space="preserve"> году несмотря на объективные трудности, которые переживают сельскохозяйственные производители всех форм собственности, сохранило положительную тенденцию самосохранения и роста производства отдельных видов сельскохозяйственной продукции.</w:t>
      </w:r>
    </w:p>
    <w:p w:rsidR="00950F11" w:rsidRDefault="00950F11" w:rsidP="00CB0138">
      <w:pPr>
        <w:ind w:right="51" w:firstLine="709"/>
        <w:jc w:val="both"/>
        <w:rPr>
          <w:sz w:val="26"/>
          <w:szCs w:val="26"/>
        </w:rPr>
      </w:pPr>
    </w:p>
    <w:p w:rsidR="009F288B" w:rsidRDefault="009F288B" w:rsidP="00CB0138">
      <w:pPr>
        <w:ind w:right="51" w:firstLine="709"/>
        <w:jc w:val="both"/>
        <w:rPr>
          <w:sz w:val="26"/>
          <w:szCs w:val="26"/>
        </w:rPr>
      </w:pPr>
    </w:p>
    <w:p w:rsidR="009F288B" w:rsidRDefault="009F288B" w:rsidP="00CB0138">
      <w:pPr>
        <w:ind w:right="51" w:firstLine="709"/>
        <w:jc w:val="both"/>
        <w:rPr>
          <w:sz w:val="26"/>
          <w:szCs w:val="26"/>
        </w:rPr>
      </w:pPr>
    </w:p>
    <w:p w:rsidR="009F288B" w:rsidRDefault="009F288B" w:rsidP="00CB0138">
      <w:pPr>
        <w:ind w:right="51" w:firstLine="709"/>
        <w:jc w:val="both"/>
        <w:rPr>
          <w:sz w:val="26"/>
          <w:szCs w:val="26"/>
        </w:rPr>
      </w:pPr>
    </w:p>
    <w:p w:rsidR="009F288B" w:rsidRDefault="009F288B" w:rsidP="00CB0138">
      <w:pPr>
        <w:ind w:right="51" w:firstLine="709"/>
        <w:jc w:val="both"/>
        <w:rPr>
          <w:sz w:val="26"/>
          <w:szCs w:val="26"/>
        </w:rPr>
      </w:pPr>
    </w:p>
    <w:p w:rsidR="009F288B" w:rsidRDefault="009F288B" w:rsidP="00CB0138">
      <w:pPr>
        <w:ind w:right="51" w:firstLine="709"/>
        <w:jc w:val="both"/>
        <w:rPr>
          <w:sz w:val="26"/>
          <w:szCs w:val="26"/>
        </w:rPr>
      </w:pPr>
    </w:p>
    <w:p w:rsidR="009F288B" w:rsidRDefault="009F288B" w:rsidP="00CB0138">
      <w:pPr>
        <w:ind w:right="51" w:firstLine="709"/>
        <w:jc w:val="both"/>
        <w:rPr>
          <w:sz w:val="26"/>
          <w:szCs w:val="26"/>
        </w:rPr>
      </w:pPr>
    </w:p>
    <w:p w:rsidR="009F288B" w:rsidRDefault="009F288B" w:rsidP="00CB0138">
      <w:pPr>
        <w:ind w:right="51" w:firstLine="709"/>
        <w:jc w:val="both"/>
        <w:rPr>
          <w:sz w:val="26"/>
          <w:szCs w:val="26"/>
        </w:rPr>
      </w:pPr>
    </w:p>
    <w:p w:rsidR="009F288B" w:rsidRDefault="009F288B" w:rsidP="00CB0138">
      <w:pPr>
        <w:ind w:right="51" w:firstLine="709"/>
        <w:jc w:val="both"/>
        <w:rPr>
          <w:sz w:val="26"/>
          <w:szCs w:val="26"/>
        </w:rPr>
      </w:pPr>
    </w:p>
    <w:p w:rsidR="009F288B" w:rsidRPr="00CB0138" w:rsidRDefault="009F288B" w:rsidP="00CB0138">
      <w:pPr>
        <w:ind w:right="51" w:firstLine="709"/>
        <w:jc w:val="both"/>
        <w:rPr>
          <w:sz w:val="26"/>
          <w:szCs w:val="26"/>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2774"/>
        <w:gridCol w:w="703"/>
        <w:gridCol w:w="897"/>
        <w:gridCol w:w="897"/>
        <w:gridCol w:w="897"/>
        <w:gridCol w:w="897"/>
        <w:gridCol w:w="897"/>
        <w:gridCol w:w="907"/>
      </w:tblGrid>
      <w:tr w:rsidR="00310382" w:rsidRPr="00CB0138" w:rsidTr="00310382">
        <w:trPr>
          <w:trHeight w:val="549"/>
        </w:trPr>
        <w:tc>
          <w:tcPr>
            <w:tcW w:w="593" w:type="dxa"/>
          </w:tcPr>
          <w:p w:rsidR="00310382" w:rsidRPr="00CB0138" w:rsidRDefault="00310382" w:rsidP="0099179C">
            <w:pPr>
              <w:ind w:right="51" w:hanging="2"/>
              <w:rPr>
                <w:rFonts w:eastAsia="SimSun"/>
                <w:sz w:val="26"/>
                <w:szCs w:val="26"/>
              </w:rPr>
            </w:pPr>
            <w:r w:rsidRPr="00CB0138">
              <w:rPr>
                <w:rFonts w:eastAsia="SimSun"/>
                <w:sz w:val="26"/>
                <w:szCs w:val="26"/>
              </w:rPr>
              <w:t>№</w:t>
            </w:r>
          </w:p>
        </w:tc>
        <w:tc>
          <w:tcPr>
            <w:tcW w:w="2774" w:type="dxa"/>
          </w:tcPr>
          <w:p w:rsidR="00310382" w:rsidRPr="00CB0138" w:rsidRDefault="00310382" w:rsidP="0099179C">
            <w:pPr>
              <w:ind w:right="51"/>
              <w:rPr>
                <w:rFonts w:eastAsia="SimSun"/>
                <w:sz w:val="26"/>
                <w:szCs w:val="26"/>
              </w:rPr>
            </w:pPr>
            <w:r w:rsidRPr="00CB0138">
              <w:rPr>
                <w:rFonts w:eastAsia="SimSun"/>
                <w:sz w:val="26"/>
                <w:szCs w:val="26"/>
              </w:rPr>
              <w:t>Наименование показателя</w:t>
            </w:r>
          </w:p>
        </w:tc>
        <w:tc>
          <w:tcPr>
            <w:tcW w:w="703" w:type="dxa"/>
          </w:tcPr>
          <w:p w:rsidR="00310382" w:rsidRPr="00CB0138" w:rsidRDefault="00310382" w:rsidP="0099179C">
            <w:pPr>
              <w:ind w:right="-113"/>
              <w:rPr>
                <w:rFonts w:eastAsia="SimSun"/>
                <w:sz w:val="26"/>
                <w:szCs w:val="26"/>
              </w:rPr>
            </w:pPr>
            <w:r w:rsidRPr="00CB0138">
              <w:rPr>
                <w:rFonts w:eastAsia="SimSun"/>
                <w:sz w:val="26"/>
                <w:szCs w:val="26"/>
              </w:rPr>
              <w:t>Ед. изм.</w:t>
            </w:r>
          </w:p>
        </w:tc>
        <w:tc>
          <w:tcPr>
            <w:tcW w:w="897" w:type="dxa"/>
          </w:tcPr>
          <w:p w:rsidR="00310382" w:rsidRPr="00CB0138" w:rsidRDefault="00310382" w:rsidP="0099179C">
            <w:pPr>
              <w:ind w:right="51"/>
              <w:rPr>
                <w:rFonts w:eastAsia="SimSun"/>
                <w:sz w:val="26"/>
                <w:szCs w:val="26"/>
              </w:rPr>
            </w:pPr>
            <w:r w:rsidRPr="00CB0138">
              <w:rPr>
                <w:rFonts w:eastAsia="SimSun"/>
                <w:sz w:val="26"/>
                <w:szCs w:val="26"/>
              </w:rPr>
              <w:t>2017</w:t>
            </w:r>
          </w:p>
        </w:tc>
        <w:tc>
          <w:tcPr>
            <w:tcW w:w="897" w:type="dxa"/>
          </w:tcPr>
          <w:p w:rsidR="00310382" w:rsidRPr="00CB0138" w:rsidRDefault="00310382" w:rsidP="0099179C">
            <w:pPr>
              <w:ind w:right="51"/>
              <w:rPr>
                <w:rFonts w:eastAsia="SimSun"/>
                <w:sz w:val="26"/>
                <w:szCs w:val="26"/>
              </w:rPr>
            </w:pPr>
            <w:r w:rsidRPr="00CB0138">
              <w:rPr>
                <w:rFonts w:eastAsia="SimSun"/>
                <w:sz w:val="26"/>
                <w:szCs w:val="26"/>
              </w:rPr>
              <w:t>2018</w:t>
            </w:r>
          </w:p>
        </w:tc>
        <w:tc>
          <w:tcPr>
            <w:tcW w:w="897" w:type="dxa"/>
          </w:tcPr>
          <w:p w:rsidR="00310382" w:rsidRPr="00CB0138" w:rsidRDefault="00310382" w:rsidP="0099179C">
            <w:pPr>
              <w:ind w:right="51"/>
              <w:rPr>
                <w:rFonts w:eastAsia="SimSun"/>
                <w:sz w:val="26"/>
                <w:szCs w:val="26"/>
              </w:rPr>
            </w:pPr>
            <w:r w:rsidRPr="00CB0138">
              <w:rPr>
                <w:rFonts w:eastAsia="SimSun"/>
                <w:sz w:val="26"/>
                <w:szCs w:val="26"/>
              </w:rPr>
              <w:t>2019</w:t>
            </w:r>
          </w:p>
        </w:tc>
        <w:tc>
          <w:tcPr>
            <w:tcW w:w="897" w:type="dxa"/>
          </w:tcPr>
          <w:p w:rsidR="00310382" w:rsidRPr="00CB0138" w:rsidRDefault="00310382" w:rsidP="0099179C">
            <w:pPr>
              <w:ind w:right="51"/>
              <w:rPr>
                <w:rFonts w:eastAsia="SimSun"/>
                <w:sz w:val="26"/>
                <w:szCs w:val="26"/>
              </w:rPr>
            </w:pPr>
            <w:r w:rsidRPr="00CB0138">
              <w:rPr>
                <w:rFonts w:eastAsia="SimSun"/>
                <w:sz w:val="26"/>
                <w:szCs w:val="26"/>
              </w:rPr>
              <w:t>2020</w:t>
            </w:r>
          </w:p>
        </w:tc>
        <w:tc>
          <w:tcPr>
            <w:tcW w:w="897" w:type="dxa"/>
          </w:tcPr>
          <w:p w:rsidR="00310382" w:rsidRDefault="00310382" w:rsidP="0099179C">
            <w:pPr>
              <w:ind w:right="51"/>
              <w:rPr>
                <w:rFonts w:eastAsia="SimSun"/>
                <w:sz w:val="26"/>
                <w:szCs w:val="26"/>
              </w:rPr>
            </w:pPr>
            <w:r w:rsidRPr="00CB0138">
              <w:rPr>
                <w:rFonts w:eastAsia="SimSun"/>
                <w:sz w:val="26"/>
                <w:szCs w:val="26"/>
              </w:rPr>
              <w:t>2021</w:t>
            </w:r>
          </w:p>
          <w:p w:rsidR="00310382" w:rsidRPr="00CB0138" w:rsidRDefault="00310382" w:rsidP="0099179C">
            <w:pPr>
              <w:ind w:right="51"/>
              <w:rPr>
                <w:rFonts w:eastAsia="SimSun"/>
                <w:sz w:val="26"/>
                <w:szCs w:val="26"/>
              </w:rPr>
            </w:pPr>
          </w:p>
        </w:tc>
        <w:tc>
          <w:tcPr>
            <w:tcW w:w="907" w:type="dxa"/>
            <w:shd w:val="clear" w:color="auto" w:fill="auto"/>
          </w:tcPr>
          <w:p w:rsidR="00310382" w:rsidRPr="00CB0138" w:rsidRDefault="00310382">
            <w:r>
              <w:t>2022</w:t>
            </w:r>
          </w:p>
        </w:tc>
      </w:tr>
      <w:tr w:rsidR="00310382" w:rsidRPr="00CB0138" w:rsidTr="00310382">
        <w:trPr>
          <w:trHeight w:val="3216"/>
        </w:trPr>
        <w:tc>
          <w:tcPr>
            <w:tcW w:w="593" w:type="dxa"/>
            <w:vAlign w:val="center"/>
          </w:tcPr>
          <w:p w:rsidR="00310382" w:rsidRPr="00421B1F" w:rsidRDefault="00310382" w:rsidP="0044395D">
            <w:pPr>
              <w:spacing w:after="160" w:line="240" w:lineRule="exact"/>
              <w:ind w:right="51" w:hanging="2"/>
              <w:rPr>
                <w:rFonts w:eastAsia="SimSun"/>
                <w:color w:val="000000" w:themeColor="text1"/>
                <w:sz w:val="26"/>
                <w:szCs w:val="26"/>
              </w:rPr>
            </w:pPr>
            <w:r w:rsidRPr="00906CAE">
              <w:rPr>
                <w:rFonts w:eastAsia="SimSun"/>
                <w:color w:val="000000" w:themeColor="text1"/>
                <w:sz w:val="26"/>
                <w:szCs w:val="26"/>
              </w:rPr>
              <w:t>6</w:t>
            </w:r>
          </w:p>
        </w:tc>
        <w:tc>
          <w:tcPr>
            <w:tcW w:w="2774" w:type="dxa"/>
            <w:vAlign w:val="center"/>
          </w:tcPr>
          <w:p w:rsidR="00310382" w:rsidRPr="00CB0138" w:rsidRDefault="00310382" w:rsidP="00860C80">
            <w:pPr>
              <w:rPr>
                <w:rFonts w:eastAsia="SimSun"/>
                <w:sz w:val="26"/>
                <w:szCs w:val="26"/>
              </w:rPr>
            </w:pPr>
            <w:r w:rsidRPr="00CB0138">
              <w:rPr>
                <w:rFonts w:eastAsia="SimSun"/>
                <w:sz w:val="26"/>
                <w:szCs w:val="26"/>
              </w:rPr>
              <w:t>Доля протяженности автомоби</w:t>
            </w:r>
            <w:r>
              <w:rPr>
                <w:rFonts w:eastAsia="SimSun"/>
                <w:sz w:val="26"/>
                <w:szCs w:val="26"/>
              </w:rPr>
              <w:t xml:space="preserve">льных дорог общего пользования </w:t>
            </w:r>
            <w:r w:rsidRPr="00CB0138">
              <w:rPr>
                <w:rFonts w:eastAsia="SimSun"/>
                <w:sz w:val="26"/>
                <w:szCs w:val="26"/>
              </w:rPr>
              <w:t>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03" w:type="dxa"/>
            <w:vAlign w:val="center"/>
          </w:tcPr>
          <w:p w:rsidR="00310382" w:rsidRPr="00CB0138" w:rsidRDefault="00310382" w:rsidP="0044395D">
            <w:pPr>
              <w:spacing w:after="160" w:line="240" w:lineRule="exact"/>
              <w:ind w:right="51"/>
              <w:rPr>
                <w:rFonts w:eastAsia="SimSun"/>
                <w:sz w:val="26"/>
                <w:szCs w:val="26"/>
              </w:rPr>
            </w:pPr>
            <w:r w:rsidRPr="00CB0138">
              <w:rPr>
                <w:rFonts w:eastAsia="SimSun"/>
                <w:sz w:val="26"/>
                <w:szCs w:val="26"/>
              </w:rPr>
              <w:t>%</w:t>
            </w:r>
          </w:p>
        </w:tc>
        <w:tc>
          <w:tcPr>
            <w:tcW w:w="897" w:type="dxa"/>
            <w:vAlign w:val="center"/>
          </w:tcPr>
          <w:p w:rsidR="00310382" w:rsidRPr="00CB0138" w:rsidRDefault="00310382" w:rsidP="0044395D">
            <w:pPr>
              <w:spacing w:after="160" w:line="240" w:lineRule="exact"/>
              <w:ind w:right="-64"/>
              <w:rPr>
                <w:rFonts w:eastAsia="SimSun"/>
                <w:sz w:val="26"/>
                <w:szCs w:val="26"/>
              </w:rPr>
            </w:pPr>
            <w:r w:rsidRPr="00CB0138">
              <w:rPr>
                <w:rFonts w:eastAsia="SimSun"/>
                <w:sz w:val="26"/>
                <w:szCs w:val="26"/>
              </w:rPr>
              <w:t>31,08</w:t>
            </w:r>
          </w:p>
        </w:tc>
        <w:tc>
          <w:tcPr>
            <w:tcW w:w="897" w:type="dxa"/>
            <w:vAlign w:val="center"/>
          </w:tcPr>
          <w:p w:rsidR="00310382" w:rsidRPr="00CB0138" w:rsidRDefault="00310382" w:rsidP="0044395D">
            <w:pPr>
              <w:spacing w:after="160" w:line="240" w:lineRule="exact"/>
              <w:ind w:right="51"/>
              <w:rPr>
                <w:rFonts w:eastAsia="SimSun"/>
                <w:sz w:val="26"/>
                <w:szCs w:val="26"/>
              </w:rPr>
            </w:pPr>
            <w:r w:rsidRPr="00CB0138">
              <w:rPr>
                <w:rFonts w:eastAsia="SimSun"/>
                <w:sz w:val="26"/>
                <w:szCs w:val="26"/>
              </w:rPr>
              <w:t>30,7</w:t>
            </w:r>
          </w:p>
        </w:tc>
        <w:tc>
          <w:tcPr>
            <w:tcW w:w="897" w:type="dxa"/>
            <w:vAlign w:val="center"/>
          </w:tcPr>
          <w:p w:rsidR="00310382" w:rsidRPr="00CB0138" w:rsidRDefault="00421B1F" w:rsidP="0044395D">
            <w:pPr>
              <w:spacing w:after="160" w:line="240" w:lineRule="exact"/>
              <w:ind w:right="51"/>
              <w:rPr>
                <w:rFonts w:eastAsia="SimSun"/>
                <w:sz w:val="26"/>
                <w:szCs w:val="26"/>
              </w:rPr>
            </w:pPr>
            <w:r>
              <w:rPr>
                <w:rFonts w:eastAsia="SimSun"/>
                <w:sz w:val="26"/>
                <w:szCs w:val="26"/>
              </w:rPr>
              <w:t>66,1</w:t>
            </w:r>
          </w:p>
        </w:tc>
        <w:tc>
          <w:tcPr>
            <w:tcW w:w="897" w:type="dxa"/>
            <w:vAlign w:val="center"/>
          </w:tcPr>
          <w:p w:rsidR="00310382" w:rsidRPr="00CB0138" w:rsidRDefault="00421B1F" w:rsidP="00257BEF">
            <w:pPr>
              <w:spacing w:after="160" w:line="240" w:lineRule="exact"/>
              <w:ind w:right="51"/>
              <w:rPr>
                <w:rFonts w:eastAsia="SimSun"/>
                <w:sz w:val="26"/>
                <w:szCs w:val="26"/>
              </w:rPr>
            </w:pPr>
            <w:r>
              <w:rPr>
                <w:rFonts w:eastAsia="SimSun"/>
                <w:sz w:val="26"/>
                <w:szCs w:val="26"/>
              </w:rPr>
              <w:t>6</w:t>
            </w:r>
            <w:r w:rsidR="00257BEF">
              <w:rPr>
                <w:rFonts w:eastAsia="SimSun"/>
                <w:sz w:val="26"/>
                <w:szCs w:val="26"/>
              </w:rPr>
              <w:t>3</w:t>
            </w:r>
            <w:r>
              <w:rPr>
                <w:rFonts w:eastAsia="SimSun"/>
                <w:sz w:val="26"/>
                <w:szCs w:val="26"/>
              </w:rPr>
              <w:t>,</w:t>
            </w:r>
            <w:r w:rsidR="00257BEF">
              <w:rPr>
                <w:rFonts w:eastAsia="SimSun"/>
                <w:sz w:val="26"/>
                <w:szCs w:val="26"/>
              </w:rPr>
              <w:t>2</w:t>
            </w:r>
          </w:p>
        </w:tc>
        <w:tc>
          <w:tcPr>
            <w:tcW w:w="897" w:type="dxa"/>
            <w:vAlign w:val="center"/>
          </w:tcPr>
          <w:p w:rsidR="00310382" w:rsidRPr="00CB0138" w:rsidRDefault="00257BEF" w:rsidP="0044395D">
            <w:pPr>
              <w:spacing w:after="160" w:line="240" w:lineRule="exact"/>
              <w:ind w:right="51"/>
              <w:rPr>
                <w:rFonts w:eastAsia="SimSun"/>
                <w:sz w:val="26"/>
                <w:szCs w:val="26"/>
              </w:rPr>
            </w:pPr>
            <w:r>
              <w:rPr>
                <w:rFonts w:eastAsia="SimSun"/>
                <w:sz w:val="26"/>
                <w:szCs w:val="26"/>
              </w:rPr>
              <w:t>59,7</w:t>
            </w:r>
          </w:p>
        </w:tc>
        <w:tc>
          <w:tcPr>
            <w:tcW w:w="907" w:type="dxa"/>
            <w:shd w:val="clear" w:color="auto" w:fill="auto"/>
          </w:tcPr>
          <w:p w:rsidR="00310382" w:rsidRDefault="00310382"/>
          <w:p w:rsidR="00310382" w:rsidRDefault="00310382"/>
          <w:p w:rsidR="00310382" w:rsidRDefault="00310382"/>
          <w:p w:rsidR="00310382" w:rsidRDefault="00310382"/>
          <w:p w:rsidR="00310382" w:rsidRDefault="00310382"/>
          <w:p w:rsidR="00310382" w:rsidRPr="00CB0138" w:rsidRDefault="00421B1F" w:rsidP="00257BEF">
            <w:r>
              <w:t>5</w:t>
            </w:r>
            <w:r w:rsidR="00257BEF">
              <w:t>6</w:t>
            </w:r>
            <w:r>
              <w:t>,</w:t>
            </w:r>
            <w:r w:rsidR="00257BEF">
              <w:t>4</w:t>
            </w:r>
          </w:p>
        </w:tc>
      </w:tr>
    </w:tbl>
    <w:p w:rsidR="00E60462" w:rsidRPr="00CB0138" w:rsidRDefault="00E60462" w:rsidP="00CB0138">
      <w:pPr>
        <w:ind w:right="51" w:firstLine="709"/>
        <w:jc w:val="both"/>
        <w:rPr>
          <w:sz w:val="26"/>
          <w:szCs w:val="26"/>
        </w:rPr>
      </w:pPr>
      <w:r w:rsidRPr="00CB0138">
        <w:rPr>
          <w:sz w:val="26"/>
          <w:szCs w:val="26"/>
        </w:rPr>
        <w:t>6. В 201</w:t>
      </w:r>
      <w:r w:rsidR="00310382">
        <w:rPr>
          <w:sz w:val="26"/>
          <w:szCs w:val="26"/>
        </w:rPr>
        <w:t>9</w:t>
      </w:r>
      <w:r w:rsidRPr="00CB0138">
        <w:rPr>
          <w:sz w:val="26"/>
          <w:szCs w:val="26"/>
        </w:rPr>
        <w:t xml:space="preserve"> году доля протяженности автомобильных дорог общего пользования местного значения, не отвечающих но</w:t>
      </w:r>
      <w:r w:rsidR="003B574F" w:rsidRPr="00CB0138">
        <w:rPr>
          <w:sz w:val="26"/>
          <w:szCs w:val="26"/>
        </w:rPr>
        <w:t>рмативным требованиям,</w:t>
      </w:r>
      <w:r w:rsidR="00293594" w:rsidRPr="00CB0138">
        <w:rPr>
          <w:sz w:val="26"/>
          <w:szCs w:val="26"/>
        </w:rPr>
        <w:t xml:space="preserve"> составила </w:t>
      </w:r>
      <w:r w:rsidR="00310382">
        <w:rPr>
          <w:sz w:val="26"/>
          <w:szCs w:val="26"/>
        </w:rPr>
        <w:t>84,98</w:t>
      </w:r>
      <w:r w:rsidR="00293594" w:rsidRPr="00CB0138">
        <w:rPr>
          <w:sz w:val="26"/>
          <w:szCs w:val="26"/>
        </w:rPr>
        <w:t xml:space="preserve"> км.</w:t>
      </w:r>
      <w:r w:rsidR="00F21499">
        <w:rPr>
          <w:sz w:val="26"/>
          <w:szCs w:val="26"/>
        </w:rPr>
        <w:t xml:space="preserve"> </w:t>
      </w:r>
      <w:r w:rsidR="00073170" w:rsidRPr="00CB0138">
        <w:rPr>
          <w:sz w:val="26"/>
          <w:szCs w:val="26"/>
        </w:rPr>
        <w:t>В</w:t>
      </w:r>
      <w:r w:rsidR="003B574F" w:rsidRPr="00CB0138">
        <w:rPr>
          <w:sz w:val="26"/>
          <w:szCs w:val="26"/>
        </w:rPr>
        <w:t xml:space="preserve"> общей </w:t>
      </w:r>
      <w:r w:rsidRPr="00CB0138">
        <w:rPr>
          <w:sz w:val="26"/>
          <w:szCs w:val="26"/>
        </w:rPr>
        <w:t xml:space="preserve">протяженности автомобильных дорог общего пользования местного значения по сравнению </w:t>
      </w:r>
      <w:r w:rsidR="005D39ED" w:rsidRPr="00CB0138">
        <w:rPr>
          <w:sz w:val="26"/>
          <w:szCs w:val="26"/>
        </w:rPr>
        <w:t>с</w:t>
      </w:r>
      <w:r w:rsidRPr="00CB0138">
        <w:rPr>
          <w:sz w:val="26"/>
          <w:szCs w:val="26"/>
        </w:rPr>
        <w:t xml:space="preserve"> 201</w:t>
      </w:r>
      <w:r w:rsidR="00310382">
        <w:rPr>
          <w:sz w:val="26"/>
          <w:szCs w:val="26"/>
        </w:rPr>
        <w:t>8</w:t>
      </w:r>
      <w:r w:rsidRPr="00CB0138">
        <w:rPr>
          <w:sz w:val="26"/>
          <w:szCs w:val="26"/>
        </w:rPr>
        <w:t xml:space="preserve"> годом</w:t>
      </w:r>
      <w:r w:rsidR="00F21499">
        <w:rPr>
          <w:sz w:val="26"/>
          <w:szCs w:val="26"/>
        </w:rPr>
        <w:t xml:space="preserve"> </w:t>
      </w:r>
      <w:r w:rsidR="00310382">
        <w:rPr>
          <w:sz w:val="26"/>
          <w:szCs w:val="26"/>
        </w:rPr>
        <w:t>этот показатель увеличился примерно в 2</w:t>
      </w:r>
      <w:r w:rsidR="00421B1F">
        <w:rPr>
          <w:sz w:val="26"/>
          <w:szCs w:val="26"/>
        </w:rPr>
        <w:t>,2</w:t>
      </w:r>
      <w:r w:rsidR="00310382">
        <w:rPr>
          <w:sz w:val="26"/>
          <w:szCs w:val="26"/>
        </w:rPr>
        <w:t xml:space="preserve"> раза, в связи с тем, что поселения включили в данный показатель все дороги, не отвечающие нормативным требованиям.</w:t>
      </w:r>
    </w:p>
    <w:p w:rsidR="006D1732" w:rsidRPr="00CB0138" w:rsidRDefault="006D1732" w:rsidP="00CB0138">
      <w:pPr>
        <w:ind w:right="51" w:firstLine="709"/>
        <w:jc w:val="both"/>
        <w:rPr>
          <w:sz w:val="26"/>
          <w:szCs w:val="26"/>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
        <w:gridCol w:w="3350"/>
        <w:gridCol w:w="815"/>
        <w:gridCol w:w="787"/>
        <w:gridCol w:w="787"/>
        <w:gridCol w:w="787"/>
        <w:gridCol w:w="787"/>
        <w:gridCol w:w="787"/>
        <w:gridCol w:w="778"/>
      </w:tblGrid>
      <w:tr w:rsidR="00A30C1A" w:rsidRPr="00CB0138" w:rsidTr="00A30C1A">
        <w:trPr>
          <w:trHeight w:val="605"/>
        </w:trPr>
        <w:tc>
          <w:tcPr>
            <w:tcW w:w="584" w:type="dxa"/>
          </w:tcPr>
          <w:p w:rsidR="00A30C1A" w:rsidRPr="00CB0138" w:rsidRDefault="00A30C1A" w:rsidP="00860C80">
            <w:pPr>
              <w:ind w:right="742" w:hanging="2"/>
              <w:rPr>
                <w:rFonts w:eastAsia="SimSun"/>
                <w:sz w:val="26"/>
                <w:szCs w:val="26"/>
              </w:rPr>
            </w:pPr>
            <w:r w:rsidRPr="00CB0138">
              <w:rPr>
                <w:rFonts w:eastAsia="SimSun"/>
                <w:sz w:val="26"/>
                <w:szCs w:val="26"/>
              </w:rPr>
              <w:t>№</w:t>
            </w:r>
          </w:p>
        </w:tc>
        <w:tc>
          <w:tcPr>
            <w:tcW w:w="3350" w:type="dxa"/>
          </w:tcPr>
          <w:p w:rsidR="00A30C1A" w:rsidRPr="00CB0138" w:rsidRDefault="00A30C1A" w:rsidP="00860C80">
            <w:pPr>
              <w:ind w:right="51" w:firstLine="19"/>
              <w:jc w:val="center"/>
              <w:rPr>
                <w:rFonts w:eastAsia="SimSun"/>
                <w:sz w:val="26"/>
                <w:szCs w:val="26"/>
              </w:rPr>
            </w:pPr>
            <w:r w:rsidRPr="00CB0138">
              <w:rPr>
                <w:rFonts w:eastAsia="SimSun"/>
                <w:sz w:val="26"/>
                <w:szCs w:val="26"/>
              </w:rPr>
              <w:t>Наименование показателя</w:t>
            </w:r>
          </w:p>
        </w:tc>
        <w:tc>
          <w:tcPr>
            <w:tcW w:w="815" w:type="dxa"/>
          </w:tcPr>
          <w:p w:rsidR="00A30C1A" w:rsidRPr="00CB0138" w:rsidRDefault="00A30C1A" w:rsidP="00860C80">
            <w:pPr>
              <w:ind w:right="-160" w:firstLine="19"/>
              <w:rPr>
                <w:rFonts w:eastAsia="SimSun"/>
                <w:sz w:val="26"/>
                <w:szCs w:val="26"/>
              </w:rPr>
            </w:pPr>
            <w:r w:rsidRPr="00CB0138">
              <w:rPr>
                <w:rFonts w:eastAsia="SimSun"/>
                <w:sz w:val="26"/>
                <w:szCs w:val="26"/>
              </w:rPr>
              <w:t>Ед. изм.</w:t>
            </w:r>
          </w:p>
        </w:tc>
        <w:tc>
          <w:tcPr>
            <w:tcW w:w="787" w:type="dxa"/>
          </w:tcPr>
          <w:p w:rsidR="00A30C1A" w:rsidRPr="00CB0138" w:rsidRDefault="00A30C1A" w:rsidP="00860C80">
            <w:pPr>
              <w:ind w:right="-128" w:firstLine="19"/>
              <w:rPr>
                <w:rFonts w:eastAsia="SimSun"/>
                <w:sz w:val="26"/>
                <w:szCs w:val="26"/>
              </w:rPr>
            </w:pPr>
            <w:r w:rsidRPr="00CB0138">
              <w:rPr>
                <w:rFonts w:eastAsia="SimSun"/>
                <w:sz w:val="26"/>
                <w:szCs w:val="26"/>
              </w:rPr>
              <w:t>2017</w:t>
            </w:r>
          </w:p>
        </w:tc>
        <w:tc>
          <w:tcPr>
            <w:tcW w:w="787" w:type="dxa"/>
          </w:tcPr>
          <w:p w:rsidR="00A30C1A" w:rsidRPr="00CB0138" w:rsidRDefault="00A30C1A" w:rsidP="00860C80">
            <w:pPr>
              <w:ind w:right="-192" w:firstLine="19"/>
              <w:rPr>
                <w:rFonts w:eastAsia="SimSun"/>
                <w:sz w:val="26"/>
                <w:szCs w:val="26"/>
              </w:rPr>
            </w:pPr>
            <w:r w:rsidRPr="00CB0138">
              <w:rPr>
                <w:rFonts w:eastAsia="SimSun"/>
                <w:sz w:val="26"/>
                <w:szCs w:val="26"/>
              </w:rPr>
              <w:t>2018</w:t>
            </w:r>
          </w:p>
        </w:tc>
        <w:tc>
          <w:tcPr>
            <w:tcW w:w="787" w:type="dxa"/>
          </w:tcPr>
          <w:p w:rsidR="00A30C1A" w:rsidRPr="00CB0138" w:rsidRDefault="00A30C1A" w:rsidP="00860C80">
            <w:pPr>
              <w:ind w:right="-114" w:firstLine="19"/>
              <w:rPr>
                <w:rFonts w:eastAsia="SimSun"/>
                <w:sz w:val="26"/>
                <w:szCs w:val="26"/>
              </w:rPr>
            </w:pPr>
            <w:r w:rsidRPr="00CB0138">
              <w:rPr>
                <w:rFonts w:eastAsia="SimSun"/>
                <w:sz w:val="26"/>
                <w:szCs w:val="26"/>
              </w:rPr>
              <w:t>2019</w:t>
            </w:r>
          </w:p>
        </w:tc>
        <w:tc>
          <w:tcPr>
            <w:tcW w:w="787" w:type="dxa"/>
          </w:tcPr>
          <w:p w:rsidR="00A30C1A" w:rsidRPr="00CB0138" w:rsidRDefault="00A30C1A" w:rsidP="00860C80">
            <w:pPr>
              <w:ind w:right="-35" w:firstLine="19"/>
              <w:rPr>
                <w:rFonts w:eastAsia="SimSun"/>
                <w:sz w:val="26"/>
                <w:szCs w:val="26"/>
              </w:rPr>
            </w:pPr>
            <w:r w:rsidRPr="00CB0138">
              <w:rPr>
                <w:rFonts w:eastAsia="SimSun"/>
                <w:sz w:val="26"/>
                <w:szCs w:val="26"/>
              </w:rPr>
              <w:t>2020</w:t>
            </w:r>
          </w:p>
        </w:tc>
        <w:tc>
          <w:tcPr>
            <w:tcW w:w="787" w:type="dxa"/>
          </w:tcPr>
          <w:p w:rsidR="00A30C1A" w:rsidRPr="00CB0138" w:rsidRDefault="00A30C1A" w:rsidP="00860C80">
            <w:pPr>
              <w:ind w:right="17" w:firstLine="19"/>
              <w:rPr>
                <w:rFonts w:eastAsia="SimSun"/>
                <w:sz w:val="26"/>
                <w:szCs w:val="26"/>
              </w:rPr>
            </w:pPr>
            <w:r w:rsidRPr="00CB0138">
              <w:rPr>
                <w:rFonts w:eastAsia="SimSun"/>
                <w:sz w:val="26"/>
                <w:szCs w:val="26"/>
              </w:rPr>
              <w:t>2021</w:t>
            </w:r>
          </w:p>
        </w:tc>
        <w:tc>
          <w:tcPr>
            <w:tcW w:w="778" w:type="dxa"/>
            <w:shd w:val="clear" w:color="auto" w:fill="auto"/>
          </w:tcPr>
          <w:p w:rsidR="00A30C1A" w:rsidRPr="00CB0138" w:rsidRDefault="00A30C1A">
            <w:r>
              <w:t>2022</w:t>
            </w:r>
          </w:p>
        </w:tc>
      </w:tr>
      <w:tr w:rsidR="00A30C1A" w:rsidRPr="00CB0138" w:rsidTr="00A30C1A">
        <w:trPr>
          <w:trHeight w:val="3571"/>
        </w:trPr>
        <w:tc>
          <w:tcPr>
            <w:tcW w:w="584" w:type="dxa"/>
            <w:vAlign w:val="center"/>
          </w:tcPr>
          <w:p w:rsidR="00A30C1A" w:rsidRPr="00CB0138" w:rsidRDefault="00A30C1A" w:rsidP="0044395D">
            <w:pPr>
              <w:spacing w:after="160" w:line="240" w:lineRule="exact"/>
              <w:ind w:right="742" w:hanging="2"/>
              <w:jc w:val="center"/>
              <w:rPr>
                <w:rFonts w:eastAsia="SimSun"/>
                <w:sz w:val="26"/>
                <w:szCs w:val="26"/>
              </w:rPr>
            </w:pPr>
            <w:r w:rsidRPr="00906CAE">
              <w:rPr>
                <w:rFonts w:eastAsia="SimSun"/>
                <w:sz w:val="26"/>
                <w:szCs w:val="26"/>
              </w:rPr>
              <w:t>7</w:t>
            </w:r>
          </w:p>
        </w:tc>
        <w:tc>
          <w:tcPr>
            <w:tcW w:w="3350" w:type="dxa"/>
            <w:vAlign w:val="center"/>
          </w:tcPr>
          <w:p w:rsidR="00A30C1A" w:rsidRPr="0044395D" w:rsidRDefault="00A30C1A" w:rsidP="0099179C">
            <w:pPr>
              <w:spacing w:after="160"/>
              <w:ind w:right="-108" w:firstLine="19"/>
              <w:rPr>
                <w:rFonts w:eastAsia="SimSun"/>
                <w:sz w:val="26"/>
                <w:szCs w:val="26"/>
              </w:rPr>
            </w:pPr>
            <w:r w:rsidRPr="00CB0138">
              <w:rPr>
                <w:rFonts w:eastAsia="SimSun"/>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815" w:type="dxa"/>
            <w:vAlign w:val="center"/>
          </w:tcPr>
          <w:p w:rsidR="00A30C1A" w:rsidRPr="00CB0138" w:rsidRDefault="00A30C1A" w:rsidP="00A30C1A">
            <w:pPr>
              <w:spacing w:after="160" w:line="240" w:lineRule="exact"/>
              <w:ind w:right="51" w:firstLine="19"/>
              <w:jc w:val="center"/>
              <w:rPr>
                <w:rFonts w:eastAsia="SimSun"/>
                <w:sz w:val="26"/>
                <w:szCs w:val="26"/>
              </w:rPr>
            </w:pPr>
            <w:r w:rsidRPr="00CB0138">
              <w:rPr>
                <w:rFonts w:eastAsia="SimSun"/>
                <w:sz w:val="26"/>
                <w:szCs w:val="26"/>
              </w:rPr>
              <w:t>%</w:t>
            </w:r>
          </w:p>
        </w:tc>
        <w:tc>
          <w:tcPr>
            <w:tcW w:w="787" w:type="dxa"/>
            <w:vAlign w:val="center"/>
          </w:tcPr>
          <w:p w:rsidR="00A30C1A" w:rsidRPr="00CB0138" w:rsidRDefault="00A30C1A" w:rsidP="00A30C1A">
            <w:pPr>
              <w:spacing w:after="160" w:line="240" w:lineRule="exact"/>
              <w:ind w:right="51" w:firstLine="19"/>
              <w:jc w:val="center"/>
              <w:rPr>
                <w:rFonts w:eastAsia="SimSun"/>
                <w:sz w:val="26"/>
                <w:szCs w:val="26"/>
              </w:rPr>
            </w:pPr>
            <w:r w:rsidRPr="00CB0138">
              <w:rPr>
                <w:rFonts w:eastAsia="SimSun"/>
                <w:sz w:val="26"/>
                <w:szCs w:val="26"/>
              </w:rPr>
              <w:t>0</w:t>
            </w:r>
          </w:p>
        </w:tc>
        <w:tc>
          <w:tcPr>
            <w:tcW w:w="787" w:type="dxa"/>
            <w:vAlign w:val="center"/>
          </w:tcPr>
          <w:p w:rsidR="00A30C1A" w:rsidRPr="00CB0138" w:rsidRDefault="00A30C1A" w:rsidP="00A30C1A">
            <w:pPr>
              <w:spacing w:after="160" w:line="240" w:lineRule="exact"/>
              <w:ind w:right="51" w:firstLine="19"/>
              <w:jc w:val="center"/>
              <w:rPr>
                <w:rFonts w:eastAsia="SimSun"/>
                <w:sz w:val="26"/>
                <w:szCs w:val="26"/>
              </w:rPr>
            </w:pPr>
            <w:r w:rsidRPr="00CB0138">
              <w:rPr>
                <w:rFonts w:eastAsia="SimSun"/>
                <w:sz w:val="26"/>
                <w:szCs w:val="26"/>
              </w:rPr>
              <w:t>0</w:t>
            </w:r>
          </w:p>
        </w:tc>
        <w:tc>
          <w:tcPr>
            <w:tcW w:w="787" w:type="dxa"/>
            <w:vAlign w:val="center"/>
          </w:tcPr>
          <w:p w:rsidR="00A30C1A" w:rsidRPr="00CB0138" w:rsidRDefault="00A30C1A" w:rsidP="00A30C1A">
            <w:pPr>
              <w:spacing w:after="160" w:line="240" w:lineRule="exact"/>
              <w:ind w:right="51" w:firstLine="19"/>
              <w:jc w:val="center"/>
              <w:rPr>
                <w:rFonts w:eastAsia="SimSun"/>
                <w:sz w:val="26"/>
                <w:szCs w:val="26"/>
              </w:rPr>
            </w:pPr>
            <w:r w:rsidRPr="00CB0138">
              <w:rPr>
                <w:rFonts w:eastAsia="SimSun"/>
                <w:sz w:val="26"/>
                <w:szCs w:val="26"/>
              </w:rPr>
              <w:t>0</w:t>
            </w:r>
          </w:p>
        </w:tc>
        <w:tc>
          <w:tcPr>
            <w:tcW w:w="787" w:type="dxa"/>
            <w:vAlign w:val="center"/>
          </w:tcPr>
          <w:p w:rsidR="00A30C1A" w:rsidRPr="00CB0138" w:rsidRDefault="00A30C1A" w:rsidP="00A30C1A">
            <w:pPr>
              <w:spacing w:after="160" w:line="240" w:lineRule="exact"/>
              <w:ind w:right="51" w:firstLine="19"/>
              <w:jc w:val="center"/>
              <w:rPr>
                <w:rFonts w:eastAsia="SimSun"/>
                <w:sz w:val="26"/>
                <w:szCs w:val="26"/>
              </w:rPr>
            </w:pPr>
            <w:r w:rsidRPr="00CB0138">
              <w:rPr>
                <w:rFonts w:eastAsia="SimSun"/>
                <w:sz w:val="26"/>
                <w:szCs w:val="26"/>
              </w:rPr>
              <w:t>0</w:t>
            </w:r>
          </w:p>
        </w:tc>
        <w:tc>
          <w:tcPr>
            <w:tcW w:w="787" w:type="dxa"/>
            <w:vAlign w:val="center"/>
          </w:tcPr>
          <w:p w:rsidR="00A30C1A" w:rsidRPr="00CB0138" w:rsidRDefault="00A30C1A" w:rsidP="00A30C1A">
            <w:pPr>
              <w:spacing w:after="160" w:line="240" w:lineRule="exact"/>
              <w:ind w:right="51" w:firstLine="19"/>
              <w:jc w:val="center"/>
              <w:rPr>
                <w:rFonts w:eastAsia="SimSun"/>
                <w:sz w:val="26"/>
                <w:szCs w:val="26"/>
              </w:rPr>
            </w:pPr>
            <w:r w:rsidRPr="00CB0138">
              <w:rPr>
                <w:rFonts w:eastAsia="SimSun"/>
                <w:sz w:val="26"/>
                <w:szCs w:val="26"/>
              </w:rPr>
              <w:t>0</w:t>
            </w:r>
          </w:p>
        </w:tc>
        <w:tc>
          <w:tcPr>
            <w:tcW w:w="778" w:type="dxa"/>
            <w:shd w:val="clear" w:color="auto" w:fill="auto"/>
            <w:vAlign w:val="center"/>
          </w:tcPr>
          <w:p w:rsidR="00A30C1A" w:rsidRDefault="00A30C1A" w:rsidP="00A30C1A">
            <w:pPr>
              <w:jc w:val="center"/>
            </w:pPr>
            <w:r>
              <w:t>0</w:t>
            </w:r>
          </w:p>
          <w:p w:rsidR="00A30C1A" w:rsidRPr="00CB0138" w:rsidRDefault="00A30C1A" w:rsidP="00A30C1A">
            <w:pPr>
              <w:jc w:val="center"/>
            </w:pPr>
          </w:p>
        </w:tc>
      </w:tr>
    </w:tbl>
    <w:p w:rsidR="00E60462" w:rsidRDefault="00E60462" w:rsidP="000C00F8">
      <w:pPr>
        <w:numPr>
          <w:ilvl w:val="0"/>
          <w:numId w:val="29"/>
        </w:numPr>
        <w:tabs>
          <w:tab w:val="left" w:pos="567"/>
        </w:tabs>
        <w:ind w:left="0" w:right="51" w:firstLine="709"/>
        <w:jc w:val="both"/>
        <w:rPr>
          <w:sz w:val="26"/>
          <w:szCs w:val="26"/>
        </w:rPr>
      </w:pPr>
      <w:r w:rsidRPr="00CB0138">
        <w:rPr>
          <w:sz w:val="26"/>
          <w:szCs w:val="26"/>
        </w:rPr>
        <w:t>Охват населения, имеющ</w:t>
      </w:r>
      <w:r w:rsidR="00151333" w:rsidRPr="00CB0138">
        <w:rPr>
          <w:sz w:val="26"/>
          <w:szCs w:val="26"/>
        </w:rPr>
        <w:t>его</w:t>
      </w:r>
      <w:r w:rsidRPr="00CB0138">
        <w:rPr>
          <w:sz w:val="26"/>
          <w:szCs w:val="26"/>
        </w:rPr>
        <w:t xml:space="preserve"> регулярное автобусное и (или) железнодорожное сообщения с административным центром городского округа (муниципального района), в общей численности населения городского округа (муниципального района) составляет 100%.</w:t>
      </w:r>
    </w:p>
    <w:p w:rsidR="00CD3999" w:rsidRDefault="00CD3999" w:rsidP="00CD3999">
      <w:pPr>
        <w:tabs>
          <w:tab w:val="left" w:pos="567"/>
        </w:tabs>
        <w:ind w:left="709" w:right="51"/>
        <w:jc w:val="both"/>
        <w:rPr>
          <w:sz w:val="26"/>
          <w:szCs w:val="26"/>
        </w:rPr>
      </w:pPr>
    </w:p>
    <w:p w:rsidR="000C00F8" w:rsidRPr="00CB0138" w:rsidRDefault="000C00F8" w:rsidP="000C00F8">
      <w:pPr>
        <w:tabs>
          <w:tab w:val="left" w:pos="567"/>
        </w:tabs>
        <w:ind w:left="1069" w:right="51"/>
        <w:jc w:val="both"/>
        <w:rPr>
          <w:sz w:val="26"/>
          <w:szCs w:val="26"/>
        </w:rPr>
      </w:pPr>
    </w:p>
    <w:p w:rsidR="00E60462" w:rsidRPr="00CB0138" w:rsidRDefault="00E60462" w:rsidP="00CB0138">
      <w:pPr>
        <w:ind w:right="51" w:firstLine="709"/>
        <w:jc w:val="both"/>
        <w:rPr>
          <w:sz w:val="26"/>
          <w:szCs w:val="26"/>
        </w:rPr>
      </w:pPr>
    </w:p>
    <w:tbl>
      <w:tblPr>
        <w:tblW w:w="95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
        <w:gridCol w:w="2159"/>
        <w:gridCol w:w="567"/>
        <w:gridCol w:w="985"/>
        <w:gridCol w:w="985"/>
        <w:gridCol w:w="1126"/>
        <w:gridCol w:w="1126"/>
        <w:gridCol w:w="1048"/>
        <w:gridCol w:w="1048"/>
      </w:tblGrid>
      <w:tr w:rsidR="00841F7B" w:rsidRPr="00BF7B18" w:rsidTr="00841F7B">
        <w:trPr>
          <w:trHeight w:val="535"/>
        </w:trPr>
        <w:tc>
          <w:tcPr>
            <w:tcW w:w="499" w:type="dxa"/>
          </w:tcPr>
          <w:p w:rsidR="00841F7B" w:rsidRPr="002E4818" w:rsidRDefault="00841F7B" w:rsidP="00224FCE">
            <w:pPr>
              <w:spacing w:after="160"/>
              <w:ind w:right="175"/>
              <w:rPr>
                <w:rFonts w:eastAsia="SimSun"/>
                <w:sz w:val="26"/>
                <w:szCs w:val="26"/>
              </w:rPr>
            </w:pPr>
            <w:r w:rsidRPr="002E4818">
              <w:rPr>
                <w:rFonts w:eastAsia="SimSun"/>
                <w:sz w:val="26"/>
                <w:szCs w:val="26"/>
              </w:rPr>
              <w:t>№</w:t>
            </w:r>
          </w:p>
        </w:tc>
        <w:tc>
          <w:tcPr>
            <w:tcW w:w="2159" w:type="dxa"/>
          </w:tcPr>
          <w:p w:rsidR="00841F7B" w:rsidRPr="002E4818" w:rsidRDefault="00841F7B" w:rsidP="00172971">
            <w:pPr>
              <w:spacing w:after="160"/>
              <w:ind w:right="51" w:firstLine="40"/>
              <w:rPr>
                <w:rFonts w:eastAsia="SimSun"/>
                <w:sz w:val="26"/>
                <w:szCs w:val="26"/>
              </w:rPr>
            </w:pPr>
            <w:r w:rsidRPr="002E4818">
              <w:rPr>
                <w:rFonts w:eastAsia="SimSun"/>
                <w:sz w:val="26"/>
                <w:szCs w:val="26"/>
              </w:rPr>
              <w:t>Наименование показателя</w:t>
            </w:r>
          </w:p>
        </w:tc>
        <w:tc>
          <w:tcPr>
            <w:tcW w:w="567" w:type="dxa"/>
          </w:tcPr>
          <w:p w:rsidR="00841F7B" w:rsidRPr="002E4818" w:rsidRDefault="00841F7B" w:rsidP="00491F50">
            <w:pPr>
              <w:spacing w:after="160"/>
              <w:ind w:right="-108" w:hanging="11"/>
              <w:rPr>
                <w:rFonts w:eastAsia="SimSun"/>
                <w:sz w:val="26"/>
                <w:szCs w:val="26"/>
              </w:rPr>
            </w:pPr>
            <w:r>
              <w:rPr>
                <w:rFonts w:eastAsia="SimSun"/>
                <w:sz w:val="26"/>
                <w:szCs w:val="26"/>
              </w:rPr>
              <w:t>Ед. изм</w:t>
            </w:r>
          </w:p>
        </w:tc>
        <w:tc>
          <w:tcPr>
            <w:tcW w:w="985" w:type="dxa"/>
          </w:tcPr>
          <w:p w:rsidR="00841F7B" w:rsidRPr="002E4818" w:rsidRDefault="00841F7B" w:rsidP="00172971">
            <w:pPr>
              <w:spacing w:after="160"/>
              <w:ind w:right="51" w:firstLine="40"/>
              <w:rPr>
                <w:rFonts w:eastAsia="SimSun"/>
                <w:sz w:val="26"/>
                <w:szCs w:val="26"/>
              </w:rPr>
            </w:pPr>
            <w:r w:rsidRPr="002E4818">
              <w:rPr>
                <w:rFonts w:eastAsia="SimSun"/>
                <w:sz w:val="26"/>
                <w:szCs w:val="26"/>
              </w:rPr>
              <w:t>2017</w:t>
            </w:r>
          </w:p>
        </w:tc>
        <w:tc>
          <w:tcPr>
            <w:tcW w:w="985" w:type="dxa"/>
          </w:tcPr>
          <w:p w:rsidR="00841F7B" w:rsidRPr="002E4818" w:rsidRDefault="00841F7B" w:rsidP="00172971">
            <w:pPr>
              <w:spacing w:after="160"/>
              <w:ind w:right="51" w:firstLine="40"/>
              <w:rPr>
                <w:rFonts w:eastAsia="SimSun"/>
                <w:sz w:val="26"/>
                <w:szCs w:val="26"/>
              </w:rPr>
            </w:pPr>
            <w:r w:rsidRPr="002E4818">
              <w:rPr>
                <w:rFonts w:eastAsia="SimSun"/>
                <w:sz w:val="26"/>
                <w:szCs w:val="26"/>
              </w:rPr>
              <w:t>2018</w:t>
            </w:r>
          </w:p>
        </w:tc>
        <w:tc>
          <w:tcPr>
            <w:tcW w:w="1126" w:type="dxa"/>
          </w:tcPr>
          <w:p w:rsidR="00841F7B" w:rsidRPr="002E4818" w:rsidRDefault="00841F7B" w:rsidP="00172971">
            <w:pPr>
              <w:spacing w:after="160"/>
              <w:ind w:right="51" w:firstLine="40"/>
              <w:rPr>
                <w:rFonts w:eastAsia="SimSun"/>
                <w:sz w:val="26"/>
                <w:szCs w:val="26"/>
              </w:rPr>
            </w:pPr>
            <w:r w:rsidRPr="002E4818">
              <w:rPr>
                <w:rFonts w:eastAsia="SimSun"/>
                <w:sz w:val="26"/>
                <w:szCs w:val="26"/>
              </w:rPr>
              <w:t>2019</w:t>
            </w:r>
          </w:p>
        </w:tc>
        <w:tc>
          <w:tcPr>
            <w:tcW w:w="1126" w:type="dxa"/>
          </w:tcPr>
          <w:p w:rsidR="00841F7B" w:rsidRPr="002E4818" w:rsidRDefault="00841F7B" w:rsidP="00172971">
            <w:pPr>
              <w:spacing w:after="160"/>
              <w:ind w:right="51" w:firstLine="40"/>
              <w:rPr>
                <w:rFonts w:eastAsia="SimSun"/>
                <w:sz w:val="26"/>
                <w:szCs w:val="26"/>
              </w:rPr>
            </w:pPr>
            <w:r w:rsidRPr="002E4818">
              <w:rPr>
                <w:rFonts w:eastAsia="SimSun"/>
                <w:sz w:val="26"/>
                <w:szCs w:val="26"/>
              </w:rPr>
              <w:t>2020</w:t>
            </w:r>
          </w:p>
        </w:tc>
        <w:tc>
          <w:tcPr>
            <w:tcW w:w="1048" w:type="dxa"/>
          </w:tcPr>
          <w:p w:rsidR="00841F7B" w:rsidRPr="002E4818" w:rsidRDefault="00841F7B" w:rsidP="00172971">
            <w:pPr>
              <w:spacing w:after="160"/>
              <w:ind w:right="51" w:firstLine="40"/>
              <w:rPr>
                <w:rFonts w:eastAsia="SimSun"/>
                <w:sz w:val="26"/>
                <w:szCs w:val="26"/>
              </w:rPr>
            </w:pPr>
            <w:r w:rsidRPr="002E4818">
              <w:rPr>
                <w:rFonts w:eastAsia="SimSun"/>
                <w:sz w:val="26"/>
                <w:szCs w:val="26"/>
              </w:rPr>
              <w:t>2021</w:t>
            </w:r>
          </w:p>
        </w:tc>
        <w:tc>
          <w:tcPr>
            <w:tcW w:w="1048" w:type="dxa"/>
          </w:tcPr>
          <w:p w:rsidR="00841F7B" w:rsidRPr="002E4818" w:rsidRDefault="00841F7B" w:rsidP="00172971">
            <w:pPr>
              <w:spacing w:after="160"/>
              <w:ind w:right="51" w:firstLine="40"/>
              <w:rPr>
                <w:rFonts w:eastAsia="SimSun"/>
                <w:sz w:val="26"/>
                <w:szCs w:val="26"/>
              </w:rPr>
            </w:pPr>
            <w:r>
              <w:rPr>
                <w:rFonts w:eastAsia="SimSun"/>
                <w:sz w:val="26"/>
                <w:szCs w:val="26"/>
              </w:rPr>
              <w:t>2022</w:t>
            </w:r>
          </w:p>
        </w:tc>
      </w:tr>
      <w:tr w:rsidR="00841F7B" w:rsidRPr="00BF7B18" w:rsidTr="00841F7B">
        <w:trPr>
          <w:trHeight w:val="1519"/>
        </w:trPr>
        <w:tc>
          <w:tcPr>
            <w:tcW w:w="499" w:type="dxa"/>
            <w:vMerge w:val="restart"/>
            <w:vAlign w:val="center"/>
          </w:tcPr>
          <w:p w:rsidR="00841F7B" w:rsidRPr="00BF7B18" w:rsidRDefault="00841F7B" w:rsidP="00224FCE">
            <w:pPr>
              <w:spacing w:after="160" w:line="240" w:lineRule="exact"/>
              <w:ind w:right="175"/>
              <w:rPr>
                <w:rFonts w:eastAsia="SimSun"/>
              </w:rPr>
            </w:pPr>
            <w:r w:rsidRPr="00906CAE">
              <w:rPr>
                <w:rFonts w:eastAsia="SimSun"/>
              </w:rPr>
              <w:t>8</w:t>
            </w:r>
          </w:p>
        </w:tc>
        <w:tc>
          <w:tcPr>
            <w:tcW w:w="2159" w:type="dxa"/>
            <w:vAlign w:val="center"/>
          </w:tcPr>
          <w:p w:rsidR="00841F7B" w:rsidRPr="00491F50" w:rsidRDefault="00841F7B" w:rsidP="00491F50">
            <w:pPr>
              <w:spacing w:after="160"/>
              <w:ind w:right="51"/>
              <w:rPr>
                <w:rFonts w:eastAsia="SimSun"/>
                <w:sz w:val="25"/>
                <w:szCs w:val="25"/>
              </w:rPr>
            </w:pPr>
            <w:r w:rsidRPr="00491F50">
              <w:rPr>
                <w:rFonts w:eastAsia="SimSun"/>
                <w:sz w:val="25"/>
                <w:szCs w:val="25"/>
              </w:rPr>
              <w:t>Среднемесячная номинальная начисленная заработная плата работников:</w:t>
            </w:r>
          </w:p>
        </w:tc>
        <w:tc>
          <w:tcPr>
            <w:tcW w:w="567" w:type="dxa"/>
            <w:vAlign w:val="center"/>
          </w:tcPr>
          <w:p w:rsidR="00841F7B" w:rsidRPr="00BF7B18" w:rsidRDefault="00841F7B" w:rsidP="00491F50">
            <w:pPr>
              <w:spacing w:after="160" w:line="240" w:lineRule="exact"/>
              <w:ind w:right="51" w:hanging="11"/>
              <w:rPr>
                <w:rFonts w:eastAsia="SimSun"/>
              </w:rPr>
            </w:pPr>
          </w:p>
        </w:tc>
        <w:tc>
          <w:tcPr>
            <w:tcW w:w="985" w:type="dxa"/>
            <w:vAlign w:val="center"/>
          </w:tcPr>
          <w:p w:rsidR="00841F7B" w:rsidRPr="00BF7B18" w:rsidRDefault="00841F7B" w:rsidP="00172971">
            <w:pPr>
              <w:spacing w:after="160" w:line="240" w:lineRule="exact"/>
              <w:ind w:right="51" w:firstLine="40"/>
              <w:rPr>
                <w:rFonts w:eastAsia="SimSun"/>
              </w:rPr>
            </w:pPr>
          </w:p>
        </w:tc>
        <w:tc>
          <w:tcPr>
            <w:tcW w:w="985" w:type="dxa"/>
            <w:vAlign w:val="center"/>
          </w:tcPr>
          <w:p w:rsidR="00841F7B" w:rsidRPr="00BF7B18" w:rsidRDefault="00841F7B" w:rsidP="00172971">
            <w:pPr>
              <w:spacing w:after="160" w:line="240" w:lineRule="exact"/>
              <w:ind w:right="51" w:firstLine="40"/>
              <w:rPr>
                <w:rFonts w:eastAsia="SimSun"/>
              </w:rPr>
            </w:pPr>
          </w:p>
        </w:tc>
        <w:tc>
          <w:tcPr>
            <w:tcW w:w="1126" w:type="dxa"/>
            <w:vAlign w:val="center"/>
          </w:tcPr>
          <w:p w:rsidR="00841F7B" w:rsidRPr="00BF7B18" w:rsidRDefault="00841F7B" w:rsidP="00172971">
            <w:pPr>
              <w:spacing w:after="160" w:line="240" w:lineRule="exact"/>
              <w:ind w:right="51" w:firstLine="40"/>
              <w:rPr>
                <w:rFonts w:eastAsia="SimSun"/>
              </w:rPr>
            </w:pPr>
          </w:p>
        </w:tc>
        <w:tc>
          <w:tcPr>
            <w:tcW w:w="1126" w:type="dxa"/>
            <w:vAlign w:val="center"/>
          </w:tcPr>
          <w:p w:rsidR="00841F7B" w:rsidRPr="00BF7B18" w:rsidRDefault="00841F7B" w:rsidP="00172971">
            <w:pPr>
              <w:spacing w:after="160" w:line="240" w:lineRule="exact"/>
              <w:ind w:right="51" w:firstLine="40"/>
              <w:rPr>
                <w:rFonts w:eastAsia="SimSun"/>
              </w:rPr>
            </w:pPr>
          </w:p>
        </w:tc>
        <w:tc>
          <w:tcPr>
            <w:tcW w:w="1048" w:type="dxa"/>
            <w:vAlign w:val="center"/>
          </w:tcPr>
          <w:p w:rsidR="00841F7B" w:rsidRPr="00BF7B18" w:rsidRDefault="00841F7B" w:rsidP="00172971">
            <w:pPr>
              <w:spacing w:after="160" w:line="240" w:lineRule="exact"/>
              <w:ind w:right="51" w:firstLine="40"/>
              <w:rPr>
                <w:rFonts w:eastAsia="SimSun"/>
              </w:rPr>
            </w:pPr>
          </w:p>
        </w:tc>
        <w:tc>
          <w:tcPr>
            <w:tcW w:w="1048" w:type="dxa"/>
          </w:tcPr>
          <w:p w:rsidR="00841F7B" w:rsidRPr="00BF7B18" w:rsidRDefault="00841F7B" w:rsidP="00172971">
            <w:pPr>
              <w:spacing w:after="160" w:line="240" w:lineRule="exact"/>
              <w:ind w:right="51" w:firstLine="40"/>
              <w:rPr>
                <w:rFonts w:eastAsia="SimSun"/>
              </w:rPr>
            </w:pPr>
          </w:p>
        </w:tc>
      </w:tr>
      <w:tr w:rsidR="00841F7B" w:rsidRPr="00BF7B18" w:rsidTr="00841F7B">
        <w:trPr>
          <w:trHeight w:val="1557"/>
        </w:trPr>
        <w:tc>
          <w:tcPr>
            <w:tcW w:w="499" w:type="dxa"/>
            <w:vMerge/>
            <w:vAlign w:val="center"/>
          </w:tcPr>
          <w:p w:rsidR="00841F7B" w:rsidRPr="00BF7B18" w:rsidRDefault="00841F7B" w:rsidP="00CB0138">
            <w:pPr>
              <w:spacing w:after="160" w:line="240" w:lineRule="exact"/>
              <w:ind w:right="51" w:firstLine="709"/>
              <w:jc w:val="center"/>
              <w:rPr>
                <w:rFonts w:eastAsia="SimSun"/>
              </w:rPr>
            </w:pPr>
          </w:p>
        </w:tc>
        <w:tc>
          <w:tcPr>
            <w:tcW w:w="2159" w:type="dxa"/>
            <w:vAlign w:val="center"/>
          </w:tcPr>
          <w:p w:rsidR="00841F7B" w:rsidRPr="00491F50" w:rsidRDefault="00841F7B" w:rsidP="00172971">
            <w:pPr>
              <w:spacing w:after="160"/>
              <w:ind w:right="51" w:firstLine="40"/>
              <w:rPr>
                <w:rFonts w:eastAsia="SimSun"/>
                <w:sz w:val="25"/>
                <w:szCs w:val="25"/>
              </w:rPr>
            </w:pPr>
            <w:r w:rsidRPr="00491F50">
              <w:rPr>
                <w:rFonts w:eastAsia="SimSun"/>
                <w:sz w:val="25"/>
                <w:szCs w:val="25"/>
              </w:rPr>
              <w:t>-крупных и средних предприятий и некоммерческих организаций</w:t>
            </w:r>
          </w:p>
        </w:tc>
        <w:tc>
          <w:tcPr>
            <w:tcW w:w="567" w:type="dxa"/>
            <w:vAlign w:val="center"/>
          </w:tcPr>
          <w:p w:rsidR="00DD4F37" w:rsidRDefault="00DD4F37" w:rsidP="00491F50">
            <w:pPr>
              <w:spacing w:after="160" w:line="240" w:lineRule="exact"/>
              <w:ind w:right="-108" w:hanging="11"/>
              <w:rPr>
                <w:rFonts w:eastAsia="SimSun"/>
              </w:rPr>
            </w:pPr>
          </w:p>
          <w:p w:rsidR="00841F7B" w:rsidRPr="00BF7B18" w:rsidRDefault="00841F7B" w:rsidP="00491F50">
            <w:pPr>
              <w:spacing w:after="160" w:line="240" w:lineRule="exact"/>
              <w:ind w:right="-108" w:hanging="11"/>
              <w:rPr>
                <w:rFonts w:eastAsia="SimSun"/>
              </w:rPr>
            </w:pPr>
            <w:r w:rsidRPr="00BF7B18">
              <w:rPr>
                <w:rFonts w:eastAsia="SimSun"/>
              </w:rPr>
              <w:t>руб.</w:t>
            </w:r>
          </w:p>
        </w:tc>
        <w:tc>
          <w:tcPr>
            <w:tcW w:w="985" w:type="dxa"/>
            <w:vAlign w:val="center"/>
          </w:tcPr>
          <w:p w:rsidR="00DD4F37" w:rsidRDefault="00DD4F37" w:rsidP="000C00F8">
            <w:pPr>
              <w:spacing w:after="160" w:line="240" w:lineRule="exact"/>
              <w:ind w:right="-129"/>
              <w:jc w:val="center"/>
              <w:rPr>
                <w:rFonts w:eastAsia="SimSun"/>
              </w:rPr>
            </w:pPr>
          </w:p>
          <w:p w:rsidR="00841F7B" w:rsidRPr="00BF7B18" w:rsidRDefault="00841F7B" w:rsidP="000C00F8">
            <w:pPr>
              <w:spacing w:after="160" w:line="240" w:lineRule="exact"/>
              <w:ind w:right="-129"/>
              <w:jc w:val="center"/>
              <w:rPr>
                <w:rFonts w:eastAsia="SimSun"/>
              </w:rPr>
            </w:pPr>
            <w:r w:rsidRPr="00BF7B18">
              <w:rPr>
                <w:rFonts w:eastAsia="SimSun"/>
              </w:rPr>
              <w:t>24102,5</w:t>
            </w:r>
          </w:p>
        </w:tc>
        <w:tc>
          <w:tcPr>
            <w:tcW w:w="985" w:type="dxa"/>
            <w:vAlign w:val="center"/>
          </w:tcPr>
          <w:p w:rsidR="00DD4F37" w:rsidRDefault="00DD4F37" w:rsidP="000C00F8">
            <w:pPr>
              <w:spacing w:after="160" w:line="240" w:lineRule="exact"/>
              <w:ind w:right="-71"/>
              <w:jc w:val="center"/>
              <w:rPr>
                <w:rFonts w:eastAsia="SimSun"/>
              </w:rPr>
            </w:pPr>
          </w:p>
          <w:p w:rsidR="00841F7B" w:rsidRPr="00BF7B18" w:rsidRDefault="00841F7B" w:rsidP="000C00F8">
            <w:pPr>
              <w:spacing w:after="160" w:line="240" w:lineRule="exact"/>
              <w:ind w:right="-71"/>
              <w:jc w:val="center"/>
              <w:rPr>
                <w:rFonts w:eastAsia="SimSun"/>
              </w:rPr>
            </w:pPr>
            <w:r w:rsidRPr="00BF7B18">
              <w:rPr>
                <w:rFonts w:eastAsia="SimSun"/>
              </w:rPr>
              <w:t>26543,0</w:t>
            </w:r>
          </w:p>
        </w:tc>
        <w:tc>
          <w:tcPr>
            <w:tcW w:w="1126" w:type="dxa"/>
            <w:vAlign w:val="center"/>
          </w:tcPr>
          <w:p w:rsidR="00DD4F37" w:rsidRDefault="00DD4F37" w:rsidP="000C00F8">
            <w:pPr>
              <w:spacing w:after="160" w:line="240" w:lineRule="exact"/>
              <w:ind w:left="-3" w:right="-155"/>
              <w:jc w:val="center"/>
              <w:rPr>
                <w:rFonts w:eastAsia="SimSun"/>
              </w:rPr>
            </w:pPr>
          </w:p>
          <w:p w:rsidR="00841F7B" w:rsidRPr="00BF7B18" w:rsidRDefault="00C279F3" w:rsidP="000C00F8">
            <w:pPr>
              <w:spacing w:after="160" w:line="240" w:lineRule="exact"/>
              <w:ind w:left="-3" w:right="-155"/>
              <w:jc w:val="center"/>
              <w:rPr>
                <w:rFonts w:eastAsia="SimSun"/>
              </w:rPr>
            </w:pPr>
            <w:r>
              <w:rPr>
                <w:rFonts w:eastAsia="SimSun"/>
              </w:rPr>
              <w:t>28215,3</w:t>
            </w:r>
          </w:p>
        </w:tc>
        <w:tc>
          <w:tcPr>
            <w:tcW w:w="1126" w:type="dxa"/>
            <w:vAlign w:val="center"/>
          </w:tcPr>
          <w:p w:rsidR="00DD4F37" w:rsidRDefault="00DD4F37" w:rsidP="000C00F8">
            <w:pPr>
              <w:spacing w:after="160" w:line="240" w:lineRule="exact"/>
              <w:ind w:right="-97"/>
              <w:jc w:val="center"/>
              <w:rPr>
                <w:rFonts w:eastAsia="SimSun"/>
                <w:color w:val="000000" w:themeColor="text1"/>
              </w:rPr>
            </w:pPr>
          </w:p>
          <w:p w:rsidR="00841F7B" w:rsidRPr="00DD4F37" w:rsidRDefault="0010229F" w:rsidP="000C00F8">
            <w:pPr>
              <w:spacing w:after="160" w:line="240" w:lineRule="exact"/>
              <w:ind w:right="-97"/>
              <w:jc w:val="center"/>
              <w:rPr>
                <w:rFonts w:eastAsia="SimSun"/>
                <w:color w:val="000000" w:themeColor="text1"/>
              </w:rPr>
            </w:pPr>
            <w:r>
              <w:rPr>
                <w:rFonts w:eastAsia="SimSun"/>
                <w:color w:val="000000" w:themeColor="text1"/>
              </w:rPr>
              <w:t>29343,9</w:t>
            </w:r>
          </w:p>
        </w:tc>
        <w:tc>
          <w:tcPr>
            <w:tcW w:w="1048" w:type="dxa"/>
            <w:vAlign w:val="center"/>
          </w:tcPr>
          <w:p w:rsidR="00DD4F37" w:rsidRDefault="00DD4F37" w:rsidP="000C00F8">
            <w:pPr>
              <w:spacing w:after="160" w:line="240" w:lineRule="exact"/>
              <w:ind w:left="-108" w:right="-181"/>
              <w:jc w:val="center"/>
              <w:rPr>
                <w:rFonts w:eastAsia="SimSun"/>
                <w:color w:val="000000" w:themeColor="text1"/>
              </w:rPr>
            </w:pPr>
          </w:p>
          <w:p w:rsidR="00841F7B" w:rsidRPr="00DD4F37" w:rsidRDefault="000E5DC7" w:rsidP="000C00F8">
            <w:pPr>
              <w:spacing w:after="160" w:line="240" w:lineRule="exact"/>
              <w:ind w:left="-108" w:right="-181"/>
              <w:jc w:val="center"/>
              <w:rPr>
                <w:rFonts w:eastAsia="SimSun"/>
                <w:color w:val="000000" w:themeColor="text1"/>
              </w:rPr>
            </w:pPr>
            <w:r>
              <w:rPr>
                <w:rFonts w:eastAsia="SimSun"/>
                <w:color w:val="000000" w:themeColor="text1"/>
              </w:rPr>
              <w:t>30231,9</w:t>
            </w:r>
          </w:p>
        </w:tc>
        <w:tc>
          <w:tcPr>
            <w:tcW w:w="1048" w:type="dxa"/>
          </w:tcPr>
          <w:p w:rsidR="00841F7B" w:rsidRPr="00DD4F37" w:rsidRDefault="00841F7B" w:rsidP="000C00F8">
            <w:pPr>
              <w:spacing w:after="160" w:line="240" w:lineRule="exact"/>
              <w:ind w:left="-108" w:right="-181"/>
              <w:jc w:val="center"/>
              <w:rPr>
                <w:rFonts w:eastAsia="SimSun"/>
                <w:color w:val="000000" w:themeColor="text1"/>
              </w:rPr>
            </w:pPr>
          </w:p>
          <w:p w:rsidR="00DD4F37" w:rsidRPr="00DD4F37" w:rsidRDefault="00DD4F37" w:rsidP="000C00F8">
            <w:pPr>
              <w:spacing w:after="160" w:line="240" w:lineRule="exact"/>
              <w:ind w:left="-108" w:right="-181"/>
              <w:jc w:val="center"/>
              <w:rPr>
                <w:rFonts w:eastAsia="SimSun"/>
                <w:color w:val="000000" w:themeColor="text1"/>
              </w:rPr>
            </w:pPr>
          </w:p>
          <w:p w:rsidR="00DD4F37" w:rsidRPr="00DD4F37" w:rsidRDefault="000E5DC7" w:rsidP="000C00F8">
            <w:pPr>
              <w:spacing w:after="160" w:line="240" w:lineRule="exact"/>
              <w:ind w:left="-108" w:right="-181"/>
              <w:jc w:val="center"/>
              <w:rPr>
                <w:rFonts w:eastAsia="SimSun"/>
                <w:color w:val="000000" w:themeColor="text1"/>
              </w:rPr>
            </w:pPr>
            <w:r>
              <w:rPr>
                <w:rFonts w:eastAsia="SimSun"/>
                <w:color w:val="000000" w:themeColor="text1"/>
              </w:rPr>
              <w:t>31441,2</w:t>
            </w:r>
          </w:p>
        </w:tc>
      </w:tr>
      <w:tr w:rsidR="00841F7B" w:rsidRPr="00BF7B18" w:rsidTr="00841F7B">
        <w:trPr>
          <w:trHeight w:val="141"/>
        </w:trPr>
        <w:tc>
          <w:tcPr>
            <w:tcW w:w="499" w:type="dxa"/>
            <w:vMerge/>
          </w:tcPr>
          <w:p w:rsidR="00841F7B" w:rsidRPr="00BF7B18" w:rsidRDefault="00841F7B" w:rsidP="00CB0138">
            <w:pPr>
              <w:spacing w:after="160" w:line="240" w:lineRule="exact"/>
              <w:ind w:right="51" w:firstLine="709"/>
              <w:jc w:val="center"/>
            </w:pPr>
          </w:p>
        </w:tc>
        <w:tc>
          <w:tcPr>
            <w:tcW w:w="2159" w:type="dxa"/>
            <w:vAlign w:val="center"/>
          </w:tcPr>
          <w:p w:rsidR="00841F7B" w:rsidRPr="00491F50" w:rsidRDefault="00841F7B" w:rsidP="00BF7B18">
            <w:pPr>
              <w:ind w:firstLine="40"/>
              <w:rPr>
                <w:sz w:val="25"/>
                <w:szCs w:val="25"/>
              </w:rPr>
            </w:pPr>
            <w:r w:rsidRPr="00491F50">
              <w:rPr>
                <w:sz w:val="25"/>
                <w:szCs w:val="25"/>
              </w:rPr>
              <w:t>-</w:t>
            </w:r>
            <w:r w:rsidRPr="00AB4C60">
              <w:rPr>
                <w:sz w:val="25"/>
                <w:szCs w:val="25"/>
              </w:rPr>
              <w:t>муниципальных</w:t>
            </w:r>
            <w:r w:rsidRPr="00491F50">
              <w:rPr>
                <w:sz w:val="25"/>
                <w:szCs w:val="25"/>
              </w:rPr>
              <w:t xml:space="preserve"> дошкольных образовательных учреждений </w:t>
            </w:r>
          </w:p>
        </w:tc>
        <w:tc>
          <w:tcPr>
            <w:tcW w:w="567" w:type="dxa"/>
            <w:vAlign w:val="center"/>
          </w:tcPr>
          <w:p w:rsidR="00841F7B" w:rsidRPr="00BF7B18" w:rsidRDefault="00841F7B" w:rsidP="00491F50">
            <w:pPr>
              <w:ind w:right="-108" w:hanging="11"/>
            </w:pPr>
            <w:r w:rsidRPr="00BF7B18">
              <w:t>руб.</w:t>
            </w:r>
          </w:p>
        </w:tc>
        <w:tc>
          <w:tcPr>
            <w:tcW w:w="985" w:type="dxa"/>
            <w:vAlign w:val="center"/>
          </w:tcPr>
          <w:p w:rsidR="00841F7B" w:rsidRPr="00BF7B18" w:rsidRDefault="00841F7B" w:rsidP="00891F01">
            <w:pPr>
              <w:ind w:right="-187"/>
            </w:pPr>
            <w:r w:rsidRPr="00BF7B18">
              <w:t>14639,4</w:t>
            </w:r>
          </w:p>
        </w:tc>
        <w:tc>
          <w:tcPr>
            <w:tcW w:w="985" w:type="dxa"/>
            <w:vAlign w:val="center"/>
          </w:tcPr>
          <w:p w:rsidR="00841F7B" w:rsidRPr="00BF7B18" w:rsidRDefault="00841F7B" w:rsidP="00891F01">
            <w:pPr>
              <w:ind w:right="-187"/>
            </w:pPr>
            <w:r w:rsidRPr="00BF7B18">
              <w:t>19118,7</w:t>
            </w:r>
          </w:p>
        </w:tc>
        <w:tc>
          <w:tcPr>
            <w:tcW w:w="1126" w:type="dxa"/>
            <w:vAlign w:val="center"/>
          </w:tcPr>
          <w:p w:rsidR="00841F7B" w:rsidRPr="00AB4C60" w:rsidRDefault="00841F7B" w:rsidP="00841F7B">
            <w:pPr>
              <w:ind w:right="-187"/>
              <w:rPr>
                <w:color w:val="000000" w:themeColor="text1"/>
              </w:rPr>
            </w:pPr>
            <w:r w:rsidRPr="00AB4C60">
              <w:rPr>
                <w:color w:val="000000" w:themeColor="text1"/>
              </w:rPr>
              <w:t>20503,1</w:t>
            </w:r>
          </w:p>
        </w:tc>
        <w:tc>
          <w:tcPr>
            <w:tcW w:w="1126" w:type="dxa"/>
            <w:vAlign w:val="center"/>
          </w:tcPr>
          <w:p w:rsidR="00841F7B" w:rsidRPr="00BF7B18" w:rsidRDefault="0010229F" w:rsidP="00841F7B">
            <w:pPr>
              <w:ind w:right="-187"/>
            </w:pPr>
            <w:r>
              <w:t>21323,2</w:t>
            </w:r>
          </w:p>
        </w:tc>
        <w:tc>
          <w:tcPr>
            <w:tcW w:w="1048" w:type="dxa"/>
            <w:vAlign w:val="center"/>
          </w:tcPr>
          <w:p w:rsidR="00841F7B" w:rsidRPr="00BF7B18" w:rsidRDefault="0010229F" w:rsidP="00841F7B">
            <w:pPr>
              <w:ind w:right="-187"/>
            </w:pPr>
            <w:r>
              <w:t>21323,2</w:t>
            </w:r>
          </w:p>
        </w:tc>
        <w:tc>
          <w:tcPr>
            <w:tcW w:w="1048" w:type="dxa"/>
          </w:tcPr>
          <w:p w:rsidR="00841F7B" w:rsidRDefault="00841F7B" w:rsidP="00841F7B">
            <w:pPr>
              <w:ind w:right="-187"/>
            </w:pPr>
          </w:p>
          <w:p w:rsidR="00841F7B" w:rsidRDefault="00841F7B" w:rsidP="00841F7B">
            <w:pPr>
              <w:ind w:right="-187"/>
            </w:pPr>
          </w:p>
          <w:p w:rsidR="00841F7B" w:rsidRDefault="0010229F" w:rsidP="00841F7B">
            <w:pPr>
              <w:ind w:right="-187"/>
            </w:pPr>
            <w:r>
              <w:t>21323,2</w:t>
            </w:r>
          </w:p>
          <w:p w:rsidR="00841F7B" w:rsidRDefault="00841F7B" w:rsidP="00841F7B">
            <w:pPr>
              <w:ind w:right="-187"/>
            </w:pPr>
          </w:p>
          <w:p w:rsidR="00841F7B" w:rsidRDefault="00841F7B" w:rsidP="00841F7B">
            <w:pPr>
              <w:ind w:right="-187"/>
            </w:pPr>
          </w:p>
        </w:tc>
      </w:tr>
      <w:tr w:rsidR="00841F7B" w:rsidRPr="00BF7B18" w:rsidTr="00841F7B">
        <w:trPr>
          <w:trHeight w:val="141"/>
        </w:trPr>
        <w:tc>
          <w:tcPr>
            <w:tcW w:w="499" w:type="dxa"/>
            <w:vMerge/>
          </w:tcPr>
          <w:p w:rsidR="00841F7B" w:rsidRPr="00BF7B18" w:rsidRDefault="00841F7B" w:rsidP="00CB0138">
            <w:pPr>
              <w:spacing w:after="160" w:line="240" w:lineRule="exact"/>
              <w:ind w:right="51" w:firstLine="709"/>
              <w:jc w:val="center"/>
            </w:pPr>
          </w:p>
        </w:tc>
        <w:tc>
          <w:tcPr>
            <w:tcW w:w="2159" w:type="dxa"/>
            <w:vAlign w:val="center"/>
          </w:tcPr>
          <w:p w:rsidR="00841F7B" w:rsidRPr="00491F50" w:rsidRDefault="00841F7B" w:rsidP="00224FCE">
            <w:pPr>
              <w:ind w:right="-44" w:firstLine="40"/>
              <w:rPr>
                <w:sz w:val="25"/>
                <w:szCs w:val="25"/>
              </w:rPr>
            </w:pPr>
            <w:r w:rsidRPr="00491F50">
              <w:rPr>
                <w:sz w:val="25"/>
                <w:szCs w:val="25"/>
              </w:rPr>
              <w:t>-муниципальных общеобразовательных учреждений</w:t>
            </w:r>
          </w:p>
        </w:tc>
        <w:tc>
          <w:tcPr>
            <w:tcW w:w="567" w:type="dxa"/>
            <w:vAlign w:val="center"/>
          </w:tcPr>
          <w:p w:rsidR="00841F7B" w:rsidRPr="00BF7B18" w:rsidRDefault="00841F7B" w:rsidP="00491F50">
            <w:pPr>
              <w:ind w:right="-108" w:hanging="11"/>
            </w:pPr>
            <w:r w:rsidRPr="00BF7B18">
              <w:t>руб.</w:t>
            </w:r>
          </w:p>
        </w:tc>
        <w:tc>
          <w:tcPr>
            <w:tcW w:w="985" w:type="dxa"/>
            <w:vAlign w:val="center"/>
          </w:tcPr>
          <w:p w:rsidR="00841F7B" w:rsidRPr="00BF7B18" w:rsidRDefault="00841F7B" w:rsidP="00891F01">
            <w:pPr>
              <w:ind w:right="-187"/>
            </w:pPr>
            <w:r w:rsidRPr="00BF7B18">
              <w:t>23050,5</w:t>
            </w:r>
          </w:p>
        </w:tc>
        <w:tc>
          <w:tcPr>
            <w:tcW w:w="985" w:type="dxa"/>
            <w:vAlign w:val="center"/>
          </w:tcPr>
          <w:p w:rsidR="00841F7B" w:rsidRPr="00BF7B18" w:rsidRDefault="00841F7B" w:rsidP="00891F01">
            <w:pPr>
              <w:ind w:right="-187"/>
            </w:pPr>
            <w:r w:rsidRPr="00BF7B18">
              <w:t>26573,9</w:t>
            </w:r>
          </w:p>
        </w:tc>
        <w:tc>
          <w:tcPr>
            <w:tcW w:w="1126" w:type="dxa"/>
            <w:vAlign w:val="center"/>
          </w:tcPr>
          <w:p w:rsidR="00AB4C60" w:rsidRDefault="00AB4C60" w:rsidP="00891F01">
            <w:pPr>
              <w:ind w:right="-187"/>
              <w:rPr>
                <w:color w:val="000000" w:themeColor="text1"/>
              </w:rPr>
            </w:pPr>
          </w:p>
          <w:p w:rsidR="00841F7B" w:rsidRPr="00AB4C60" w:rsidRDefault="000F191A" w:rsidP="00891F01">
            <w:pPr>
              <w:ind w:right="-187"/>
              <w:rPr>
                <w:color w:val="000000" w:themeColor="text1"/>
              </w:rPr>
            </w:pPr>
            <w:r w:rsidRPr="00AB4C60">
              <w:rPr>
                <w:color w:val="000000" w:themeColor="text1"/>
              </w:rPr>
              <w:t>28381,6</w:t>
            </w:r>
          </w:p>
          <w:p w:rsidR="00A44446" w:rsidRPr="00AB4C60" w:rsidRDefault="00A44446" w:rsidP="00891F01">
            <w:pPr>
              <w:ind w:right="-187"/>
              <w:rPr>
                <w:color w:val="000000" w:themeColor="text1"/>
              </w:rPr>
            </w:pPr>
          </w:p>
        </w:tc>
        <w:tc>
          <w:tcPr>
            <w:tcW w:w="1126" w:type="dxa"/>
            <w:vAlign w:val="center"/>
          </w:tcPr>
          <w:p w:rsidR="00841F7B" w:rsidRPr="00BF7B18" w:rsidRDefault="000E5DC7" w:rsidP="00891F01">
            <w:pPr>
              <w:ind w:right="-187"/>
            </w:pPr>
            <w:r>
              <w:t>29516,8</w:t>
            </w:r>
          </w:p>
        </w:tc>
        <w:tc>
          <w:tcPr>
            <w:tcW w:w="1048" w:type="dxa"/>
            <w:vAlign w:val="center"/>
          </w:tcPr>
          <w:p w:rsidR="00841F7B" w:rsidRPr="00BF7B18" w:rsidRDefault="000E5DC7" w:rsidP="00891F01">
            <w:pPr>
              <w:ind w:right="-187"/>
            </w:pPr>
            <w:r>
              <w:t>29516,8</w:t>
            </w:r>
          </w:p>
        </w:tc>
        <w:tc>
          <w:tcPr>
            <w:tcW w:w="1048" w:type="dxa"/>
          </w:tcPr>
          <w:p w:rsidR="00841F7B" w:rsidRDefault="00841F7B" w:rsidP="00891F01">
            <w:pPr>
              <w:ind w:right="-187"/>
            </w:pPr>
          </w:p>
          <w:p w:rsidR="000F191A" w:rsidRPr="00BF7B18" w:rsidRDefault="000E5DC7" w:rsidP="00891F01">
            <w:pPr>
              <w:ind w:right="-187"/>
            </w:pPr>
            <w:r>
              <w:t>29516,8</w:t>
            </w:r>
          </w:p>
        </w:tc>
      </w:tr>
      <w:tr w:rsidR="00841F7B" w:rsidRPr="00BF7B18" w:rsidTr="00841F7B">
        <w:trPr>
          <w:trHeight w:val="1499"/>
        </w:trPr>
        <w:tc>
          <w:tcPr>
            <w:tcW w:w="499" w:type="dxa"/>
            <w:vMerge/>
          </w:tcPr>
          <w:p w:rsidR="00841F7B" w:rsidRPr="00BF7B18" w:rsidRDefault="00841F7B" w:rsidP="00CB0138">
            <w:pPr>
              <w:spacing w:after="160" w:line="240" w:lineRule="exact"/>
              <w:ind w:right="51" w:firstLine="709"/>
              <w:jc w:val="center"/>
            </w:pPr>
          </w:p>
        </w:tc>
        <w:tc>
          <w:tcPr>
            <w:tcW w:w="2159" w:type="dxa"/>
            <w:vAlign w:val="center"/>
          </w:tcPr>
          <w:p w:rsidR="00841F7B" w:rsidRPr="00491F50" w:rsidRDefault="00841F7B" w:rsidP="00172971">
            <w:pPr>
              <w:ind w:right="51" w:firstLine="40"/>
              <w:rPr>
                <w:sz w:val="25"/>
                <w:szCs w:val="25"/>
              </w:rPr>
            </w:pPr>
            <w:r w:rsidRPr="00491F50">
              <w:rPr>
                <w:sz w:val="25"/>
                <w:szCs w:val="25"/>
              </w:rPr>
              <w:t xml:space="preserve">в том числе: </w:t>
            </w:r>
          </w:p>
          <w:p w:rsidR="00841F7B" w:rsidRPr="00491F50" w:rsidRDefault="00841F7B" w:rsidP="00172971">
            <w:pPr>
              <w:ind w:right="51" w:firstLine="40"/>
              <w:rPr>
                <w:sz w:val="25"/>
                <w:szCs w:val="25"/>
              </w:rPr>
            </w:pPr>
            <w:r w:rsidRPr="00491F50">
              <w:rPr>
                <w:sz w:val="25"/>
                <w:szCs w:val="25"/>
              </w:rPr>
              <w:t>-учителей муниципальных общеобразовательных учреждений</w:t>
            </w:r>
          </w:p>
        </w:tc>
        <w:tc>
          <w:tcPr>
            <w:tcW w:w="567" w:type="dxa"/>
            <w:vAlign w:val="center"/>
          </w:tcPr>
          <w:p w:rsidR="00841F7B" w:rsidRPr="00BF7B18" w:rsidRDefault="00841F7B" w:rsidP="00491F50">
            <w:pPr>
              <w:ind w:right="-108" w:hanging="11"/>
            </w:pPr>
            <w:r w:rsidRPr="00BF7B18">
              <w:t>руб.</w:t>
            </w:r>
          </w:p>
        </w:tc>
        <w:tc>
          <w:tcPr>
            <w:tcW w:w="985" w:type="dxa"/>
            <w:vAlign w:val="center"/>
          </w:tcPr>
          <w:p w:rsidR="000E5DC7" w:rsidRDefault="000E5DC7" w:rsidP="00891F01">
            <w:pPr>
              <w:ind w:right="-187"/>
            </w:pPr>
          </w:p>
          <w:p w:rsidR="00841F7B" w:rsidRPr="00BF7B18" w:rsidRDefault="00841F7B" w:rsidP="00891F01">
            <w:pPr>
              <w:ind w:right="-187"/>
            </w:pPr>
            <w:r w:rsidRPr="00BF7B18">
              <w:t>33053,1</w:t>
            </w:r>
          </w:p>
        </w:tc>
        <w:tc>
          <w:tcPr>
            <w:tcW w:w="985" w:type="dxa"/>
            <w:vAlign w:val="center"/>
          </w:tcPr>
          <w:p w:rsidR="000E5DC7" w:rsidRDefault="000E5DC7" w:rsidP="00891F01">
            <w:pPr>
              <w:ind w:right="-187"/>
            </w:pPr>
          </w:p>
          <w:p w:rsidR="00841F7B" w:rsidRPr="00BF7B18" w:rsidRDefault="00841F7B" w:rsidP="00891F01">
            <w:pPr>
              <w:ind w:right="-187"/>
            </w:pPr>
            <w:r w:rsidRPr="00BF7B18">
              <w:t>33849,6</w:t>
            </w:r>
          </w:p>
        </w:tc>
        <w:tc>
          <w:tcPr>
            <w:tcW w:w="1126" w:type="dxa"/>
            <w:vAlign w:val="center"/>
          </w:tcPr>
          <w:p w:rsidR="000E5DC7" w:rsidRDefault="000E5DC7" w:rsidP="00891F01">
            <w:pPr>
              <w:ind w:right="-187"/>
            </w:pPr>
          </w:p>
          <w:p w:rsidR="00841F7B" w:rsidRPr="00BF7B18" w:rsidRDefault="000F191A" w:rsidP="00891F01">
            <w:pPr>
              <w:ind w:right="-187"/>
            </w:pPr>
            <w:r>
              <w:t>37343,87</w:t>
            </w:r>
          </w:p>
        </w:tc>
        <w:tc>
          <w:tcPr>
            <w:tcW w:w="1126" w:type="dxa"/>
            <w:vAlign w:val="center"/>
          </w:tcPr>
          <w:p w:rsidR="000E5DC7" w:rsidRDefault="000E5DC7" w:rsidP="000F191A">
            <w:pPr>
              <w:ind w:right="-187"/>
            </w:pPr>
          </w:p>
          <w:p w:rsidR="00841F7B" w:rsidRPr="00BF7B18" w:rsidRDefault="00841F7B" w:rsidP="000F191A">
            <w:pPr>
              <w:ind w:right="-187"/>
            </w:pPr>
            <w:r w:rsidRPr="00BF7B18">
              <w:t>3</w:t>
            </w:r>
            <w:r w:rsidR="000F191A">
              <w:t>7547,8</w:t>
            </w:r>
          </w:p>
        </w:tc>
        <w:tc>
          <w:tcPr>
            <w:tcW w:w="1048" w:type="dxa"/>
            <w:vAlign w:val="center"/>
          </w:tcPr>
          <w:p w:rsidR="000E5DC7" w:rsidRDefault="000E5DC7" w:rsidP="00891F01">
            <w:pPr>
              <w:ind w:right="-187"/>
            </w:pPr>
          </w:p>
          <w:p w:rsidR="00841F7B" w:rsidRPr="00BF7B18" w:rsidRDefault="000F191A" w:rsidP="00891F01">
            <w:pPr>
              <w:ind w:right="-187"/>
            </w:pPr>
            <w:r>
              <w:t>37547,8</w:t>
            </w:r>
          </w:p>
        </w:tc>
        <w:tc>
          <w:tcPr>
            <w:tcW w:w="1048" w:type="dxa"/>
          </w:tcPr>
          <w:p w:rsidR="00841F7B" w:rsidRDefault="00841F7B" w:rsidP="00891F01">
            <w:pPr>
              <w:ind w:right="-187"/>
            </w:pPr>
          </w:p>
          <w:p w:rsidR="000F191A" w:rsidRDefault="000F191A" w:rsidP="00891F01">
            <w:pPr>
              <w:ind w:right="-187"/>
            </w:pPr>
          </w:p>
          <w:p w:rsidR="00AB4C60" w:rsidRDefault="00AB4C60" w:rsidP="00891F01">
            <w:pPr>
              <w:ind w:right="-187"/>
            </w:pPr>
          </w:p>
          <w:p w:rsidR="000F191A" w:rsidRPr="00BF7B18" w:rsidRDefault="000F191A" w:rsidP="00891F01">
            <w:pPr>
              <w:ind w:right="-187"/>
            </w:pPr>
            <w:r>
              <w:t>37547,8</w:t>
            </w:r>
          </w:p>
        </w:tc>
      </w:tr>
      <w:tr w:rsidR="00841F7B" w:rsidRPr="00BF7B18" w:rsidTr="00841F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8"/>
        </w:trPr>
        <w:tc>
          <w:tcPr>
            <w:tcW w:w="499" w:type="dxa"/>
            <w:vMerge/>
            <w:vAlign w:val="center"/>
          </w:tcPr>
          <w:p w:rsidR="00841F7B" w:rsidRPr="00BF7B18" w:rsidRDefault="00841F7B" w:rsidP="00CB0138">
            <w:pPr>
              <w:spacing w:after="160" w:line="240" w:lineRule="exact"/>
              <w:ind w:right="51" w:firstLine="709"/>
              <w:jc w:val="center"/>
              <w:rPr>
                <w:rFonts w:eastAsia="SimSun"/>
              </w:rPr>
            </w:pPr>
          </w:p>
        </w:tc>
        <w:tc>
          <w:tcPr>
            <w:tcW w:w="2159" w:type="dxa"/>
            <w:vAlign w:val="center"/>
          </w:tcPr>
          <w:p w:rsidR="00841F7B" w:rsidRPr="00491F50" w:rsidRDefault="00841F7B" w:rsidP="00BF7B18">
            <w:pPr>
              <w:pStyle w:val="ConsPlusNonformat"/>
              <w:tabs>
                <w:tab w:val="left" w:pos="1480"/>
              </w:tabs>
              <w:ind w:right="-108" w:firstLine="40"/>
              <w:rPr>
                <w:rFonts w:ascii="Times New Roman" w:hAnsi="Times New Roman" w:cs="Times New Roman"/>
                <w:sz w:val="25"/>
                <w:szCs w:val="25"/>
              </w:rPr>
            </w:pPr>
            <w:r w:rsidRPr="00491F50">
              <w:rPr>
                <w:rFonts w:ascii="Times New Roman" w:hAnsi="Times New Roman" w:cs="Times New Roman"/>
                <w:sz w:val="25"/>
                <w:szCs w:val="25"/>
              </w:rPr>
              <w:t>-муниципальных</w:t>
            </w:r>
          </w:p>
          <w:p w:rsidR="00841F7B" w:rsidRPr="00491F50" w:rsidRDefault="00841F7B" w:rsidP="00172971">
            <w:pPr>
              <w:pStyle w:val="ConsPlusNonformat"/>
              <w:ind w:right="51" w:firstLine="40"/>
              <w:rPr>
                <w:rFonts w:ascii="Times New Roman" w:hAnsi="Times New Roman" w:cs="Times New Roman"/>
                <w:sz w:val="25"/>
                <w:szCs w:val="25"/>
              </w:rPr>
            </w:pPr>
            <w:r w:rsidRPr="00491F50">
              <w:rPr>
                <w:rFonts w:ascii="Times New Roman" w:hAnsi="Times New Roman" w:cs="Times New Roman"/>
                <w:sz w:val="25"/>
                <w:szCs w:val="25"/>
              </w:rPr>
              <w:t>учреждений   культуры и искусства</w:t>
            </w:r>
          </w:p>
        </w:tc>
        <w:tc>
          <w:tcPr>
            <w:tcW w:w="567" w:type="dxa"/>
            <w:vAlign w:val="center"/>
          </w:tcPr>
          <w:p w:rsidR="00DD4F37" w:rsidRDefault="00DD4F37" w:rsidP="00491F50">
            <w:pPr>
              <w:pStyle w:val="ConsPlusNonformat"/>
              <w:widowControl/>
              <w:ind w:right="-108" w:hanging="11"/>
              <w:rPr>
                <w:rFonts w:ascii="Times New Roman" w:hAnsi="Times New Roman" w:cs="Times New Roman"/>
                <w:sz w:val="24"/>
                <w:szCs w:val="24"/>
              </w:rPr>
            </w:pPr>
          </w:p>
          <w:p w:rsidR="00841F7B" w:rsidRPr="00BF7B18" w:rsidRDefault="00841F7B" w:rsidP="00491F50">
            <w:pPr>
              <w:pStyle w:val="ConsPlusNonformat"/>
              <w:widowControl/>
              <w:ind w:right="-108" w:hanging="11"/>
              <w:rPr>
                <w:rFonts w:ascii="Times New Roman" w:hAnsi="Times New Roman" w:cs="Times New Roman"/>
                <w:sz w:val="24"/>
                <w:szCs w:val="24"/>
              </w:rPr>
            </w:pPr>
            <w:r w:rsidRPr="00BF7B18">
              <w:rPr>
                <w:rFonts w:ascii="Times New Roman" w:hAnsi="Times New Roman" w:cs="Times New Roman"/>
                <w:sz w:val="24"/>
                <w:szCs w:val="24"/>
              </w:rPr>
              <w:t>руб.</w:t>
            </w:r>
          </w:p>
        </w:tc>
        <w:tc>
          <w:tcPr>
            <w:tcW w:w="985" w:type="dxa"/>
            <w:vAlign w:val="center"/>
          </w:tcPr>
          <w:p w:rsidR="00DD4F37" w:rsidRPr="00DD4F37" w:rsidRDefault="00DD4F37" w:rsidP="00891F01">
            <w:pPr>
              <w:pStyle w:val="ConsPlusNonformat"/>
              <w:widowControl/>
              <w:ind w:right="-187"/>
              <w:rPr>
                <w:rFonts w:ascii="Times New Roman" w:hAnsi="Times New Roman" w:cs="Times New Roman"/>
                <w:color w:val="000000" w:themeColor="text1"/>
                <w:sz w:val="24"/>
                <w:szCs w:val="24"/>
              </w:rPr>
            </w:pPr>
          </w:p>
          <w:p w:rsidR="00841F7B" w:rsidRPr="00DD4F37" w:rsidRDefault="00841F7B" w:rsidP="00891F01">
            <w:pPr>
              <w:pStyle w:val="ConsPlusNonformat"/>
              <w:widowControl/>
              <w:ind w:right="-187"/>
              <w:rPr>
                <w:rFonts w:ascii="Times New Roman" w:hAnsi="Times New Roman" w:cs="Times New Roman"/>
                <w:color w:val="000000" w:themeColor="text1"/>
                <w:sz w:val="24"/>
                <w:szCs w:val="24"/>
              </w:rPr>
            </w:pPr>
            <w:r w:rsidRPr="00DD4F37">
              <w:rPr>
                <w:rFonts w:ascii="Times New Roman" w:hAnsi="Times New Roman" w:cs="Times New Roman"/>
                <w:color w:val="000000" w:themeColor="text1"/>
                <w:sz w:val="24"/>
                <w:szCs w:val="24"/>
              </w:rPr>
              <w:t>21424,4</w:t>
            </w:r>
          </w:p>
        </w:tc>
        <w:tc>
          <w:tcPr>
            <w:tcW w:w="985" w:type="dxa"/>
            <w:vAlign w:val="center"/>
          </w:tcPr>
          <w:p w:rsidR="00DD4F37" w:rsidRPr="00DD4F37" w:rsidRDefault="00DD4F37" w:rsidP="00891F01">
            <w:pPr>
              <w:pStyle w:val="ConsPlusNonformat"/>
              <w:widowControl/>
              <w:ind w:right="-187"/>
              <w:rPr>
                <w:rFonts w:ascii="Times New Roman" w:hAnsi="Times New Roman" w:cs="Times New Roman"/>
                <w:color w:val="000000" w:themeColor="text1"/>
                <w:sz w:val="24"/>
                <w:szCs w:val="24"/>
              </w:rPr>
            </w:pPr>
          </w:p>
          <w:p w:rsidR="00841F7B" w:rsidRPr="00DD4F37" w:rsidRDefault="00841F7B" w:rsidP="00891F01">
            <w:pPr>
              <w:pStyle w:val="ConsPlusNonformat"/>
              <w:widowControl/>
              <w:ind w:right="-187"/>
              <w:rPr>
                <w:rFonts w:ascii="Times New Roman" w:hAnsi="Times New Roman" w:cs="Times New Roman"/>
                <w:color w:val="000000" w:themeColor="text1"/>
                <w:sz w:val="24"/>
                <w:szCs w:val="24"/>
              </w:rPr>
            </w:pPr>
            <w:r w:rsidRPr="00DD4F37">
              <w:rPr>
                <w:rFonts w:ascii="Times New Roman" w:hAnsi="Times New Roman" w:cs="Times New Roman"/>
                <w:color w:val="000000" w:themeColor="text1"/>
                <w:sz w:val="24"/>
                <w:szCs w:val="24"/>
              </w:rPr>
              <w:t>25654,4</w:t>
            </w:r>
          </w:p>
        </w:tc>
        <w:tc>
          <w:tcPr>
            <w:tcW w:w="1126" w:type="dxa"/>
            <w:vAlign w:val="center"/>
          </w:tcPr>
          <w:p w:rsidR="00DD4F37" w:rsidRPr="00DD4F37" w:rsidRDefault="00DD4F37" w:rsidP="00DD4F37">
            <w:pPr>
              <w:pStyle w:val="ConsPlusNonformat"/>
              <w:widowControl/>
              <w:ind w:right="-187"/>
              <w:rPr>
                <w:rFonts w:ascii="Times New Roman" w:hAnsi="Times New Roman" w:cs="Times New Roman"/>
                <w:color w:val="000000" w:themeColor="text1"/>
                <w:sz w:val="24"/>
                <w:szCs w:val="24"/>
              </w:rPr>
            </w:pPr>
          </w:p>
          <w:p w:rsidR="00841F7B" w:rsidRPr="00DD4F37" w:rsidRDefault="00D24CA1" w:rsidP="00DD4F37">
            <w:pPr>
              <w:pStyle w:val="ConsPlusNonformat"/>
              <w:widowControl/>
              <w:ind w:right="-18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25370,5</w:t>
            </w:r>
          </w:p>
        </w:tc>
        <w:tc>
          <w:tcPr>
            <w:tcW w:w="1126" w:type="dxa"/>
            <w:vAlign w:val="center"/>
          </w:tcPr>
          <w:p w:rsidR="00DD4F37" w:rsidRPr="00DD4F37" w:rsidRDefault="00DD4F37" w:rsidP="00891F01">
            <w:pPr>
              <w:pStyle w:val="ConsPlusNonformat"/>
              <w:widowControl/>
              <w:ind w:right="-187"/>
              <w:rPr>
                <w:rFonts w:ascii="Times New Roman" w:hAnsi="Times New Roman" w:cs="Times New Roman"/>
                <w:color w:val="000000" w:themeColor="text1"/>
                <w:sz w:val="24"/>
                <w:szCs w:val="24"/>
              </w:rPr>
            </w:pPr>
          </w:p>
          <w:p w:rsidR="00841F7B" w:rsidRPr="00DD4F37" w:rsidRDefault="00D24CA1" w:rsidP="00891F01">
            <w:pPr>
              <w:pStyle w:val="ConsPlusNonformat"/>
              <w:widowControl/>
              <w:ind w:right="-18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26385,3</w:t>
            </w:r>
          </w:p>
        </w:tc>
        <w:tc>
          <w:tcPr>
            <w:tcW w:w="1048" w:type="dxa"/>
            <w:vAlign w:val="center"/>
          </w:tcPr>
          <w:p w:rsidR="00DD4F37" w:rsidRPr="00DD4F37" w:rsidRDefault="00DD4F37" w:rsidP="00891F01">
            <w:pPr>
              <w:pStyle w:val="ConsPlusNonformat"/>
              <w:widowControl/>
              <w:ind w:right="-187"/>
              <w:rPr>
                <w:rFonts w:ascii="Times New Roman" w:hAnsi="Times New Roman" w:cs="Times New Roman"/>
                <w:color w:val="000000" w:themeColor="text1"/>
                <w:sz w:val="24"/>
                <w:szCs w:val="24"/>
              </w:rPr>
            </w:pPr>
          </w:p>
          <w:p w:rsidR="00841F7B" w:rsidRPr="00DD4F37" w:rsidRDefault="00D24CA1" w:rsidP="00891F01">
            <w:pPr>
              <w:pStyle w:val="ConsPlusNonformat"/>
              <w:widowControl/>
              <w:ind w:right="-18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26385,3</w:t>
            </w:r>
          </w:p>
        </w:tc>
        <w:tc>
          <w:tcPr>
            <w:tcW w:w="1048" w:type="dxa"/>
          </w:tcPr>
          <w:p w:rsidR="00841F7B" w:rsidRDefault="00841F7B" w:rsidP="00891F01">
            <w:pPr>
              <w:pStyle w:val="ConsPlusNonformat"/>
              <w:widowControl/>
              <w:ind w:right="-187"/>
              <w:rPr>
                <w:rFonts w:ascii="Times New Roman" w:hAnsi="Times New Roman" w:cs="Times New Roman"/>
                <w:sz w:val="24"/>
                <w:szCs w:val="24"/>
              </w:rPr>
            </w:pPr>
          </w:p>
          <w:p w:rsidR="00DD4F37" w:rsidRDefault="00DD4F37" w:rsidP="00891F01">
            <w:pPr>
              <w:pStyle w:val="ConsPlusNonformat"/>
              <w:widowControl/>
              <w:ind w:right="-187"/>
              <w:rPr>
                <w:rFonts w:ascii="Times New Roman" w:hAnsi="Times New Roman" w:cs="Times New Roman"/>
                <w:sz w:val="24"/>
                <w:szCs w:val="24"/>
              </w:rPr>
            </w:pPr>
          </w:p>
          <w:p w:rsidR="00DD4F37" w:rsidRPr="00BF7B18" w:rsidRDefault="00D24CA1" w:rsidP="00891F01">
            <w:pPr>
              <w:pStyle w:val="ConsPlusNonformat"/>
              <w:widowControl/>
              <w:ind w:right="-187"/>
              <w:rPr>
                <w:rFonts w:ascii="Times New Roman" w:hAnsi="Times New Roman" w:cs="Times New Roman"/>
                <w:sz w:val="24"/>
                <w:szCs w:val="24"/>
              </w:rPr>
            </w:pPr>
            <w:r>
              <w:rPr>
                <w:rFonts w:ascii="Times New Roman" w:hAnsi="Times New Roman" w:cs="Times New Roman"/>
                <w:sz w:val="24"/>
                <w:szCs w:val="24"/>
              </w:rPr>
              <w:t>26385,3</w:t>
            </w:r>
          </w:p>
        </w:tc>
      </w:tr>
      <w:tr w:rsidR="00841F7B" w:rsidRPr="00BF7B18" w:rsidTr="00841F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7"/>
        </w:trPr>
        <w:tc>
          <w:tcPr>
            <w:tcW w:w="499" w:type="dxa"/>
            <w:vMerge/>
            <w:vAlign w:val="center"/>
          </w:tcPr>
          <w:p w:rsidR="00841F7B" w:rsidRPr="00BF7B18" w:rsidRDefault="00841F7B" w:rsidP="00CB0138">
            <w:pPr>
              <w:spacing w:after="160" w:line="240" w:lineRule="exact"/>
              <w:ind w:right="51" w:firstLine="709"/>
              <w:jc w:val="center"/>
              <w:rPr>
                <w:rFonts w:eastAsia="SimSun"/>
              </w:rPr>
            </w:pPr>
          </w:p>
        </w:tc>
        <w:tc>
          <w:tcPr>
            <w:tcW w:w="2159" w:type="dxa"/>
            <w:vAlign w:val="center"/>
          </w:tcPr>
          <w:p w:rsidR="00841F7B" w:rsidRPr="00491F50" w:rsidRDefault="00841F7B" w:rsidP="00BF7B18">
            <w:pPr>
              <w:pStyle w:val="ConsPlusNonformat"/>
              <w:ind w:right="-108" w:firstLine="40"/>
              <w:rPr>
                <w:rFonts w:ascii="Times New Roman" w:hAnsi="Times New Roman" w:cs="Times New Roman"/>
                <w:sz w:val="25"/>
                <w:szCs w:val="25"/>
              </w:rPr>
            </w:pPr>
            <w:r w:rsidRPr="00491F50">
              <w:rPr>
                <w:rFonts w:ascii="Times New Roman" w:hAnsi="Times New Roman" w:cs="Times New Roman"/>
                <w:sz w:val="25"/>
                <w:szCs w:val="25"/>
              </w:rPr>
              <w:t>-муниципальных</w:t>
            </w:r>
          </w:p>
          <w:p w:rsidR="00841F7B" w:rsidRPr="00491F50" w:rsidRDefault="00841F7B" w:rsidP="00172971">
            <w:pPr>
              <w:pStyle w:val="ConsPlusNonformat"/>
              <w:ind w:right="51" w:firstLine="40"/>
              <w:rPr>
                <w:rFonts w:ascii="Times New Roman" w:hAnsi="Times New Roman" w:cs="Times New Roman"/>
                <w:sz w:val="25"/>
                <w:szCs w:val="25"/>
              </w:rPr>
            </w:pPr>
            <w:r w:rsidRPr="00491F50">
              <w:rPr>
                <w:rFonts w:ascii="Times New Roman" w:hAnsi="Times New Roman" w:cs="Times New Roman"/>
                <w:sz w:val="25"/>
                <w:szCs w:val="25"/>
              </w:rPr>
              <w:t>учреждений физической культуры</w:t>
            </w:r>
          </w:p>
          <w:p w:rsidR="00841F7B" w:rsidRPr="00491F50" w:rsidRDefault="00841F7B" w:rsidP="00172971">
            <w:pPr>
              <w:pStyle w:val="ConsPlusNonformat"/>
              <w:ind w:right="51" w:firstLine="40"/>
              <w:rPr>
                <w:rFonts w:ascii="Times New Roman" w:hAnsi="Times New Roman" w:cs="Times New Roman"/>
                <w:sz w:val="25"/>
                <w:szCs w:val="25"/>
              </w:rPr>
            </w:pPr>
            <w:r w:rsidRPr="00491F50">
              <w:rPr>
                <w:rFonts w:ascii="Times New Roman" w:hAnsi="Times New Roman" w:cs="Times New Roman"/>
                <w:sz w:val="25"/>
                <w:szCs w:val="25"/>
              </w:rPr>
              <w:t>и спорта</w:t>
            </w:r>
          </w:p>
        </w:tc>
        <w:tc>
          <w:tcPr>
            <w:tcW w:w="567" w:type="dxa"/>
            <w:vAlign w:val="center"/>
          </w:tcPr>
          <w:p w:rsidR="00841F7B" w:rsidRPr="00BF7B18" w:rsidRDefault="00841F7B" w:rsidP="00491F50">
            <w:pPr>
              <w:pStyle w:val="ConsPlusNonformat"/>
              <w:widowControl/>
              <w:ind w:right="-108" w:hanging="11"/>
              <w:rPr>
                <w:rFonts w:ascii="Times New Roman" w:hAnsi="Times New Roman" w:cs="Times New Roman"/>
                <w:sz w:val="24"/>
                <w:szCs w:val="24"/>
              </w:rPr>
            </w:pPr>
            <w:r w:rsidRPr="00BF7B18">
              <w:rPr>
                <w:rFonts w:ascii="Times New Roman" w:hAnsi="Times New Roman" w:cs="Times New Roman"/>
                <w:sz w:val="24"/>
                <w:szCs w:val="24"/>
              </w:rPr>
              <w:t>руб.</w:t>
            </w:r>
          </w:p>
        </w:tc>
        <w:tc>
          <w:tcPr>
            <w:tcW w:w="985" w:type="dxa"/>
            <w:vAlign w:val="center"/>
          </w:tcPr>
          <w:p w:rsidR="00841F7B" w:rsidRPr="00DD4F37" w:rsidRDefault="00841F7B" w:rsidP="00D24CA1">
            <w:pPr>
              <w:pStyle w:val="ConsPlusNonformat"/>
              <w:widowControl/>
              <w:ind w:right="-187"/>
              <w:jc w:val="center"/>
              <w:rPr>
                <w:rFonts w:ascii="Times New Roman" w:hAnsi="Times New Roman" w:cs="Times New Roman"/>
                <w:color w:val="000000" w:themeColor="text1"/>
                <w:sz w:val="24"/>
                <w:szCs w:val="24"/>
              </w:rPr>
            </w:pPr>
            <w:r w:rsidRPr="00DD4F37">
              <w:rPr>
                <w:rFonts w:ascii="Times New Roman" w:hAnsi="Times New Roman" w:cs="Times New Roman"/>
                <w:color w:val="000000" w:themeColor="text1"/>
                <w:sz w:val="24"/>
                <w:szCs w:val="24"/>
              </w:rPr>
              <w:t>0</w:t>
            </w:r>
          </w:p>
        </w:tc>
        <w:tc>
          <w:tcPr>
            <w:tcW w:w="985" w:type="dxa"/>
            <w:vAlign w:val="center"/>
          </w:tcPr>
          <w:p w:rsidR="00841F7B" w:rsidRPr="00DD4F37" w:rsidRDefault="00841F7B" w:rsidP="00D24CA1">
            <w:pPr>
              <w:pStyle w:val="ConsPlusNonformat"/>
              <w:widowControl/>
              <w:ind w:right="-187"/>
              <w:jc w:val="center"/>
              <w:rPr>
                <w:rFonts w:ascii="Times New Roman" w:hAnsi="Times New Roman" w:cs="Times New Roman"/>
                <w:color w:val="000000" w:themeColor="text1"/>
                <w:sz w:val="24"/>
                <w:szCs w:val="24"/>
              </w:rPr>
            </w:pPr>
            <w:r w:rsidRPr="00DD4F37">
              <w:rPr>
                <w:rFonts w:ascii="Times New Roman" w:hAnsi="Times New Roman" w:cs="Times New Roman"/>
                <w:color w:val="000000" w:themeColor="text1"/>
                <w:sz w:val="24"/>
                <w:szCs w:val="24"/>
              </w:rPr>
              <w:t>0</w:t>
            </w:r>
          </w:p>
        </w:tc>
        <w:tc>
          <w:tcPr>
            <w:tcW w:w="1126" w:type="dxa"/>
            <w:vAlign w:val="center"/>
          </w:tcPr>
          <w:p w:rsidR="00841F7B" w:rsidRPr="00DD4F37" w:rsidRDefault="00D24CA1" w:rsidP="00D24CA1">
            <w:pPr>
              <w:pStyle w:val="ConsPlusNonformat"/>
              <w:widowControl/>
              <w:ind w:right="-18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26" w:type="dxa"/>
            <w:vAlign w:val="center"/>
          </w:tcPr>
          <w:p w:rsidR="00841F7B" w:rsidRPr="00DD4F37" w:rsidRDefault="00D24CA1" w:rsidP="00D24CA1">
            <w:pPr>
              <w:pStyle w:val="ConsPlusNonformat"/>
              <w:widowControl/>
              <w:ind w:right="-18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48" w:type="dxa"/>
            <w:vAlign w:val="center"/>
          </w:tcPr>
          <w:p w:rsidR="00841F7B" w:rsidRPr="00DD4F37" w:rsidRDefault="00D24CA1" w:rsidP="00D24CA1">
            <w:pPr>
              <w:pStyle w:val="ConsPlusNonformat"/>
              <w:widowControl/>
              <w:ind w:right="-18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48" w:type="dxa"/>
          </w:tcPr>
          <w:p w:rsidR="00D24CA1" w:rsidRDefault="00D24CA1" w:rsidP="00D24CA1">
            <w:pPr>
              <w:pStyle w:val="ConsPlusNonformat"/>
              <w:widowControl/>
              <w:ind w:right="-187"/>
              <w:jc w:val="center"/>
              <w:rPr>
                <w:rFonts w:ascii="Times New Roman" w:hAnsi="Times New Roman" w:cs="Times New Roman"/>
                <w:sz w:val="24"/>
                <w:szCs w:val="24"/>
              </w:rPr>
            </w:pPr>
          </w:p>
          <w:p w:rsidR="00D24CA1" w:rsidRDefault="00D24CA1" w:rsidP="00D24CA1">
            <w:pPr>
              <w:pStyle w:val="ConsPlusNonformat"/>
              <w:widowControl/>
              <w:ind w:right="-187"/>
              <w:jc w:val="center"/>
              <w:rPr>
                <w:rFonts w:ascii="Times New Roman" w:hAnsi="Times New Roman" w:cs="Times New Roman"/>
                <w:sz w:val="24"/>
                <w:szCs w:val="24"/>
              </w:rPr>
            </w:pPr>
          </w:p>
          <w:p w:rsidR="000F191A" w:rsidRPr="00BF7B18" w:rsidRDefault="00D24CA1" w:rsidP="00D24CA1">
            <w:pPr>
              <w:pStyle w:val="ConsPlusNonformat"/>
              <w:widowControl/>
              <w:ind w:right="-187"/>
              <w:jc w:val="center"/>
              <w:rPr>
                <w:rFonts w:ascii="Times New Roman" w:hAnsi="Times New Roman" w:cs="Times New Roman"/>
                <w:sz w:val="24"/>
                <w:szCs w:val="24"/>
              </w:rPr>
            </w:pPr>
            <w:r>
              <w:rPr>
                <w:rFonts w:ascii="Times New Roman" w:hAnsi="Times New Roman" w:cs="Times New Roman"/>
                <w:sz w:val="24"/>
                <w:szCs w:val="24"/>
              </w:rPr>
              <w:t>0</w:t>
            </w:r>
          </w:p>
        </w:tc>
      </w:tr>
    </w:tbl>
    <w:p w:rsidR="00593FA1" w:rsidRPr="00CB0138" w:rsidRDefault="00B010B6" w:rsidP="00CB0138">
      <w:pPr>
        <w:ind w:right="51" w:firstLine="709"/>
        <w:jc w:val="both"/>
        <w:rPr>
          <w:rFonts w:eastAsia="SimSun"/>
          <w:sz w:val="26"/>
          <w:szCs w:val="26"/>
        </w:rPr>
      </w:pPr>
      <w:r w:rsidRPr="00CB0138">
        <w:rPr>
          <w:rFonts w:eastAsia="SimSun"/>
          <w:sz w:val="26"/>
          <w:szCs w:val="26"/>
        </w:rPr>
        <w:t xml:space="preserve">8. </w:t>
      </w:r>
      <w:r w:rsidR="00593FA1" w:rsidRPr="00CB0138">
        <w:rPr>
          <w:rFonts w:eastAsia="SimSun"/>
          <w:sz w:val="26"/>
          <w:szCs w:val="26"/>
        </w:rPr>
        <w:t xml:space="preserve">Среднемесячная номинальная начисленная заработная плата работников </w:t>
      </w:r>
      <w:r w:rsidR="00593FA1" w:rsidRPr="00CB0138">
        <w:rPr>
          <w:rFonts w:eastAsia="SimSun"/>
          <w:b/>
          <w:sz w:val="26"/>
          <w:szCs w:val="26"/>
        </w:rPr>
        <w:t xml:space="preserve">крупных и средних предприятий и некоммерческих организаций </w:t>
      </w:r>
      <w:r w:rsidR="00593FA1" w:rsidRPr="00CB0138">
        <w:rPr>
          <w:rFonts w:eastAsia="SimSun"/>
          <w:sz w:val="26"/>
          <w:szCs w:val="26"/>
        </w:rPr>
        <w:t>составила 2</w:t>
      </w:r>
      <w:r w:rsidR="00C729A0">
        <w:rPr>
          <w:rFonts w:eastAsia="SimSun"/>
          <w:sz w:val="26"/>
          <w:szCs w:val="26"/>
        </w:rPr>
        <w:t>8215,3</w:t>
      </w:r>
      <w:r w:rsidR="00593FA1" w:rsidRPr="00CB0138">
        <w:rPr>
          <w:rFonts w:eastAsia="SimSun"/>
          <w:sz w:val="26"/>
          <w:szCs w:val="26"/>
        </w:rPr>
        <w:t xml:space="preserve"> руб., рост по сравнению с 201</w:t>
      </w:r>
      <w:r w:rsidR="00C729A0">
        <w:rPr>
          <w:rFonts w:eastAsia="SimSun"/>
          <w:sz w:val="26"/>
          <w:szCs w:val="26"/>
        </w:rPr>
        <w:t>8</w:t>
      </w:r>
      <w:r w:rsidR="00593FA1" w:rsidRPr="00CB0138">
        <w:rPr>
          <w:rFonts w:eastAsia="SimSun"/>
          <w:sz w:val="26"/>
          <w:szCs w:val="26"/>
        </w:rPr>
        <w:t xml:space="preserve"> годом </w:t>
      </w:r>
      <w:r w:rsidR="00E02C1A" w:rsidRPr="00CB0138">
        <w:rPr>
          <w:rFonts w:eastAsia="SimSun"/>
          <w:sz w:val="26"/>
          <w:szCs w:val="26"/>
        </w:rPr>
        <w:t>–</w:t>
      </w:r>
      <w:r w:rsidR="002A3F52">
        <w:rPr>
          <w:rFonts w:eastAsia="SimSun"/>
          <w:sz w:val="26"/>
          <w:szCs w:val="26"/>
        </w:rPr>
        <w:t>6,3</w:t>
      </w:r>
      <w:r w:rsidR="00E02C1A" w:rsidRPr="00CB0138">
        <w:rPr>
          <w:rFonts w:eastAsia="SimSun"/>
          <w:sz w:val="26"/>
          <w:szCs w:val="26"/>
        </w:rPr>
        <w:t>%.</w:t>
      </w:r>
    </w:p>
    <w:p w:rsidR="00625F5D" w:rsidRPr="00CB0138" w:rsidRDefault="00593FA1" w:rsidP="00CB0138">
      <w:pPr>
        <w:ind w:right="51" w:firstLine="709"/>
        <w:jc w:val="both"/>
        <w:rPr>
          <w:rFonts w:eastAsia="SimSun"/>
          <w:sz w:val="26"/>
          <w:szCs w:val="26"/>
        </w:rPr>
      </w:pPr>
      <w:r w:rsidRPr="00CB0138">
        <w:rPr>
          <w:rFonts w:eastAsia="SimSun"/>
          <w:sz w:val="26"/>
          <w:szCs w:val="26"/>
        </w:rPr>
        <w:t xml:space="preserve">Среднемесячная номинальная начисленная заработная плата работников </w:t>
      </w:r>
      <w:r w:rsidRPr="00CB0138">
        <w:rPr>
          <w:rFonts w:eastAsia="SimSun"/>
          <w:b/>
          <w:sz w:val="26"/>
          <w:szCs w:val="26"/>
        </w:rPr>
        <w:t>муниципальных дошкольных общеобразовательных учреждений</w:t>
      </w:r>
      <w:r w:rsidRPr="00CB0138">
        <w:rPr>
          <w:rFonts w:eastAsia="SimSun"/>
          <w:sz w:val="26"/>
          <w:szCs w:val="26"/>
        </w:rPr>
        <w:t xml:space="preserve"> в 201</w:t>
      </w:r>
      <w:r w:rsidR="002A3F52">
        <w:rPr>
          <w:rFonts w:eastAsia="SimSun"/>
          <w:sz w:val="26"/>
          <w:szCs w:val="26"/>
        </w:rPr>
        <w:t>9</w:t>
      </w:r>
      <w:r w:rsidRPr="00CB0138">
        <w:rPr>
          <w:rFonts w:eastAsia="SimSun"/>
          <w:sz w:val="26"/>
          <w:szCs w:val="26"/>
        </w:rPr>
        <w:t xml:space="preserve"> году увеличилась по сравнению с 201</w:t>
      </w:r>
      <w:r w:rsidR="002A3F52">
        <w:rPr>
          <w:rFonts w:eastAsia="SimSun"/>
          <w:sz w:val="26"/>
          <w:szCs w:val="26"/>
        </w:rPr>
        <w:t>8</w:t>
      </w:r>
      <w:r w:rsidRPr="00CB0138">
        <w:rPr>
          <w:rFonts w:eastAsia="SimSun"/>
          <w:sz w:val="26"/>
          <w:szCs w:val="26"/>
        </w:rPr>
        <w:t xml:space="preserve"> годом </w:t>
      </w:r>
      <w:r w:rsidR="00111EBF" w:rsidRPr="00CB0138">
        <w:rPr>
          <w:rFonts w:eastAsia="SimSun"/>
          <w:sz w:val="26"/>
          <w:szCs w:val="26"/>
        </w:rPr>
        <w:t xml:space="preserve">на </w:t>
      </w:r>
      <w:r w:rsidR="00AB4C60">
        <w:rPr>
          <w:rFonts w:eastAsia="SimSun"/>
          <w:sz w:val="26"/>
          <w:szCs w:val="26"/>
        </w:rPr>
        <w:t>7,2</w:t>
      </w:r>
      <w:r w:rsidR="00111EBF" w:rsidRPr="00CB0138">
        <w:rPr>
          <w:rFonts w:eastAsia="SimSun"/>
          <w:sz w:val="26"/>
          <w:szCs w:val="26"/>
        </w:rPr>
        <w:t xml:space="preserve">% и составила </w:t>
      </w:r>
      <w:r w:rsidR="00AB4C60">
        <w:rPr>
          <w:rFonts w:eastAsia="SimSun"/>
          <w:sz w:val="26"/>
          <w:szCs w:val="26"/>
        </w:rPr>
        <w:t>20503,1</w:t>
      </w:r>
      <w:r w:rsidR="00111EBF" w:rsidRPr="00CB0138">
        <w:rPr>
          <w:sz w:val="26"/>
          <w:szCs w:val="26"/>
        </w:rPr>
        <w:t xml:space="preserve"> руб.</w:t>
      </w:r>
    </w:p>
    <w:p w:rsidR="00593FA1" w:rsidRPr="00CB0138" w:rsidRDefault="00593FA1" w:rsidP="00CB0138">
      <w:pPr>
        <w:ind w:right="51" w:firstLine="709"/>
        <w:jc w:val="both"/>
        <w:rPr>
          <w:b/>
          <w:sz w:val="26"/>
          <w:szCs w:val="26"/>
        </w:rPr>
      </w:pPr>
      <w:r w:rsidRPr="00CB0138">
        <w:rPr>
          <w:rFonts w:eastAsia="SimSun"/>
          <w:sz w:val="26"/>
          <w:szCs w:val="26"/>
        </w:rPr>
        <w:t xml:space="preserve">Среднемесячная номинальная начисленная заработная плата работников </w:t>
      </w:r>
      <w:r w:rsidRPr="00CB0138">
        <w:rPr>
          <w:b/>
          <w:sz w:val="26"/>
          <w:szCs w:val="26"/>
        </w:rPr>
        <w:t>муниципальных общеобразовательных учреждений</w:t>
      </w:r>
      <w:r w:rsidR="00D376CA" w:rsidRPr="00CB0138">
        <w:rPr>
          <w:sz w:val="26"/>
          <w:szCs w:val="26"/>
        </w:rPr>
        <w:t xml:space="preserve"> в 201</w:t>
      </w:r>
      <w:r w:rsidR="00AB4C60">
        <w:rPr>
          <w:sz w:val="26"/>
          <w:szCs w:val="26"/>
        </w:rPr>
        <w:t>9</w:t>
      </w:r>
      <w:r w:rsidR="00D376CA" w:rsidRPr="00CB0138">
        <w:rPr>
          <w:sz w:val="26"/>
          <w:szCs w:val="26"/>
        </w:rPr>
        <w:t xml:space="preserve"> году увеличилась</w:t>
      </w:r>
      <w:r w:rsidR="00F21499">
        <w:rPr>
          <w:sz w:val="26"/>
          <w:szCs w:val="26"/>
        </w:rPr>
        <w:t xml:space="preserve"> </w:t>
      </w:r>
      <w:r w:rsidR="008705DF" w:rsidRPr="00CB0138">
        <w:rPr>
          <w:sz w:val="26"/>
          <w:szCs w:val="26"/>
        </w:rPr>
        <w:t>по сравнению с 201</w:t>
      </w:r>
      <w:r w:rsidR="00AB4C60">
        <w:rPr>
          <w:sz w:val="26"/>
          <w:szCs w:val="26"/>
        </w:rPr>
        <w:t>8</w:t>
      </w:r>
      <w:r w:rsidR="008705DF" w:rsidRPr="00CB0138">
        <w:rPr>
          <w:sz w:val="26"/>
          <w:szCs w:val="26"/>
        </w:rPr>
        <w:t xml:space="preserve"> годом на </w:t>
      </w:r>
      <w:r w:rsidR="00AB4C60">
        <w:rPr>
          <w:sz w:val="26"/>
          <w:szCs w:val="26"/>
        </w:rPr>
        <w:t>6,8</w:t>
      </w:r>
      <w:r w:rsidR="008705DF" w:rsidRPr="00CB0138">
        <w:rPr>
          <w:sz w:val="26"/>
          <w:szCs w:val="26"/>
        </w:rPr>
        <w:t>% и составила 2</w:t>
      </w:r>
      <w:r w:rsidR="00AB4C60">
        <w:rPr>
          <w:sz w:val="26"/>
          <w:szCs w:val="26"/>
        </w:rPr>
        <w:t>8381,6</w:t>
      </w:r>
      <w:r w:rsidR="008705DF" w:rsidRPr="00CB0138">
        <w:rPr>
          <w:sz w:val="26"/>
          <w:szCs w:val="26"/>
        </w:rPr>
        <w:t xml:space="preserve"> руб.</w:t>
      </w:r>
    </w:p>
    <w:p w:rsidR="00593FA1" w:rsidRPr="00CB0138" w:rsidRDefault="00593FA1" w:rsidP="00CB0138">
      <w:pPr>
        <w:ind w:right="51" w:firstLine="709"/>
        <w:jc w:val="both"/>
        <w:rPr>
          <w:rFonts w:eastAsia="SimSun"/>
          <w:sz w:val="26"/>
          <w:szCs w:val="26"/>
        </w:rPr>
      </w:pPr>
      <w:r w:rsidRPr="00CB0138">
        <w:rPr>
          <w:rFonts w:eastAsia="SimSun"/>
          <w:sz w:val="26"/>
          <w:szCs w:val="26"/>
        </w:rPr>
        <w:t xml:space="preserve">Среднемесячная номинальная начисленная заработная плата работников </w:t>
      </w:r>
      <w:r w:rsidRPr="00CB0138">
        <w:rPr>
          <w:b/>
          <w:sz w:val="26"/>
          <w:szCs w:val="26"/>
        </w:rPr>
        <w:t>учителей</w:t>
      </w:r>
      <w:r w:rsidRPr="00CB0138">
        <w:rPr>
          <w:sz w:val="26"/>
          <w:szCs w:val="26"/>
        </w:rPr>
        <w:t xml:space="preserve"> муниципальных общеобразовательных учреждений</w:t>
      </w:r>
      <w:r w:rsidR="001F2BF7" w:rsidRPr="00CB0138">
        <w:rPr>
          <w:sz w:val="26"/>
          <w:szCs w:val="26"/>
        </w:rPr>
        <w:t xml:space="preserve"> в 2018 году увеличилась по сравнению с 2018 годом на 2,4% и составила 33849,6 руб.</w:t>
      </w:r>
    </w:p>
    <w:p w:rsidR="00860EBC" w:rsidRPr="003B0B0C" w:rsidRDefault="00593FA1" w:rsidP="00CB0138">
      <w:pPr>
        <w:ind w:right="51" w:firstLine="709"/>
        <w:jc w:val="both"/>
        <w:rPr>
          <w:rFonts w:eastAsia="SimSun"/>
          <w:sz w:val="26"/>
          <w:szCs w:val="26"/>
        </w:rPr>
      </w:pPr>
      <w:r w:rsidRPr="006D7FB7">
        <w:rPr>
          <w:rFonts w:eastAsia="SimSun"/>
          <w:sz w:val="26"/>
          <w:szCs w:val="26"/>
        </w:rPr>
        <w:t xml:space="preserve">Среднемесячная номинальная начисленная заработная плата работников </w:t>
      </w:r>
      <w:r w:rsidRPr="006D7FB7">
        <w:rPr>
          <w:b/>
          <w:sz w:val="26"/>
          <w:szCs w:val="26"/>
        </w:rPr>
        <w:t>муниципальных учреждений культуры и искусства</w:t>
      </w:r>
      <w:r w:rsidR="00F21499">
        <w:rPr>
          <w:b/>
          <w:sz w:val="26"/>
          <w:szCs w:val="26"/>
        </w:rPr>
        <w:t xml:space="preserve"> </w:t>
      </w:r>
      <w:r w:rsidR="00860EBC" w:rsidRPr="006D7FB7">
        <w:rPr>
          <w:sz w:val="26"/>
          <w:szCs w:val="26"/>
        </w:rPr>
        <w:t>в 201</w:t>
      </w:r>
      <w:r w:rsidR="00AB4C60" w:rsidRPr="006D7FB7">
        <w:rPr>
          <w:sz w:val="26"/>
          <w:szCs w:val="26"/>
        </w:rPr>
        <w:t>9</w:t>
      </w:r>
      <w:r w:rsidR="00860EBC" w:rsidRPr="006D7FB7">
        <w:rPr>
          <w:sz w:val="26"/>
          <w:szCs w:val="26"/>
        </w:rPr>
        <w:t xml:space="preserve"> году </w:t>
      </w:r>
      <w:r w:rsidR="006D7FB7" w:rsidRPr="006D7FB7">
        <w:rPr>
          <w:sz w:val="26"/>
          <w:szCs w:val="26"/>
        </w:rPr>
        <w:t>уменьшилась</w:t>
      </w:r>
      <w:r w:rsidR="00860EBC" w:rsidRPr="006D7FB7">
        <w:rPr>
          <w:sz w:val="26"/>
          <w:szCs w:val="26"/>
        </w:rPr>
        <w:t xml:space="preserve"> по </w:t>
      </w:r>
      <w:r w:rsidR="00860EBC" w:rsidRPr="003B0B0C">
        <w:rPr>
          <w:sz w:val="26"/>
          <w:szCs w:val="26"/>
        </w:rPr>
        <w:t xml:space="preserve">сравнению с 2018 годом на </w:t>
      </w:r>
      <w:r w:rsidR="006D7FB7" w:rsidRPr="003B0B0C">
        <w:rPr>
          <w:sz w:val="26"/>
          <w:szCs w:val="26"/>
        </w:rPr>
        <w:t>3,2</w:t>
      </w:r>
      <w:r w:rsidR="00860EBC" w:rsidRPr="003B0B0C">
        <w:rPr>
          <w:sz w:val="26"/>
          <w:szCs w:val="26"/>
        </w:rPr>
        <w:t xml:space="preserve">% и составила </w:t>
      </w:r>
      <w:r w:rsidR="006D7FB7" w:rsidRPr="003B0B0C">
        <w:rPr>
          <w:sz w:val="26"/>
          <w:szCs w:val="26"/>
        </w:rPr>
        <w:t>24837,8</w:t>
      </w:r>
      <w:r w:rsidR="00860EBC" w:rsidRPr="003B0B0C">
        <w:rPr>
          <w:sz w:val="26"/>
          <w:szCs w:val="26"/>
        </w:rPr>
        <w:t xml:space="preserve"> руб.</w:t>
      </w:r>
    </w:p>
    <w:p w:rsidR="00593FA1" w:rsidRDefault="00593FA1" w:rsidP="003B0B0C">
      <w:pPr>
        <w:pStyle w:val="ConsPlusNonformat"/>
        <w:ind w:right="51" w:firstLine="709"/>
        <w:jc w:val="both"/>
        <w:rPr>
          <w:rFonts w:ascii="Times New Roman" w:hAnsi="Times New Roman" w:cs="Times New Roman"/>
          <w:sz w:val="26"/>
          <w:szCs w:val="26"/>
        </w:rPr>
      </w:pPr>
      <w:r w:rsidRPr="003B0B0C">
        <w:rPr>
          <w:rFonts w:ascii="Times New Roman" w:eastAsia="SimSun" w:hAnsi="Times New Roman" w:cs="Times New Roman"/>
          <w:sz w:val="26"/>
          <w:szCs w:val="26"/>
        </w:rPr>
        <w:t xml:space="preserve"> С</w:t>
      </w:r>
      <w:r w:rsidR="001F0C58" w:rsidRPr="003B0B0C">
        <w:rPr>
          <w:rFonts w:ascii="Times New Roman" w:eastAsia="SimSun" w:hAnsi="Times New Roman" w:cs="Times New Roman"/>
          <w:sz w:val="26"/>
          <w:szCs w:val="26"/>
        </w:rPr>
        <w:t>равнение среднемесячной номинальной заработной платы муниципальных учреждений физической культуры и спорта на территории Орджоникидзевского района с предыдущими периодами</w:t>
      </w:r>
      <w:r w:rsidR="003B0B0C">
        <w:rPr>
          <w:rFonts w:ascii="Times New Roman" w:eastAsia="SimSun" w:hAnsi="Times New Roman" w:cs="Times New Roman"/>
          <w:sz w:val="26"/>
          <w:szCs w:val="26"/>
        </w:rPr>
        <w:t xml:space="preserve"> отсутствует</w:t>
      </w:r>
      <w:r w:rsidR="001F0C58" w:rsidRPr="003B0B0C">
        <w:rPr>
          <w:rFonts w:ascii="Times New Roman" w:eastAsia="SimSun" w:hAnsi="Times New Roman" w:cs="Times New Roman"/>
          <w:sz w:val="26"/>
          <w:szCs w:val="26"/>
        </w:rPr>
        <w:t xml:space="preserve"> в связи с тем, что единственное учреждение </w:t>
      </w:r>
      <w:r w:rsidR="003B0B0C">
        <w:rPr>
          <w:rFonts w:ascii="Times New Roman" w:eastAsia="SimSun" w:hAnsi="Times New Roman" w:cs="Times New Roman"/>
          <w:sz w:val="26"/>
          <w:szCs w:val="26"/>
        </w:rPr>
        <w:t>данного типа, а именно МБУ «Копьевская спортивная школа» начали свою деятельность с января 2019 года.</w:t>
      </w:r>
    </w:p>
    <w:p w:rsidR="00860C80" w:rsidRPr="00CB0138" w:rsidRDefault="00860C80" w:rsidP="00CB0138">
      <w:pPr>
        <w:pStyle w:val="ConsPlusNonformat"/>
        <w:ind w:right="51" w:firstLine="709"/>
        <w:rPr>
          <w:rFonts w:ascii="Times New Roman" w:hAnsi="Times New Roman" w:cs="Times New Roman"/>
          <w:sz w:val="26"/>
          <w:szCs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
        <w:gridCol w:w="3237"/>
        <w:gridCol w:w="693"/>
        <w:gridCol w:w="818"/>
        <w:gridCol w:w="818"/>
        <w:gridCol w:w="818"/>
        <w:gridCol w:w="818"/>
        <w:gridCol w:w="818"/>
        <w:gridCol w:w="859"/>
      </w:tblGrid>
      <w:tr w:rsidR="00E17E3D" w:rsidRPr="00CB0138" w:rsidTr="00E17E3D">
        <w:trPr>
          <w:trHeight w:val="556"/>
        </w:trPr>
        <w:tc>
          <w:tcPr>
            <w:tcW w:w="477" w:type="dxa"/>
          </w:tcPr>
          <w:p w:rsidR="00E17E3D" w:rsidRPr="00CB0138" w:rsidRDefault="00E17E3D" w:rsidP="00860C80">
            <w:pPr>
              <w:ind w:right="51" w:hanging="2"/>
              <w:jc w:val="center"/>
              <w:rPr>
                <w:rFonts w:eastAsia="SimSun"/>
                <w:sz w:val="26"/>
                <w:szCs w:val="26"/>
              </w:rPr>
            </w:pPr>
            <w:r w:rsidRPr="00CB0138">
              <w:rPr>
                <w:rFonts w:eastAsia="SimSun"/>
                <w:sz w:val="26"/>
                <w:szCs w:val="26"/>
              </w:rPr>
              <w:t>№</w:t>
            </w:r>
          </w:p>
        </w:tc>
        <w:tc>
          <w:tcPr>
            <w:tcW w:w="3237" w:type="dxa"/>
            <w:tcBorders>
              <w:right w:val="single" w:sz="4" w:space="0" w:color="auto"/>
            </w:tcBorders>
          </w:tcPr>
          <w:p w:rsidR="00E17E3D" w:rsidRPr="00CB0138" w:rsidRDefault="00E17E3D" w:rsidP="00860C80">
            <w:pPr>
              <w:ind w:right="51"/>
              <w:rPr>
                <w:rFonts w:eastAsia="SimSun"/>
                <w:sz w:val="26"/>
                <w:szCs w:val="26"/>
              </w:rPr>
            </w:pPr>
            <w:r w:rsidRPr="00CB0138">
              <w:rPr>
                <w:rFonts w:eastAsia="SimSun"/>
                <w:sz w:val="26"/>
                <w:szCs w:val="26"/>
              </w:rPr>
              <w:t>Наименование показателя</w:t>
            </w:r>
          </w:p>
        </w:tc>
        <w:tc>
          <w:tcPr>
            <w:tcW w:w="693" w:type="dxa"/>
            <w:tcBorders>
              <w:left w:val="single" w:sz="4" w:space="0" w:color="auto"/>
            </w:tcBorders>
          </w:tcPr>
          <w:p w:rsidR="00E17E3D" w:rsidRPr="00CB0138" w:rsidRDefault="00E17E3D" w:rsidP="00860C80">
            <w:pPr>
              <w:ind w:right="-108"/>
              <w:rPr>
                <w:rFonts w:eastAsia="SimSun"/>
                <w:sz w:val="26"/>
                <w:szCs w:val="26"/>
              </w:rPr>
            </w:pPr>
            <w:r w:rsidRPr="00CB0138">
              <w:rPr>
                <w:rFonts w:eastAsia="SimSun"/>
                <w:sz w:val="26"/>
                <w:szCs w:val="26"/>
              </w:rPr>
              <w:t>Ед. изм.</w:t>
            </w:r>
          </w:p>
        </w:tc>
        <w:tc>
          <w:tcPr>
            <w:tcW w:w="818" w:type="dxa"/>
          </w:tcPr>
          <w:p w:rsidR="00E17E3D" w:rsidRPr="00CB0138" w:rsidRDefault="00E17E3D" w:rsidP="00860C80">
            <w:pPr>
              <w:ind w:right="51"/>
              <w:rPr>
                <w:rFonts w:eastAsia="SimSun"/>
                <w:sz w:val="26"/>
                <w:szCs w:val="26"/>
              </w:rPr>
            </w:pPr>
            <w:r w:rsidRPr="00CB0138">
              <w:rPr>
                <w:rFonts w:eastAsia="SimSun"/>
                <w:sz w:val="26"/>
                <w:szCs w:val="26"/>
              </w:rPr>
              <w:t>2017</w:t>
            </w:r>
          </w:p>
        </w:tc>
        <w:tc>
          <w:tcPr>
            <w:tcW w:w="818" w:type="dxa"/>
          </w:tcPr>
          <w:p w:rsidR="00E17E3D" w:rsidRPr="00CB0138" w:rsidRDefault="00E17E3D" w:rsidP="00860C80">
            <w:pPr>
              <w:ind w:right="51"/>
              <w:rPr>
                <w:rFonts w:eastAsia="SimSun"/>
                <w:sz w:val="26"/>
                <w:szCs w:val="26"/>
              </w:rPr>
            </w:pPr>
            <w:r w:rsidRPr="00CB0138">
              <w:rPr>
                <w:rFonts w:eastAsia="SimSun"/>
                <w:sz w:val="26"/>
                <w:szCs w:val="26"/>
              </w:rPr>
              <w:t>2018</w:t>
            </w:r>
          </w:p>
        </w:tc>
        <w:tc>
          <w:tcPr>
            <w:tcW w:w="818" w:type="dxa"/>
          </w:tcPr>
          <w:p w:rsidR="00E17E3D" w:rsidRPr="00CB0138" w:rsidRDefault="00E17E3D" w:rsidP="00860C80">
            <w:pPr>
              <w:ind w:right="51"/>
              <w:rPr>
                <w:rFonts w:eastAsia="SimSun"/>
                <w:sz w:val="26"/>
                <w:szCs w:val="26"/>
              </w:rPr>
            </w:pPr>
            <w:r w:rsidRPr="00CB0138">
              <w:rPr>
                <w:rFonts w:eastAsia="SimSun"/>
                <w:sz w:val="26"/>
                <w:szCs w:val="26"/>
              </w:rPr>
              <w:t>2019</w:t>
            </w:r>
          </w:p>
        </w:tc>
        <w:tc>
          <w:tcPr>
            <w:tcW w:w="818" w:type="dxa"/>
          </w:tcPr>
          <w:p w:rsidR="00E17E3D" w:rsidRPr="00CB0138" w:rsidRDefault="00E17E3D" w:rsidP="00860C80">
            <w:pPr>
              <w:ind w:right="51"/>
              <w:rPr>
                <w:rFonts w:eastAsia="SimSun"/>
                <w:sz w:val="26"/>
                <w:szCs w:val="26"/>
              </w:rPr>
            </w:pPr>
            <w:r w:rsidRPr="00CB0138">
              <w:rPr>
                <w:rFonts w:eastAsia="SimSun"/>
                <w:sz w:val="26"/>
                <w:szCs w:val="26"/>
              </w:rPr>
              <w:t>2020</w:t>
            </w:r>
          </w:p>
        </w:tc>
        <w:tc>
          <w:tcPr>
            <w:tcW w:w="818" w:type="dxa"/>
          </w:tcPr>
          <w:p w:rsidR="00E17E3D" w:rsidRPr="00CB0138" w:rsidRDefault="00E17E3D" w:rsidP="00860C80">
            <w:pPr>
              <w:ind w:right="51"/>
              <w:rPr>
                <w:rFonts w:eastAsia="SimSun"/>
                <w:sz w:val="26"/>
                <w:szCs w:val="26"/>
              </w:rPr>
            </w:pPr>
            <w:r w:rsidRPr="00CB0138">
              <w:rPr>
                <w:rFonts w:eastAsia="SimSun"/>
                <w:sz w:val="26"/>
                <w:szCs w:val="26"/>
              </w:rPr>
              <w:t>2021</w:t>
            </w:r>
          </w:p>
        </w:tc>
        <w:tc>
          <w:tcPr>
            <w:tcW w:w="859" w:type="dxa"/>
            <w:tcBorders>
              <w:top w:val="single" w:sz="4" w:space="0" w:color="auto"/>
              <w:bottom w:val="single" w:sz="4" w:space="0" w:color="auto"/>
              <w:right w:val="single" w:sz="4" w:space="0" w:color="auto"/>
            </w:tcBorders>
            <w:shd w:val="clear" w:color="auto" w:fill="auto"/>
          </w:tcPr>
          <w:p w:rsidR="00E17E3D" w:rsidRPr="00CB0138" w:rsidRDefault="00E17E3D">
            <w:r>
              <w:t>2022</w:t>
            </w:r>
          </w:p>
        </w:tc>
      </w:tr>
      <w:tr w:rsidR="00E17E3D" w:rsidRPr="00CB0138" w:rsidTr="00E17E3D">
        <w:trPr>
          <w:trHeight w:val="2419"/>
        </w:trPr>
        <w:tc>
          <w:tcPr>
            <w:tcW w:w="477" w:type="dxa"/>
            <w:vAlign w:val="center"/>
          </w:tcPr>
          <w:p w:rsidR="00E17E3D" w:rsidRPr="00CB0138" w:rsidRDefault="00E17E3D" w:rsidP="001C5C00">
            <w:pPr>
              <w:pStyle w:val="ConsPlusNonformat"/>
              <w:widowControl/>
              <w:ind w:right="51" w:hanging="2"/>
              <w:jc w:val="center"/>
              <w:rPr>
                <w:rFonts w:ascii="Times New Roman" w:hAnsi="Times New Roman" w:cs="Times New Roman"/>
                <w:sz w:val="26"/>
                <w:szCs w:val="26"/>
              </w:rPr>
            </w:pPr>
            <w:r w:rsidRPr="00906CAE">
              <w:rPr>
                <w:rFonts w:ascii="Times New Roman" w:hAnsi="Times New Roman" w:cs="Times New Roman"/>
                <w:sz w:val="26"/>
                <w:szCs w:val="26"/>
              </w:rPr>
              <w:t>9</w:t>
            </w:r>
          </w:p>
        </w:tc>
        <w:tc>
          <w:tcPr>
            <w:tcW w:w="3237" w:type="dxa"/>
            <w:vAlign w:val="center"/>
          </w:tcPr>
          <w:p w:rsidR="00E17E3D" w:rsidRPr="00CB0138" w:rsidRDefault="00E17E3D" w:rsidP="00860C80">
            <w:pPr>
              <w:pStyle w:val="ConsPlusNonformat"/>
              <w:ind w:right="-80"/>
              <w:rPr>
                <w:rFonts w:ascii="Times New Roman" w:hAnsi="Times New Roman" w:cs="Times New Roman"/>
                <w:sz w:val="26"/>
                <w:szCs w:val="26"/>
              </w:rPr>
            </w:pPr>
            <w:r w:rsidRPr="00CB0138">
              <w:rPr>
                <w:rFonts w:ascii="Times New Roman" w:hAnsi="Times New Roman" w:cs="Times New Roman"/>
                <w:sz w:val="26"/>
                <w:szCs w:val="26"/>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населения в возрасте 1-6 лет</w:t>
            </w:r>
          </w:p>
        </w:tc>
        <w:tc>
          <w:tcPr>
            <w:tcW w:w="693" w:type="dxa"/>
          </w:tcPr>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r w:rsidRPr="00CB0138">
              <w:rPr>
                <w:rFonts w:ascii="Times New Roman" w:hAnsi="Times New Roman" w:cs="Times New Roman"/>
                <w:sz w:val="26"/>
                <w:szCs w:val="26"/>
              </w:rPr>
              <w:t>%</w:t>
            </w:r>
          </w:p>
        </w:tc>
        <w:tc>
          <w:tcPr>
            <w:tcW w:w="818" w:type="dxa"/>
          </w:tcPr>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r w:rsidRPr="00CB0138">
              <w:rPr>
                <w:rFonts w:ascii="Times New Roman" w:hAnsi="Times New Roman" w:cs="Times New Roman"/>
                <w:sz w:val="26"/>
                <w:szCs w:val="26"/>
              </w:rPr>
              <w:t>67,3</w:t>
            </w:r>
          </w:p>
        </w:tc>
        <w:tc>
          <w:tcPr>
            <w:tcW w:w="818" w:type="dxa"/>
          </w:tcPr>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r w:rsidRPr="00CB0138">
              <w:rPr>
                <w:rFonts w:ascii="Times New Roman" w:hAnsi="Times New Roman" w:cs="Times New Roman"/>
                <w:sz w:val="26"/>
                <w:szCs w:val="26"/>
              </w:rPr>
              <w:t>65,7</w:t>
            </w:r>
          </w:p>
        </w:tc>
        <w:tc>
          <w:tcPr>
            <w:tcW w:w="818" w:type="dxa"/>
          </w:tcPr>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r>
              <w:rPr>
                <w:rFonts w:ascii="Times New Roman" w:hAnsi="Times New Roman" w:cs="Times New Roman"/>
                <w:sz w:val="26"/>
                <w:szCs w:val="26"/>
              </w:rPr>
              <w:t>71,0</w:t>
            </w:r>
          </w:p>
        </w:tc>
        <w:tc>
          <w:tcPr>
            <w:tcW w:w="818" w:type="dxa"/>
          </w:tcPr>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r>
              <w:rPr>
                <w:rFonts w:ascii="Times New Roman" w:hAnsi="Times New Roman" w:cs="Times New Roman"/>
                <w:sz w:val="26"/>
                <w:szCs w:val="26"/>
              </w:rPr>
              <w:t>67,5</w:t>
            </w:r>
          </w:p>
        </w:tc>
        <w:tc>
          <w:tcPr>
            <w:tcW w:w="818" w:type="dxa"/>
          </w:tcPr>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p>
          <w:p w:rsidR="00E17E3D" w:rsidRPr="00CB0138" w:rsidRDefault="00E17E3D" w:rsidP="001C5C00">
            <w:pPr>
              <w:pStyle w:val="ConsPlusNonformat"/>
              <w:widowControl/>
              <w:ind w:right="51"/>
              <w:rPr>
                <w:rFonts w:ascii="Times New Roman" w:hAnsi="Times New Roman" w:cs="Times New Roman"/>
                <w:sz w:val="26"/>
                <w:szCs w:val="26"/>
              </w:rPr>
            </w:pPr>
            <w:r>
              <w:rPr>
                <w:rFonts w:ascii="Times New Roman" w:hAnsi="Times New Roman" w:cs="Times New Roman"/>
                <w:sz w:val="26"/>
                <w:szCs w:val="26"/>
              </w:rPr>
              <w:t>68,0</w:t>
            </w:r>
          </w:p>
        </w:tc>
        <w:tc>
          <w:tcPr>
            <w:tcW w:w="859" w:type="dxa"/>
            <w:tcBorders>
              <w:top w:val="single" w:sz="4" w:space="0" w:color="auto"/>
              <w:bottom w:val="single" w:sz="4" w:space="0" w:color="auto"/>
              <w:right w:val="single" w:sz="4" w:space="0" w:color="auto"/>
            </w:tcBorders>
            <w:shd w:val="clear" w:color="auto" w:fill="auto"/>
          </w:tcPr>
          <w:p w:rsidR="00E17E3D" w:rsidRDefault="00E17E3D"/>
          <w:p w:rsidR="00E17E3D" w:rsidRDefault="00E17E3D"/>
          <w:p w:rsidR="00E17E3D" w:rsidRDefault="00E17E3D"/>
          <w:p w:rsidR="00E17E3D" w:rsidRDefault="00E17E3D"/>
          <w:p w:rsidR="00E17E3D" w:rsidRDefault="00E17E3D"/>
          <w:p w:rsidR="00F21499" w:rsidRDefault="00F21499"/>
          <w:p w:rsidR="00E17E3D" w:rsidRPr="00CB0138" w:rsidRDefault="00E17E3D">
            <w:r>
              <w:t>68,0</w:t>
            </w:r>
          </w:p>
        </w:tc>
      </w:tr>
    </w:tbl>
    <w:p w:rsidR="00E17E3D" w:rsidRDefault="00E60462" w:rsidP="00CB0138">
      <w:pPr>
        <w:ind w:right="51" w:firstLine="709"/>
        <w:jc w:val="both"/>
        <w:rPr>
          <w:sz w:val="26"/>
          <w:szCs w:val="26"/>
        </w:rPr>
      </w:pPr>
      <w:r w:rsidRPr="00CB0138">
        <w:rPr>
          <w:sz w:val="26"/>
          <w:szCs w:val="26"/>
        </w:rPr>
        <w:t>9.</w:t>
      </w:r>
      <w:r w:rsidR="00F21499">
        <w:rPr>
          <w:sz w:val="26"/>
          <w:szCs w:val="26"/>
        </w:rPr>
        <w:t xml:space="preserve"> </w:t>
      </w:r>
      <w:r w:rsidR="00531211" w:rsidRPr="00966952">
        <w:rPr>
          <w:sz w:val="26"/>
          <w:szCs w:val="26"/>
        </w:rPr>
        <w:t>Доля детей в возрасте от 1-6 лет, получающих дошкольную образовательную услугу н</w:t>
      </w:r>
      <w:r w:rsidR="00196EE6" w:rsidRPr="00966952">
        <w:rPr>
          <w:sz w:val="26"/>
          <w:szCs w:val="26"/>
        </w:rPr>
        <w:t xml:space="preserve">а территории Орджоникидзевского </w:t>
      </w:r>
      <w:r w:rsidR="00966952" w:rsidRPr="00966952">
        <w:rPr>
          <w:sz w:val="26"/>
          <w:szCs w:val="26"/>
        </w:rPr>
        <w:t>района,</w:t>
      </w:r>
      <w:r w:rsidR="00F21499">
        <w:rPr>
          <w:sz w:val="26"/>
          <w:szCs w:val="26"/>
        </w:rPr>
        <w:t xml:space="preserve"> </w:t>
      </w:r>
      <w:r w:rsidR="00E17E3D">
        <w:rPr>
          <w:sz w:val="26"/>
          <w:szCs w:val="26"/>
        </w:rPr>
        <w:t>возросло за счет открытия второй предшкольной группы в МБОУ «Саралинская СОШ» и в 2019 году составило 71 %.</w:t>
      </w:r>
    </w:p>
    <w:p w:rsidR="00966952" w:rsidRPr="00CB0138" w:rsidRDefault="00966952" w:rsidP="00CB0138">
      <w:pPr>
        <w:ind w:right="51" w:firstLine="709"/>
        <w:jc w:val="both"/>
        <w:rPr>
          <w:sz w:val="26"/>
          <w:szCs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434"/>
        <w:gridCol w:w="569"/>
        <w:gridCol w:w="786"/>
        <w:gridCol w:w="786"/>
        <w:gridCol w:w="786"/>
        <w:gridCol w:w="786"/>
        <w:gridCol w:w="786"/>
        <w:gridCol w:w="856"/>
      </w:tblGrid>
      <w:tr w:rsidR="00E17E3D" w:rsidRPr="00CB0138" w:rsidTr="00460177">
        <w:trPr>
          <w:trHeight w:val="557"/>
        </w:trPr>
        <w:tc>
          <w:tcPr>
            <w:tcW w:w="567" w:type="dxa"/>
          </w:tcPr>
          <w:p w:rsidR="00E17E3D" w:rsidRPr="00CB0138" w:rsidRDefault="00E17E3D" w:rsidP="001C5C00">
            <w:pPr>
              <w:spacing w:after="160"/>
              <w:ind w:left="-726" w:right="51" w:firstLine="709"/>
              <w:rPr>
                <w:rFonts w:eastAsia="SimSun"/>
                <w:sz w:val="26"/>
                <w:szCs w:val="26"/>
              </w:rPr>
            </w:pPr>
            <w:r w:rsidRPr="00CB0138">
              <w:rPr>
                <w:rFonts w:eastAsia="SimSun"/>
                <w:sz w:val="26"/>
                <w:szCs w:val="26"/>
              </w:rPr>
              <w:t>№</w:t>
            </w:r>
          </w:p>
        </w:tc>
        <w:tc>
          <w:tcPr>
            <w:tcW w:w="3434" w:type="dxa"/>
          </w:tcPr>
          <w:p w:rsidR="00E17E3D" w:rsidRPr="00CB0138" w:rsidRDefault="00E17E3D" w:rsidP="00660CB7">
            <w:pPr>
              <w:spacing w:after="160"/>
              <w:ind w:right="51"/>
              <w:rPr>
                <w:rFonts w:eastAsia="SimSun"/>
                <w:sz w:val="26"/>
                <w:szCs w:val="26"/>
              </w:rPr>
            </w:pPr>
            <w:r w:rsidRPr="00CB0138">
              <w:rPr>
                <w:rFonts w:eastAsia="SimSun"/>
                <w:sz w:val="26"/>
                <w:szCs w:val="26"/>
              </w:rPr>
              <w:t>Наименование показателя</w:t>
            </w:r>
          </w:p>
        </w:tc>
        <w:tc>
          <w:tcPr>
            <w:tcW w:w="569" w:type="dxa"/>
          </w:tcPr>
          <w:p w:rsidR="00E17E3D" w:rsidRPr="00CB0138" w:rsidRDefault="00E17E3D" w:rsidP="00860C80">
            <w:pPr>
              <w:ind w:left="-111" w:right="-181"/>
              <w:jc w:val="center"/>
              <w:rPr>
                <w:rFonts w:eastAsia="SimSun"/>
                <w:sz w:val="26"/>
                <w:szCs w:val="26"/>
              </w:rPr>
            </w:pPr>
            <w:r w:rsidRPr="00CB0138">
              <w:rPr>
                <w:rFonts w:eastAsia="SimSun"/>
                <w:sz w:val="26"/>
                <w:szCs w:val="26"/>
              </w:rPr>
              <w:t>Ед. изм.</w:t>
            </w:r>
          </w:p>
        </w:tc>
        <w:tc>
          <w:tcPr>
            <w:tcW w:w="786" w:type="dxa"/>
          </w:tcPr>
          <w:p w:rsidR="00E17E3D" w:rsidRPr="00CB0138" w:rsidRDefault="00E17E3D" w:rsidP="00D41FA6">
            <w:pPr>
              <w:spacing w:after="160"/>
              <w:ind w:left="-726" w:right="51" w:firstLine="594"/>
              <w:jc w:val="right"/>
              <w:rPr>
                <w:rFonts w:eastAsia="SimSun"/>
                <w:sz w:val="26"/>
                <w:szCs w:val="26"/>
              </w:rPr>
            </w:pPr>
            <w:r w:rsidRPr="00CB0138">
              <w:rPr>
                <w:rFonts w:eastAsia="SimSun"/>
                <w:sz w:val="26"/>
                <w:szCs w:val="26"/>
              </w:rPr>
              <w:t>2017</w:t>
            </w:r>
          </w:p>
        </w:tc>
        <w:tc>
          <w:tcPr>
            <w:tcW w:w="786" w:type="dxa"/>
          </w:tcPr>
          <w:p w:rsidR="00E17E3D" w:rsidRPr="00CB0138" w:rsidRDefault="00E17E3D" w:rsidP="00D41FA6">
            <w:pPr>
              <w:spacing w:after="160"/>
              <w:ind w:left="-726" w:right="51" w:firstLine="594"/>
              <w:jc w:val="right"/>
              <w:rPr>
                <w:rFonts w:eastAsia="SimSun"/>
                <w:sz w:val="26"/>
                <w:szCs w:val="26"/>
              </w:rPr>
            </w:pPr>
            <w:r w:rsidRPr="00CB0138">
              <w:rPr>
                <w:rFonts w:eastAsia="SimSun"/>
                <w:sz w:val="26"/>
                <w:szCs w:val="26"/>
              </w:rPr>
              <w:t>2018</w:t>
            </w:r>
          </w:p>
        </w:tc>
        <w:tc>
          <w:tcPr>
            <w:tcW w:w="786" w:type="dxa"/>
          </w:tcPr>
          <w:p w:rsidR="00E17E3D" w:rsidRPr="00CB0138" w:rsidRDefault="00E17E3D" w:rsidP="00D41FA6">
            <w:pPr>
              <w:spacing w:after="160"/>
              <w:ind w:left="-726" w:right="51" w:firstLine="594"/>
              <w:jc w:val="right"/>
              <w:rPr>
                <w:rFonts w:eastAsia="SimSun"/>
                <w:sz w:val="26"/>
                <w:szCs w:val="26"/>
              </w:rPr>
            </w:pPr>
            <w:r w:rsidRPr="00CB0138">
              <w:rPr>
                <w:rFonts w:eastAsia="SimSun"/>
                <w:sz w:val="26"/>
                <w:szCs w:val="26"/>
              </w:rPr>
              <w:t>2019</w:t>
            </w:r>
          </w:p>
        </w:tc>
        <w:tc>
          <w:tcPr>
            <w:tcW w:w="786" w:type="dxa"/>
          </w:tcPr>
          <w:p w:rsidR="00E17E3D" w:rsidRPr="00CB0138" w:rsidRDefault="00E17E3D" w:rsidP="00D41FA6">
            <w:pPr>
              <w:spacing w:after="160"/>
              <w:ind w:left="-726" w:right="51" w:firstLine="594"/>
              <w:jc w:val="right"/>
              <w:rPr>
                <w:rFonts w:eastAsia="SimSun"/>
                <w:sz w:val="26"/>
                <w:szCs w:val="26"/>
              </w:rPr>
            </w:pPr>
            <w:r w:rsidRPr="00CB0138">
              <w:rPr>
                <w:rFonts w:eastAsia="SimSun"/>
                <w:sz w:val="26"/>
                <w:szCs w:val="26"/>
              </w:rPr>
              <w:t>2020</w:t>
            </w:r>
          </w:p>
        </w:tc>
        <w:tc>
          <w:tcPr>
            <w:tcW w:w="786" w:type="dxa"/>
          </w:tcPr>
          <w:p w:rsidR="00E17E3D" w:rsidRPr="00CB0138" w:rsidRDefault="00E17E3D" w:rsidP="00D41FA6">
            <w:pPr>
              <w:tabs>
                <w:tab w:val="left" w:pos="410"/>
              </w:tabs>
              <w:spacing w:after="160"/>
              <w:ind w:left="-726" w:right="51" w:firstLine="594"/>
              <w:jc w:val="right"/>
              <w:rPr>
                <w:rFonts w:eastAsia="SimSun"/>
                <w:sz w:val="26"/>
                <w:szCs w:val="26"/>
              </w:rPr>
            </w:pPr>
            <w:r w:rsidRPr="00CB0138">
              <w:rPr>
                <w:rFonts w:eastAsia="SimSun"/>
                <w:sz w:val="26"/>
                <w:szCs w:val="26"/>
              </w:rPr>
              <w:t>2021</w:t>
            </w:r>
          </w:p>
        </w:tc>
        <w:tc>
          <w:tcPr>
            <w:tcW w:w="856" w:type="dxa"/>
            <w:tcBorders>
              <w:top w:val="single" w:sz="4" w:space="0" w:color="auto"/>
              <w:bottom w:val="single" w:sz="4" w:space="0" w:color="auto"/>
              <w:right w:val="single" w:sz="4" w:space="0" w:color="auto"/>
            </w:tcBorders>
            <w:shd w:val="clear" w:color="auto" w:fill="auto"/>
          </w:tcPr>
          <w:p w:rsidR="00E17E3D" w:rsidRPr="00CB0138" w:rsidRDefault="00460177">
            <w:r>
              <w:t>2022</w:t>
            </w:r>
          </w:p>
        </w:tc>
      </w:tr>
      <w:tr w:rsidR="00E17E3D" w:rsidRPr="00CB0138" w:rsidTr="00460177">
        <w:trPr>
          <w:trHeight w:val="2045"/>
        </w:trPr>
        <w:tc>
          <w:tcPr>
            <w:tcW w:w="567" w:type="dxa"/>
            <w:vAlign w:val="center"/>
          </w:tcPr>
          <w:p w:rsidR="00E17E3D" w:rsidRPr="00CB0138" w:rsidRDefault="00E17E3D" w:rsidP="001C5C00">
            <w:pPr>
              <w:pStyle w:val="ConsPlusNonformat"/>
              <w:widowControl/>
              <w:ind w:right="51"/>
              <w:rPr>
                <w:rFonts w:ascii="Times New Roman" w:hAnsi="Times New Roman" w:cs="Times New Roman"/>
                <w:sz w:val="26"/>
                <w:szCs w:val="26"/>
              </w:rPr>
            </w:pPr>
            <w:r w:rsidRPr="00906CAE">
              <w:rPr>
                <w:rFonts w:ascii="Times New Roman" w:hAnsi="Times New Roman" w:cs="Times New Roman"/>
                <w:sz w:val="26"/>
                <w:szCs w:val="26"/>
              </w:rPr>
              <w:t>10</w:t>
            </w:r>
          </w:p>
        </w:tc>
        <w:tc>
          <w:tcPr>
            <w:tcW w:w="3434" w:type="dxa"/>
            <w:vAlign w:val="center"/>
          </w:tcPr>
          <w:p w:rsidR="00E17E3D" w:rsidRPr="00CB0138" w:rsidRDefault="00E17E3D" w:rsidP="00D617F8">
            <w:pPr>
              <w:pStyle w:val="ConsPlusNonformat"/>
              <w:ind w:right="-108" w:firstLine="33"/>
              <w:rPr>
                <w:rFonts w:ascii="Times New Roman" w:hAnsi="Times New Roman" w:cs="Times New Roman"/>
                <w:sz w:val="26"/>
                <w:szCs w:val="26"/>
              </w:rPr>
            </w:pPr>
            <w:r w:rsidRPr="00CB0138">
              <w:rPr>
                <w:rFonts w:ascii="Times New Roman" w:hAnsi="Times New Roman" w:cs="Times New Roman"/>
                <w:sz w:val="26"/>
                <w:szCs w:val="26"/>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569" w:type="dxa"/>
            <w:vAlign w:val="center"/>
          </w:tcPr>
          <w:p w:rsidR="00E17E3D" w:rsidRPr="00CB0138" w:rsidRDefault="00E17E3D" w:rsidP="00660CB7">
            <w:pPr>
              <w:pStyle w:val="ConsPlusNonformat"/>
              <w:widowControl/>
              <w:ind w:right="51"/>
              <w:rPr>
                <w:rFonts w:ascii="Times New Roman" w:hAnsi="Times New Roman" w:cs="Times New Roman"/>
                <w:sz w:val="26"/>
                <w:szCs w:val="26"/>
              </w:rPr>
            </w:pPr>
            <w:r w:rsidRPr="00CB0138">
              <w:rPr>
                <w:rFonts w:ascii="Times New Roman" w:hAnsi="Times New Roman" w:cs="Times New Roman"/>
                <w:sz w:val="26"/>
                <w:szCs w:val="26"/>
              </w:rPr>
              <w:t>%</w:t>
            </w:r>
          </w:p>
        </w:tc>
        <w:tc>
          <w:tcPr>
            <w:tcW w:w="786" w:type="dxa"/>
            <w:vAlign w:val="center"/>
          </w:tcPr>
          <w:p w:rsidR="00E17E3D" w:rsidRPr="00CB0138" w:rsidRDefault="00E17E3D" w:rsidP="00660CB7">
            <w:pPr>
              <w:pStyle w:val="ConsPlusNonformat"/>
              <w:widowControl/>
              <w:ind w:right="51"/>
              <w:jc w:val="center"/>
              <w:rPr>
                <w:rFonts w:ascii="Times New Roman" w:hAnsi="Times New Roman" w:cs="Times New Roman"/>
                <w:sz w:val="26"/>
                <w:szCs w:val="26"/>
              </w:rPr>
            </w:pPr>
            <w:r w:rsidRPr="00CB0138">
              <w:rPr>
                <w:rFonts w:ascii="Times New Roman" w:hAnsi="Times New Roman" w:cs="Times New Roman"/>
                <w:sz w:val="26"/>
                <w:szCs w:val="26"/>
              </w:rPr>
              <w:t>2,7</w:t>
            </w:r>
          </w:p>
        </w:tc>
        <w:tc>
          <w:tcPr>
            <w:tcW w:w="786" w:type="dxa"/>
            <w:vAlign w:val="center"/>
          </w:tcPr>
          <w:p w:rsidR="00E17E3D" w:rsidRPr="00CB0138" w:rsidRDefault="00E17E3D" w:rsidP="00660CB7">
            <w:pPr>
              <w:pStyle w:val="ConsPlusNonformat"/>
              <w:widowControl/>
              <w:ind w:right="51"/>
              <w:jc w:val="center"/>
              <w:rPr>
                <w:rFonts w:ascii="Times New Roman" w:hAnsi="Times New Roman" w:cs="Times New Roman"/>
                <w:sz w:val="26"/>
                <w:szCs w:val="26"/>
              </w:rPr>
            </w:pPr>
            <w:r w:rsidRPr="00CB0138">
              <w:rPr>
                <w:rFonts w:ascii="Times New Roman" w:hAnsi="Times New Roman" w:cs="Times New Roman"/>
                <w:sz w:val="26"/>
                <w:szCs w:val="26"/>
              </w:rPr>
              <w:t>3,5</w:t>
            </w:r>
          </w:p>
        </w:tc>
        <w:tc>
          <w:tcPr>
            <w:tcW w:w="786" w:type="dxa"/>
            <w:vAlign w:val="center"/>
          </w:tcPr>
          <w:p w:rsidR="00E17E3D" w:rsidRPr="00CB0138" w:rsidRDefault="00460177" w:rsidP="00660CB7">
            <w:pPr>
              <w:pStyle w:val="ConsPlusNonformat"/>
              <w:widowControl/>
              <w:ind w:right="51"/>
              <w:jc w:val="center"/>
              <w:rPr>
                <w:rFonts w:ascii="Times New Roman" w:hAnsi="Times New Roman" w:cs="Times New Roman"/>
                <w:sz w:val="26"/>
                <w:szCs w:val="26"/>
              </w:rPr>
            </w:pPr>
            <w:r>
              <w:rPr>
                <w:rFonts w:ascii="Times New Roman" w:hAnsi="Times New Roman" w:cs="Times New Roman"/>
                <w:sz w:val="26"/>
                <w:szCs w:val="26"/>
              </w:rPr>
              <w:t>3,8</w:t>
            </w:r>
          </w:p>
        </w:tc>
        <w:tc>
          <w:tcPr>
            <w:tcW w:w="786" w:type="dxa"/>
            <w:vAlign w:val="center"/>
          </w:tcPr>
          <w:p w:rsidR="00E17E3D" w:rsidRPr="00CB0138" w:rsidRDefault="00E17E3D" w:rsidP="00660CB7">
            <w:pPr>
              <w:pStyle w:val="ConsPlusNonformat"/>
              <w:widowControl/>
              <w:ind w:right="51"/>
              <w:jc w:val="center"/>
              <w:rPr>
                <w:rFonts w:ascii="Times New Roman" w:hAnsi="Times New Roman" w:cs="Times New Roman"/>
                <w:sz w:val="26"/>
                <w:szCs w:val="26"/>
              </w:rPr>
            </w:pPr>
            <w:r w:rsidRPr="00CB0138">
              <w:rPr>
                <w:rFonts w:ascii="Times New Roman" w:hAnsi="Times New Roman" w:cs="Times New Roman"/>
                <w:sz w:val="26"/>
                <w:szCs w:val="26"/>
              </w:rPr>
              <w:t>3,3</w:t>
            </w:r>
          </w:p>
        </w:tc>
        <w:tc>
          <w:tcPr>
            <w:tcW w:w="786" w:type="dxa"/>
            <w:vAlign w:val="center"/>
          </w:tcPr>
          <w:p w:rsidR="00E17E3D" w:rsidRPr="00CB0138" w:rsidRDefault="00E17E3D" w:rsidP="00660CB7">
            <w:pPr>
              <w:pStyle w:val="ConsPlusNonformat"/>
              <w:widowControl/>
              <w:ind w:right="51"/>
              <w:jc w:val="center"/>
              <w:rPr>
                <w:rFonts w:ascii="Times New Roman" w:hAnsi="Times New Roman" w:cs="Times New Roman"/>
                <w:sz w:val="26"/>
                <w:szCs w:val="26"/>
              </w:rPr>
            </w:pPr>
            <w:r w:rsidRPr="00CB0138">
              <w:rPr>
                <w:rFonts w:ascii="Times New Roman" w:hAnsi="Times New Roman" w:cs="Times New Roman"/>
                <w:sz w:val="26"/>
                <w:szCs w:val="26"/>
              </w:rPr>
              <w:t>3,3</w:t>
            </w:r>
          </w:p>
        </w:tc>
        <w:tc>
          <w:tcPr>
            <w:tcW w:w="856" w:type="dxa"/>
            <w:tcBorders>
              <w:top w:val="single" w:sz="4" w:space="0" w:color="auto"/>
              <w:bottom w:val="single" w:sz="4" w:space="0" w:color="auto"/>
              <w:right w:val="single" w:sz="4" w:space="0" w:color="auto"/>
            </w:tcBorders>
            <w:shd w:val="clear" w:color="auto" w:fill="auto"/>
          </w:tcPr>
          <w:p w:rsidR="00E17E3D" w:rsidRDefault="00E17E3D"/>
          <w:p w:rsidR="00460177" w:rsidRDefault="00460177"/>
          <w:p w:rsidR="00460177" w:rsidRDefault="00460177"/>
          <w:p w:rsidR="00460177" w:rsidRDefault="00460177"/>
          <w:p w:rsidR="00460177" w:rsidRPr="00CB0138" w:rsidRDefault="00460177">
            <w:r>
              <w:t>3,3</w:t>
            </w:r>
          </w:p>
        </w:tc>
      </w:tr>
    </w:tbl>
    <w:p w:rsidR="004D5BF2" w:rsidRDefault="00E60462" w:rsidP="00860C80">
      <w:pPr>
        <w:tabs>
          <w:tab w:val="left" w:pos="0"/>
        </w:tabs>
        <w:ind w:right="51" w:firstLine="709"/>
        <w:jc w:val="both"/>
        <w:rPr>
          <w:sz w:val="26"/>
          <w:szCs w:val="26"/>
        </w:rPr>
      </w:pPr>
      <w:r w:rsidRPr="00B40891">
        <w:rPr>
          <w:sz w:val="26"/>
          <w:szCs w:val="26"/>
        </w:rPr>
        <w:t>10.</w:t>
      </w:r>
      <w:r w:rsidR="00F21499">
        <w:rPr>
          <w:sz w:val="26"/>
          <w:szCs w:val="26"/>
        </w:rPr>
        <w:t xml:space="preserve"> </w:t>
      </w:r>
      <w:r w:rsidR="00B40891" w:rsidRPr="00B40891">
        <w:rPr>
          <w:sz w:val="26"/>
          <w:szCs w:val="26"/>
        </w:rPr>
        <w:t>Доля детей в возрасте от 1-6 лет, состоящих на учете для определения в ДОУ, в 201</w:t>
      </w:r>
      <w:r w:rsidR="00460177">
        <w:rPr>
          <w:sz w:val="26"/>
          <w:szCs w:val="26"/>
        </w:rPr>
        <w:t>9</w:t>
      </w:r>
      <w:r w:rsidR="00B40891" w:rsidRPr="00B40891">
        <w:rPr>
          <w:sz w:val="26"/>
          <w:szCs w:val="26"/>
        </w:rPr>
        <w:t xml:space="preserve"> году составила 3,</w:t>
      </w:r>
      <w:r w:rsidR="00460177">
        <w:rPr>
          <w:sz w:val="26"/>
          <w:szCs w:val="26"/>
        </w:rPr>
        <w:t>8</w:t>
      </w:r>
      <w:r w:rsidR="00B40891" w:rsidRPr="00B40891">
        <w:rPr>
          <w:sz w:val="26"/>
          <w:szCs w:val="26"/>
        </w:rPr>
        <w:t>%</w:t>
      </w:r>
      <w:r w:rsidR="00460177">
        <w:rPr>
          <w:sz w:val="26"/>
          <w:szCs w:val="26"/>
        </w:rPr>
        <w:t>, в связи с тем, что родители (законные представители</w:t>
      </w:r>
      <w:r w:rsidR="00D6410E">
        <w:rPr>
          <w:sz w:val="26"/>
          <w:szCs w:val="26"/>
        </w:rPr>
        <w:t>) подают документы для зачисления в детский сад практически сразу после рождения ребенка с желаемой датой зачисления по достижению ребенком возраста 3-х лет. В очереди на определение в дошкольные образовательные организации (АИС «Электронный детский сад») детей в возрасте от 3</w:t>
      </w:r>
      <w:r w:rsidR="00F21499">
        <w:rPr>
          <w:sz w:val="26"/>
          <w:szCs w:val="26"/>
        </w:rPr>
        <w:t xml:space="preserve"> </w:t>
      </w:r>
      <w:r w:rsidR="00D6410E">
        <w:rPr>
          <w:sz w:val="26"/>
          <w:szCs w:val="26"/>
        </w:rPr>
        <w:t>до</w:t>
      </w:r>
      <w:r w:rsidR="00F21499">
        <w:rPr>
          <w:sz w:val="26"/>
          <w:szCs w:val="26"/>
        </w:rPr>
        <w:t xml:space="preserve"> </w:t>
      </w:r>
      <w:r w:rsidR="00D6410E">
        <w:rPr>
          <w:sz w:val="26"/>
          <w:szCs w:val="26"/>
        </w:rPr>
        <w:t xml:space="preserve">7 лет нет, в возрасте от 0 до 3 состоит 43 ребенка. </w:t>
      </w:r>
    </w:p>
    <w:p w:rsidR="00CD3999" w:rsidRDefault="00CD3999" w:rsidP="00860C80">
      <w:pPr>
        <w:tabs>
          <w:tab w:val="left" w:pos="0"/>
        </w:tabs>
        <w:ind w:right="51" w:firstLine="709"/>
        <w:jc w:val="both"/>
        <w:rPr>
          <w:sz w:val="26"/>
          <w:szCs w:val="26"/>
        </w:rPr>
      </w:pPr>
    </w:p>
    <w:p w:rsidR="00CD3999" w:rsidRDefault="00CD3999" w:rsidP="00860C80">
      <w:pPr>
        <w:tabs>
          <w:tab w:val="left" w:pos="0"/>
        </w:tabs>
        <w:ind w:right="51" w:firstLine="709"/>
        <w:jc w:val="both"/>
        <w:rPr>
          <w:sz w:val="26"/>
          <w:szCs w:val="26"/>
        </w:rPr>
      </w:pPr>
    </w:p>
    <w:p w:rsidR="000C00F8" w:rsidRPr="00B40891" w:rsidRDefault="000C00F8" w:rsidP="00860C80">
      <w:pPr>
        <w:tabs>
          <w:tab w:val="left" w:pos="0"/>
        </w:tabs>
        <w:ind w:right="51" w:firstLine="709"/>
        <w:jc w:val="both"/>
        <w:rPr>
          <w:sz w:val="26"/>
          <w:szCs w:val="26"/>
        </w:rPr>
      </w:pPr>
    </w:p>
    <w:tbl>
      <w:tblPr>
        <w:tblpPr w:leftFromText="180" w:rightFromText="180" w:vertAnchor="text" w:horzAnchor="margin" w:tblpY="216"/>
        <w:tblW w:w="9429" w:type="dxa"/>
        <w:tblLook w:val="00A0" w:firstRow="1" w:lastRow="0" w:firstColumn="1" w:lastColumn="0" w:noHBand="0" w:noVBand="0"/>
      </w:tblPr>
      <w:tblGrid>
        <w:gridCol w:w="534"/>
        <w:gridCol w:w="3416"/>
        <w:gridCol w:w="757"/>
        <w:gridCol w:w="787"/>
        <w:gridCol w:w="787"/>
        <w:gridCol w:w="787"/>
        <w:gridCol w:w="787"/>
        <w:gridCol w:w="787"/>
        <w:gridCol w:w="787"/>
      </w:tblGrid>
      <w:tr w:rsidR="00F41F50" w:rsidRPr="00B87214" w:rsidTr="00B87214">
        <w:trPr>
          <w:trHeight w:val="559"/>
        </w:trPr>
        <w:tc>
          <w:tcPr>
            <w:tcW w:w="534" w:type="dxa"/>
            <w:tcBorders>
              <w:top w:val="single" w:sz="4" w:space="0" w:color="auto"/>
              <w:left w:val="single" w:sz="4" w:space="0" w:color="auto"/>
              <w:bottom w:val="single" w:sz="4" w:space="0" w:color="auto"/>
              <w:right w:val="single" w:sz="4" w:space="0" w:color="auto"/>
            </w:tcBorders>
          </w:tcPr>
          <w:p w:rsidR="00F41F50" w:rsidRPr="00B87214" w:rsidRDefault="00F41F50" w:rsidP="00B87214">
            <w:pPr>
              <w:spacing w:after="160"/>
              <w:ind w:right="51"/>
              <w:rPr>
                <w:rFonts w:eastAsia="SimSun"/>
                <w:sz w:val="26"/>
                <w:szCs w:val="26"/>
              </w:rPr>
            </w:pPr>
            <w:r w:rsidRPr="00B87214">
              <w:rPr>
                <w:rFonts w:eastAsia="SimSun"/>
                <w:sz w:val="26"/>
                <w:szCs w:val="26"/>
              </w:rPr>
              <w:t>№</w:t>
            </w:r>
          </w:p>
        </w:tc>
        <w:tc>
          <w:tcPr>
            <w:tcW w:w="3416" w:type="dxa"/>
            <w:tcBorders>
              <w:top w:val="single" w:sz="4" w:space="0" w:color="auto"/>
              <w:left w:val="nil"/>
              <w:bottom w:val="single" w:sz="4" w:space="0" w:color="auto"/>
              <w:right w:val="single" w:sz="4" w:space="0" w:color="auto"/>
            </w:tcBorders>
          </w:tcPr>
          <w:p w:rsidR="00F41F50" w:rsidRPr="00B87214" w:rsidRDefault="00F41F50" w:rsidP="00B87214">
            <w:pPr>
              <w:spacing w:after="160"/>
              <w:ind w:right="51"/>
              <w:rPr>
                <w:rFonts w:eastAsia="SimSun"/>
                <w:sz w:val="26"/>
                <w:szCs w:val="26"/>
              </w:rPr>
            </w:pPr>
            <w:r w:rsidRPr="00B87214">
              <w:rPr>
                <w:rFonts w:eastAsia="SimSun"/>
                <w:sz w:val="26"/>
                <w:szCs w:val="26"/>
              </w:rPr>
              <w:t>Наименование показателя</w:t>
            </w:r>
          </w:p>
        </w:tc>
        <w:tc>
          <w:tcPr>
            <w:tcW w:w="757" w:type="dxa"/>
            <w:tcBorders>
              <w:top w:val="single" w:sz="4" w:space="0" w:color="auto"/>
              <w:left w:val="nil"/>
              <w:bottom w:val="single" w:sz="4" w:space="0" w:color="auto"/>
              <w:right w:val="single" w:sz="4" w:space="0" w:color="auto"/>
            </w:tcBorders>
          </w:tcPr>
          <w:p w:rsidR="00F41F50" w:rsidRPr="00B87214" w:rsidRDefault="00F41F50" w:rsidP="00860C80">
            <w:pPr>
              <w:ind w:right="51"/>
              <w:rPr>
                <w:rFonts w:eastAsia="SimSun"/>
                <w:sz w:val="26"/>
                <w:szCs w:val="26"/>
              </w:rPr>
            </w:pPr>
            <w:r w:rsidRPr="00B87214">
              <w:rPr>
                <w:rFonts w:eastAsia="SimSun"/>
                <w:sz w:val="26"/>
                <w:szCs w:val="26"/>
              </w:rPr>
              <w:t>Ед. изм.</w:t>
            </w:r>
          </w:p>
        </w:tc>
        <w:tc>
          <w:tcPr>
            <w:tcW w:w="787" w:type="dxa"/>
            <w:tcBorders>
              <w:top w:val="single" w:sz="4" w:space="0" w:color="auto"/>
              <w:left w:val="nil"/>
              <w:bottom w:val="single" w:sz="4" w:space="0" w:color="auto"/>
              <w:right w:val="single" w:sz="4" w:space="0" w:color="auto"/>
            </w:tcBorders>
          </w:tcPr>
          <w:p w:rsidR="00F41F50" w:rsidRPr="00B87214" w:rsidRDefault="00F41F50" w:rsidP="00C4608D">
            <w:pPr>
              <w:spacing w:after="160"/>
              <w:ind w:right="51"/>
              <w:rPr>
                <w:rFonts w:eastAsia="SimSun"/>
                <w:sz w:val="26"/>
                <w:szCs w:val="26"/>
              </w:rPr>
            </w:pPr>
            <w:r w:rsidRPr="00B87214">
              <w:rPr>
                <w:rFonts w:eastAsia="SimSun"/>
                <w:sz w:val="26"/>
                <w:szCs w:val="26"/>
              </w:rPr>
              <w:t>201</w:t>
            </w:r>
            <w:r w:rsidR="00C4608D">
              <w:rPr>
                <w:rFonts w:eastAsia="SimSun"/>
                <w:sz w:val="26"/>
                <w:szCs w:val="26"/>
              </w:rPr>
              <w:t>7</w:t>
            </w:r>
          </w:p>
        </w:tc>
        <w:tc>
          <w:tcPr>
            <w:tcW w:w="787" w:type="dxa"/>
            <w:tcBorders>
              <w:top w:val="single" w:sz="4" w:space="0" w:color="auto"/>
              <w:left w:val="nil"/>
              <w:bottom w:val="single" w:sz="4" w:space="0" w:color="auto"/>
              <w:right w:val="single" w:sz="4" w:space="0" w:color="auto"/>
            </w:tcBorders>
          </w:tcPr>
          <w:p w:rsidR="00F41F50" w:rsidRPr="00B87214" w:rsidRDefault="00F41F50" w:rsidP="00C4608D">
            <w:pPr>
              <w:spacing w:after="160"/>
              <w:ind w:right="51"/>
              <w:rPr>
                <w:rFonts w:eastAsia="SimSun"/>
                <w:sz w:val="26"/>
                <w:szCs w:val="26"/>
              </w:rPr>
            </w:pPr>
            <w:r w:rsidRPr="00B87214">
              <w:rPr>
                <w:rFonts w:eastAsia="SimSun"/>
                <w:sz w:val="26"/>
                <w:szCs w:val="26"/>
              </w:rPr>
              <w:t>201</w:t>
            </w:r>
            <w:r w:rsidR="00C4608D">
              <w:rPr>
                <w:rFonts w:eastAsia="SimSun"/>
                <w:sz w:val="26"/>
                <w:szCs w:val="26"/>
              </w:rPr>
              <w:t>8</w:t>
            </w:r>
          </w:p>
        </w:tc>
        <w:tc>
          <w:tcPr>
            <w:tcW w:w="787" w:type="dxa"/>
            <w:tcBorders>
              <w:top w:val="single" w:sz="4" w:space="0" w:color="auto"/>
              <w:left w:val="nil"/>
              <w:bottom w:val="single" w:sz="4" w:space="0" w:color="auto"/>
              <w:right w:val="single" w:sz="4" w:space="0" w:color="auto"/>
            </w:tcBorders>
          </w:tcPr>
          <w:p w:rsidR="00F41F50" w:rsidRPr="00B87214" w:rsidRDefault="00F41F50" w:rsidP="00C4608D">
            <w:pPr>
              <w:spacing w:after="160"/>
              <w:ind w:right="51"/>
              <w:rPr>
                <w:rFonts w:eastAsia="SimSun"/>
                <w:sz w:val="26"/>
                <w:szCs w:val="26"/>
              </w:rPr>
            </w:pPr>
            <w:r w:rsidRPr="00B87214">
              <w:rPr>
                <w:rFonts w:eastAsia="SimSun"/>
                <w:sz w:val="26"/>
                <w:szCs w:val="26"/>
              </w:rPr>
              <w:t>201</w:t>
            </w:r>
            <w:r w:rsidR="00C4608D">
              <w:rPr>
                <w:rFonts w:eastAsia="SimSun"/>
                <w:sz w:val="26"/>
                <w:szCs w:val="26"/>
              </w:rPr>
              <w:t>9</w:t>
            </w:r>
          </w:p>
        </w:tc>
        <w:tc>
          <w:tcPr>
            <w:tcW w:w="787" w:type="dxa"/>
            <w:tcBorders>
              <w:top w:val="single" w:sz="4" w:space="0" w:color="auto"/>
              <w:left w:val="nil"/>
              <w:bottom w:val="single" w:sz="4" w:space="0" w:color="auto"/>
              <w:right w:val="single" w:sz="4" w:space="0" w:color="auto"/>
            </w:tcBorders>
          </w:tcPr>
          <w:p w:rsidR="00F41F50" w:rsidRPr="00B87214" w:rsidRDefault="00C4608D" w:rsidP="00C4608D">
            <w:pPr>
              <w:spacing w:after="160"/>
              <w:ind w:right="51"/>
              <w:rPr>
                <w:rFonts w:eastAsia="SimSun"/>
                <w:sz w:val="26"/>
                <w:szCs w:val="26"/>
              </w:rPr>
            </w:pPr>
            <w:r>
              <w:rPr>
                <w:rFonts w:eastAsia="SimSun"/>
                <w:sz w:val="26"/>
                <w:szCs w:val="26"/>
              </w:rPr>
              <w:t>2020</w:t>
            </w:r>
          </w:p>
        </w:tc>
        <w:tc>
          <w:tcPr>
            <w:tcW w:w="787" w:type="dxa"/>
            <w:tcBorders>
              <w:top w:val="single" w:sz="4" w:space="0" w:color="auto"/>
              <w:left w:val="nil"/>
              <w:bottom w:val="single" w:sz="4" w:space="0" w:color="auto"/>
              <w:right w:val="single" w:sz="4" w:space="0" w:color="auto"/>
            </w:tcBorders>
          </w:tcPr>
          <w:p w:rsidR="00F41F50" w:rsidRPr="00B87214" w:rsidRDefault="00F41F50" w:rsidP="00C4608D">
            <w:pPr>
              <w:spacing w:after="160"/>
              <w:ind w:right="51"/>
              <w:rPr>
                <w:rFonts w:eastAsia="SimSun"/>
                <w:sz w:val="26"/>
                <w:szCs w:val="26"/>
              </w:rPr>
            </w:pPr>
            <w:r w:rsidRPr="00B87214">
              <w:rPr>
                <w:rFonts w:eastAsia="SimSun"/>
                <w:sz w:val="26"/>
                <w:szCs w:val="26"/>
              </w:rPr>
              <w:t>202</w:t>
            </w:r>
            <w:r w:rsidR="00C4608D">
              <w:rPr>
                <w:rFonts w:eastAsia="SimSun"/>
                <w:sz w:val="26"/>
                <w:szCs w:val="26"/>
              </w:rPr>
              <w:t>1</w:t>
            </w:r>
          </w:p>
        </w:tc>
        <w:tc>
          <w:tcPr>
            <w:tcW w:w="787" w:type="dxa"/>
            <w:tcBorders>
              <w:top w:val="single" w:sz="4" w:space="0" w:color="auto"/>
              <w:left w:val="nil"/>
              <w:bottom w:val="single" w:sz="4" w:space="0" w:color="auto"/>
              <w:right w:val="single" w:sz="4" w:space="0" w:color="auto"/>
            </w:tcBorders>
          </w:tcPr>
          <w:p w:rsidR="00F41F50" w:rsidRPr="00B87214" w:rsidRDefault="00F41F50" w:rsidP="00C4608D">
            <w:pPr>
              <w:spacing w:after="160"/>
              <w:ind w:right="51"/>
              <w:rPr>
                <w:rFonts w:eastAsia="SimSun"/>
                <w:sz w:val="26"/>
                <w:szCs w:val="26"/>
              </w:rPr>
            </w:pPr>
            <w:r w:rsidRPr="00B87214">
              <w:rPr>
                <w:rFonts w:eastAsia="SimSun"/>
                <w:sz w:val="26"/>
                <w:szCs w:val="26"/>
              </w:rPr>
              <w:t>202</w:t>
            </w:r>
            <w:r w:rsidR="00C4608D">
              <w:rPr>
                <w:rFonts w:eastAsia="SimSun"/>
                <w:sz w:val="26"/>
                <w:szCs w:val="26"/>
              </w:rPr>
              <w:t>2</w:t>
            </w:r>
          </w:p>
        </w:tc>
      </w:tr>
      <w:tr w:rsidR="00E60462" w:rsidRPr="00B87214" w:rsidTr="00860C80">
        <w:trPr>
          <w:trHeight w:val="564"/>
        </w:trPr>
        <w:tc>
          <w:tcPr>
            <w:tcW w:w="534" w:type="dxa"/>
            <w:tcBorders>
              <w:top w:val="single" w:sz="4" w:space="0" w:color="auto"/>
              <w:left w:val="single" w:sz="4" w:space="0" w:color="auto"/>
              <w:bottom w:val="single" w:sz="4" w:space="0" w:color="auto"/>
              <w:right w:val="single" w:sz="4" w:space="0" w:color="auto"/>
            </w:tcBorders>
            <w:vAlign w:val="center"/>
          </w:tcPr>
          <w:p w:rsidR="00E60462" w:rsidRPr="00B87214" w:rsidRDefault="00E60462" w:rsidP="00B87214">
            <w:pPr>
              <w:ind w:right="51"/>
              <w:jc w:val="center"/>
              <w:rPr>
                <w:sz w:val="26"/>
                <w:szCs w:val="26"/>
              </w:rPr>
            </w:pPr>
            <w:r w:rsidRPr="00906CAE">
              <w:rPr>
                <w:sz w:val="26"/>
                <w:szCs w:val="26"/>
              </w:rPr>
              <w:t>11</w:t>
            </w:r>
          </w:p>
        </w:tc>
        <w:tc>
          <w:tcPr>
            <w:tcW w:w="3416" w:type="dxa"/>
            <w:tcBorders>
              <w:top w:val="single" w:sz="4" w:space="0" w:color="auto"/>
              <w:left w:val="nil"/>
              <w:bottom w:val="single" w:sz="4" w:space="0" w:color="auto"/>
              <w:right w:val="single" w:sz="4" w:space="0" w:color="auto"/>
            </w:tcBorders>
            <w:vAlign w:val="center"/>
          </w:tcPr>
          <w:p w:rsidR="00E60462" w:rsidRPr="00B87214" w:rsidRDefault="00E60462" w:rsidP="003650B2">
            <w:pPr>
              <w:ind w:right="-94"/>
              <w:rPr>
                <w:sz w:val="26"/>
                <w:szCs w:val="26"/>
              </w:rPr>
            </w:pPr>
            <w:r w:rsidRPr="00B87214">
              <w:rPr>
                <w:sz w:val="26"/>
                <w:szCs w:val="26"/>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757" w:type="dxa"/>
            <w:tcBorders>
              <w:top w:val="single" w:sz="4" w:space="0" w:color="auto"/>
              <w:left w:val="nil"/>
              <w:bottom w:val="single" w:sz="4" w:space="0" w:color="auto"/>
              <w:right w:val="single" w:sz="4" w:space="0" w:color="auto"/>
            </w:tcBorders>
            <w:vAlign w:val="center"/>
          </w:tcPr>
          <w:p w:rsidR="00E60462" w:rsidRPr="00B87214" w:rsidRDefault="00E60462" w:rsidP="00B87214">
            <w:pPr>
              <w:ind w:right="51"/>
              <w:rPr>
                <w:sz w:val="26"/>
                <w:szCs w:val="26"/>
              </w:rPr>
            </w:pPr>
            <w:r w:rsidRPr="00B87214">
              <w:rPr>
                <w:sz w:val="26"/>
                <w:szCs w:val="26"/>
              </w:rPr>
              <w:t>%</w:t>
            </w:r>
          </w:p>
        </w:tc>
        <w:tc>
          <w:tcPr>
            <w:tcW w:w="787" w:type="dxa"/>
            <w:tcBorders>
              <w:top w:val="single" w:sz="4" w:space="0" w:color="auto"/>
              <w:left w:val="nil"/>
              <w:bottom w:val="single" w:sz="4" w:space="0" w:color="auto"/>
              <w:right w:val="single" w:sz="4" w:space="0" w:color="auto"/>
            </w:tcBorders>
            <w:vAlign w:val="center"/>
          </w:tcPr>
          <w:p w:rsidR="00E60462" w:rsidRPr="00B87214" w:rsidRDefault="00E60462" w:rsidP="00FC6373">
            <w:pPr>
              <w:ind w:right="51"/>
              <w:jc w:val="center"/>
              <w:rPr>
                <w:sz w:val="26"/>
                <w:szCs w:val="26"/>
              </w:rPr>
            </w:pPr>
            <w:r w:rsidRPr="00B87214">
              <w:rPr>
                <w:sz w:val="26"/>
                <w:szCs w:val="26"/>
              </w:rPr>
              <w:t>0</w:t>
            </w:r>
          </w:p>
        </w:tc>
        <w:tc>
          <w:tcPr>
            <w:tcW w:w="787" w:type="dxa"/>
            <w:tcBorders>
              <w:top w:val="single" w:sz="4" w:space="0" w:color="auto"/>
              <w:left w:val="nil"/>
              <w:bottom w:val="single" w:sz="4" w:space="0" w:color="auto"/>
              <w:right w:val="single" w:sz="4" w:space="0" w:color="auto"/>
            </w:tcBorders>
            <w:vAlign w:val="center"/>
          </w:tcPr>
          <w:p w:rsidR="00E60462" w:rsidRPr="00B87214" w:rsidRDefault="00E60462" w:rsidP="00FC6373">
            <w:pPr>
              <w:ind w:right="51"/>
              <w:jc w:val="center"/>
              <w:rPr>
                <w:sz w:val="26"/>
                <w:szCs w:val="26"/>
              </w:rPr>
            </w:pPr>
            <w:r w:rsidRPr="00B87214">
              <w:rPr>
                <w:sz w:val="26"/>
                <w:szCs w:val="26"/>
              </w:rPr>
              <w:t>0</w:t>
            </w:r>
          </w:p>
        </w:tc>
        <w:tc>
          <w:tcPr>
            <w:tcW w:w="787" w:type="dxa"/>
            <w:tcBorders>
              <w:top w:val="single" w:sz="4" w:space="0" w:color="auto"/>
              <w:left w:val="nil"/>
              <w:bottom w:val="single" w:sz="4" w:space="0" w:color="auto"/>
              <w:right w:val="single" w:sz="4" w:space="0" w:color="auto"/>
            </w:tcBorders>
            <w:vAlign w:val="center"/>
          </w:tcPr>
          <w:p w:rsidR="00E60462" w:rsidRPr="00B87214" w:rsidRDefault="00E60462" w:rsidP="00FC6373">
            <w:pPr>
              <w:ind w:right="51"/>
              <w:jc w:val="center"/>
              <w:rPr>
                <w:sz w:val="26"/>
                <w:szCs w:val="26"/>
              </w:rPr>
            </w:pPr>
            <w:r w:rsidRPr="00B87214">
              <w:rPr>
                <w:sz w:val="26"/>
                <w:szCs w:val="26"/>
              </w:rPr>
              <w:t>0</w:t>
            </w:r>
          </w:p>
        </w:tc>
        <w:tc>
          <w:tcPr>
            <w:tcW w:w="787" w:type="dxa"/>
            <w:tcBorders>
              <w:top w:val="single" w:sz="4" w:space="0" w:color="auto"/>
              <w:left w:val="nil"/>
              <w:bottom w:val="single" w:sz="4" w:space="0" w:color="auto"/>
              <w:right w:val="single" w:sz="4" w:space="0" w:color="auto"/>
            </w:tcBorders>
            <w:vAlign w:val="center"/>
          </w:tcPr>
          <w:p w:rsidR="00E60462" w:rsidRPr="00B87214" w:rsidRDefault="00E60462" w:rsidP="00FC6373">
            <w:pPr>
              <w:ind w:right="51"/>
              <w:jc w:val="center"/>
              <w:rPr>
                <w:sz w:val="26"/>
                <w:szCs w:val="26"/>
              </w:rPr>
            </w:pPr>
            <w:r w:rsidRPr="00B87214">
              <w:rPr>
                <w:sz w:val="26"/>
                <w:szCs w:val="26"/>
              </w:rPr>
              <w:t>0</w:t>
            </w:r>
          </w:p>
        </w:tc>
        <w:tc>
          <w:tcPr>
            <w:tcW w:w="787" w:type="dxa"/>
            <w:tcBorders>
              <w:top w:val="single" w:sz="4" w:space="0" w:color="auto"/>
              <w:left w:val="nil"/>
              <w:bottom w:val="single" w:sz="4" w:space="0" w:color="auto"/>
              <w:right w:val="single" w:sz="4" w:space="0" w:color="auto"/>
            </w:tcBorders>
            <w:vAlign w:val="center"/>
          </w:tcPr>
          <w:p w:rsidR="00E60462" w:rsidRPr="00B87214" w:rsidRDefault="00E60462" w:rsidP="00FC6373">
            <w:pPr>
              <w:ind w:right="51"/>
              <w:jc w:val="center"/>
              <w:rPr>
                <w:sz w:val="26"/>
                <w:szCs w:val="26"/>
              </w:rPr>
            </w:pPr>
            <w:r w:rsidRPr="00B87214">
              <w:rPr>
                <w:sz w:val="26"/>
                <w:szCs w:val="26"/>
              </w:rPr>
              <w:t>0</w:t>
            </w:r>
          </w:p>
        </w:tc>
        <w:tc>
          <w:tcPr>
            <w:tcW w:w="787" w:type="dxa"/>
            <w:tcBorders>
              <w:top w:val="single" w:sz="4" w:space="0" w:color="auto"/>
              <w:left w:val="nil"/>
              <w:bottom w:val="single" w:sz="4" w:space="0" w:color="auto"/>
              <w:right w:val="single" w:sz="4" w:space="0" w:color="auto"/>
            </w:tcBorders>
            <w:vAlign w:val="center"/>
          </w:tcPr>
          <w:p w:rsidR="00E60462" w:rsidRPr="00B87214" w:rsidRDefault="00E60462" w:rsidP="00FC6373">
            <w:pPr>
              <w:ind w:right="51"/>
              <w:jc w:val="center"/>
              <w:rPr>
                <w:sz w:val="26"/>
                <w:szCs w:val="26"/>
              </w:rPr>
            </w:pPr>
            <w:r w:rsidRPr="00B87214">
              <w:rPr>
                <w:sz w:val="26"/>
                <w:szCs w:val="26"/>
              </w:rPr>
              <w:t>0</w:t>
            </w:r>
          </w:p>
        </w:tc>
      </w:tr>
    </w:tbl>
    <w:p w:rsidR="00011F01" w:rsidRPr="00B87214" w:rsidRDefault="00E60462" w:rsidP="00B87214">
      <w:pPr>
        <w:ind w:right="51" w:firstLine="709"/>
        <w:contextualSpacing/>
        <w:jc w:val="both"/>
        <w:rPr>
          <w:sz w:val="26"/>
          <w:szCs w:val="26"/>
        </w:rPr>
      </w:pPr>
      <w:r w:rsidRPr="00B87214">
        <w:rPr>
          <w:sz w:val="26"/>
          <w:szCs w:val="26"/>
        </w:rPr>
        <w:t>11</w:t>
      </w:r>
      <w:r w:rsidR="00011F01" w:rsidRPr="00B87214">
        <w:rPr>
          <w:sz w:val="26"/>
          <w:szCs w:val="26"/>
        </w:rPr>
        <w:t xml:space="preserve">. В Орджоникидзевском районе дошкольных образовательных организаций, здания которых находятся в аварийном состоянии или требующих капитального ремонта нет. </w:t>
      </w:r>
    </w:p>
    <w:p w:rsidR="00012848" w:rsidRPr="00B87214" w:rsidRDefault="00012848" w:rsidP="00B87214">
      <w:pPr>
        <w:ind w:right="51"/>
        <w:contextualSpacing/>
        <w:jc w:val="both"/>
        <w:rPr>
          <w:sz w:val="26"/>
          <w:szCs w:val="26"/>
        </w:rPr>
      </w:pPr>
    </w:p>
    <w:tbl>
      <w:tblPr>
        <w:tblW w:w="9278" w:type="dxa"/>
        <w:jc w:val="center"/>
        <w:tblLook w:val="00A0" w:firstRow="1" w:lastRow="0" w:firstColumn="1" w:lastColumn="0" w:noHBand="0" w:noVBand="0"/>
      </w:tblPr>
      <w:tblGrid>
        <w:gridCol w:w="528"/>
        <w:gridCol w:w="3191"/>
        <w:gridCol w:w="739"/>
        <w:gridCol w:w="809"/>
        <w:gridCol w:w="806"/>
        <w:gridCol w:w="806"/>
        <w:gridCol w:w="806"/>
        <w:gridCol w:w="806"/>
        <w:gridCol w:w="787"/>
      </w:tblGrid>
      <w:tr w:rsidR="00806F81" w:rsidRPr="00B87214" w:rsidTr="00D41FA6">
        <w:trPr>
          <w:trHeight w:val="720"/>
          <w:jc w:val="center"/>
        </w:trPr>
        <w:tc>
          <w:tcPr>
            <w:tcW w:w="522" w:type="dxa"/>
            <w:tcBorders>
              <w:top w:val="single" w:sz="4" w:space="0" w:color="auto"/>
              <w:left w:val="single" w:sz="4" w:space="0" w:color="auto"/>
              <w:bottom w:val="single" w:sz="4" w:space="0" w:color="auto"/>
              <w:right w:val="single" w:sz="4" w:space="0" w:color="auto"/>
            </w:tcBorders>
          </w:tcPr>
          <w:p w:rsidR="00806F81" w:rsidRPr="00B87214" w:rsidRDefault="00806F81" w:rsidP="00B87214">
            <w:pPr>
              <w:spacing w:after="160"/>
              <w:ind w:right="51"/>
              <w:rPr>
                <w:rFonts w:eastAsia="SimSun"/>
                <w:sz w:val="26"/>
                <w:szCs w:val="26"/>
              </w:rPr>
            </w:pPr>
            <w:r w:rsidRPr="00B87214">
              <w:rPr>
                <w:rFonts w:eastAsia="SimSun"/>
                <w:sz w:val="26"/>
                <w:szCs w:val="26"/>
              </w:rPr>
              <w:t>№</w:t>
            </w:r>
          </w:p>
        </w:tc>
        <w:tc>
          <w:tcPr>
            <w:tcW w:w="3208" w:type="dxa"/>
            <w:tcBorders>
              <w:top w:val="single" w:sz="4" w:space="0" w:color="auto"/>
              <w:left w:val="nil"/>
              <w:bottom w:val="single" w:sz="4" w:space="0" w:color="auto"/>
              <w:right w:val="single" w:sz="4" w:space="0" w:color="auto"/>
            </w:tcBorders>
          </w:tcPr>
          <w:p w:rsidR="00806F81" w:rsidRPr="00B87214" w:rsidRDefault="00806F81" w:rsidP="00B87214">
            <w:pPr>
              <w:spacing w:after="160"/>
              <w:ind w:right="51"/>
              <w:rPr>
                <w:rFonts w:eastAsia="SimSun"/>
                <w:sz w:val="26"/>
                <w:szCs w:val="26"/>
              </w:rPr>
            </w:pPr>
            <w:r w:rsidRPr="00B87214">
              <w:rPr>
                <w:rFonts w:eastAsia="SimSun"/>
                <w:sz w:val="26"/>
                <w:szCs w:val="26"/>
              </w:rPr>
              <w:t>Наименование показателя</w:t>
            </w:r>
          </w:p>
        </w:tc>
        <w:tc>
          <w:tcPr>
            <w:tcW w:w="732" w:type="dxa"/>
            <w:tcBorders>
              <w:top w:val="single" w:sz="4" w:space="0" w:color="auto"/>
              <w:left w:val="nil"/>
              <w:bottom w:val="single" w:sz="4" w:space="0" w:color="auto"/>
              <w:right w:val="single" w:sz="4" w:space="0" w:color="auto"/>
            </w:tcBorders>
          </w:tcPr>
          <w:p w:rsidR="00806F81" w:rsidRPr="00B87214" w:rsidRDefault="00806F81" w:rsidP="00B87214">
            <w:pPr>
              <w:spacing w:after="160"/>
              <w:ind w:right="51"/>
              <w:rPr>
                <w:rFonts w:eastAsia="SimSun"/>
                <w:sz w:val="26"/>
                <w:szCs w:val="26"/>
              </w:rPr>
            </w:pPr>
            <w:r w:rsidRPr="00B87214">
              <w:rPr>
                <w:rFonts w:eastAsia="SimSun"/>
                <w:sz w:val="26"/>
                <w:szCs w:val="26"/>
              </w:rPr>
              <w:t>Ед. изм.</w:t>
            </w:r>
          </w:p>
        </w:tc>
        <w:tc>
          <w:tcPr>
            <w:tcW w:w="810" w:type="dxa"/>
            <w:tcBorders>
              <w:top w:val="single" w:sz="4" w:space="0" w:color="auto"/>
              <w:left w:val="nil"/>
              <w:bottom w:val="single" w:sz="4" w:space="0" w:color="auto"/>
              <w:right w:val="single" w:sz="4" w:space="0" w:color="auto"/>
            </w:tcBorders>
          </w:tcPr>
          <w:p w:rsidR="00806F81" w:rsidRPr="00B87214" w:rsidRDefault="00806F81" w:rsidP="00A074D5">
            <w:pPr>
              <w:spacing w:after="160"/>
              <w:ind w:right="51"/>
              <w:rPr>
                <w:rFonts w:eastAsia="SimSun"/>
                <w:sz w:val="26"/>
                <w:szCs w:val="26"/>
              </w:rPr>
            </w:pPr>
            <w:r w:rsidRPr="00B87214">
              <w:rPr>
                <w:rFonts w:eastAsia="SimSun"/>
                <w:sz w:val="26"/>
                <w:szCs w:val="26"/>
              </w:rPr>
              <w:t>201</w:t>
            </w:r>
            <w:r w:rsidR="00A074D5">
              <w:rPr>
                <w:rFonts w:eastAsia="SimSun"/>
                <w:sz w:val="26"/>
                <w:szCs w:val="26"/>
              </w:rPr>
              <w:t>7</w:t>
            </w:r>
          </w:p>
        </w:tc>
        <w:tc>
          <w:tcPr>
            <w:tcW w:w="807" w:type="dxa"/>
            <w:tcBorders>
              <w:top w:val="single" w:sz="4" w:space="0" w:color="auto"/>
              <w:left w:val="single" w:sz="4" w:space="0" w:color="auto"/>
              <w:bottom w:val="single" w:sz="4" w:space="0" w:color="auto"/>
              <w:right w:val="single" w:sz="4" w:space="0" w:color="auto"/>
            </w:tcBorders>
          </w:tcPr>
          <w:p w:rsidR="00806F81" w:rsidRPr="00B87214" w:rsidRDefault="00806F81" w:rsidP="00A074D5">
            <w:pPr>
              <w:spacing w:after="160"/>
              <w:ind w:right="51"/>
              <w:rPr>
                <w:rFonts w:eastAsia="SimSun"/>
                <w:sz w:val="26"/>
                <w:szCs w:val="26"/>
              </w:rPr>
            </w:pPr>
            <w:r w:rsidRPr="00B87214">
              <w:rPr>
                <w:rFonts w:eastAsia="SimSun"/>
                <w:sz w:val="26"/>
                <w:szCs w:val="26"/>
              </w:rPr>
              <w:t>201</w:t>
            </w:r>
            <w:r w:rsidR="00A074D5">
              <w:rPr>
                <w:rFonts w:eastAsia="SimSun"/>
                <w:sz w:val="26"/>
                <w:szCs w:val="26"/>
              </w:rPr>
              <w:t>8</w:t>
            </w:r>
          </w:p>
        </w:tc>
        <w:tc>
          <w:tcPr>
            <w:tcW w:w="807" w:type="dxa"/>
            <w:tcBorders>
              <w:top w:val="single" w:sz="4" w:space="0" w:color="auto"/>
              <w:left w:val="nil"/>
              <w:bottom w:val="single" w:sz="4" w:space="0" w:color="auto"/>
              <w:right w:val="single" w:sz="4" w:space="0" w:color="auto"/>
            </w:tcBorders>
          </w:tcPr>
          <w:p w:rsidR="00806F81" w:rsidRPr="00B87214" w:rsidRDefault="00806F81" w:rsidP="00B87214">
            <w:pPr>
              <w:spacing w:after="160"/>
              <w:ind w:right="51"/>
              <w:rPr>
                <w:rFonts w:eastAsia="SimSun"/>
                <w:sz w:val="26"/>
                <w:szCs w:val="26"/>
              </w:rPr>
            </w:pPr>
            <w:r w:rsidRPr="00B87214">
              <w:rPr>
                <w:rFonts w:eastAsia="SimSun"/>
                <w:sz w:val="26"/>
                <w:szCs w:val="26"/>
              </w:rPr>
              <w:t>2</w:t>
            </w:r>
            <w:r w:rsidR="00A074D5">
              <w:rPr>
                <w:rFonts w:eastAsia="SimSun"/>
                <w:sz w:val="26"/>
                <w:szCs w:val="26"/>
              </w:rPr>
              <w:t>019</w:t>
            </w:r>
          </w:p>
        </w:tc>
        <w:tc>
          <w:tcPr>
            <w:tcW w:w="807" w:type="dxa"/>
            <w:tcBorders>
              <w:top w:val="single" w:sz="4" w:space="0" w:color="auto"/>
              <w:left w:val="nil"/>
              <w:bottom w:val="single" w:sz="4" w:space="0" w:color="auto"/>
              <w:right w:val="single" w:sz="4" w:space="0" w:color="auto"/>
            </w:tcBorders>
          </w:tcPr>
          <w:p w:rsidR="00806F81" w:rsidRPr="00B87214" w:rsidRDefault="00806F81" w:rsidP="00A074D5">
            <w:pPr>
              <w:spacing w:after="160"/>
              <w:ind w:right="51"/>
              <w:rPr>
                <w:rFonts w:eastAsia="SimSun"/>
                <w:sz w:val="26"/>
                <w:szCs w:val="26"/>
              </w:rPr>
            </w:pPr>
            <w:r w:rsidRPr="00B87214">
              <w:rPr>
                <w:rFonts w:eastAsia="SimSun"/>
                <w:sz w:val="26"/>
                <w:szCs w:val="26"/>
              </w:rPr>
              <w:t>20</w:t>
            </w:r>
            <w:r w:rsidR="00A074D5">
              <w:rPr>
                <w:rFonts w:eastAsia="SimSun"/>
                <w:sz w:val="26"/>
                <w:szCs w:val="26"/>
              </w:rPr>
              <w:t>20</w:t>
            </w:r>
          </w:p>
        </w:tc>
        <w:tc>
          <w:tcPr>
            <w:tcW w:w="807" w:type="dxa"/>
            <w:tcBorders>
              <w:top w:val="single" w:sz="4" w:space="0" w:color="auto"/>
              <w:left w:val="nil"/>
              <w:bottom w:val="single" w:sz="4" w:space="0" w:color="auto"/>
              <w:right w:val="single" w:sz="4" w:space="0" w:color="auto"/>
            </w:tcBorders>
          </w:tcPr>
          <w:p w:rsidR="00806F81" w:rsidRPr="00B87214" w:rsidRDefault="00806F81" w:rsidP="00A074D5">
            <w:pPr>
              <w:spacing w:after="160"/>
              <w:ind w:right="51"/>
              <w:rPr>
                <w:rFonts w:eastAsia="SimSun"/>
                <w:sz w:val="26"/>
                <w:szCs w:val="26"/>
              </w:rPr>
            </w:pPr>
            <w:r w:rsidRPr="00B87214">
              <w:rPr>
                <w:rFonts w:eastAsia="SimSun"/>
                <w:sz w:val="26"/>
                <w:szCs w:val="26"/>
              </w:rPr>
              <w:t>202</w:t>
            </w:r>
            <w:r w:rsidR="00A074D5">
              <w:rPr>
                <w:rFonts w:eastAsia="SimSun"/>
                <w:sz w:val="26"/>
                <w:szCs w:val="26"/>
              </w:rPr>
              <w:t>1</w:t>
            </w:r>
          </w:p>
        </w:tc>
        <w:tc>
          <w:tcPr>
            <w:tcW w:w="778" w:type="dxa"/>
            <w:tcBorders>
              <w:top w:val="single" w:sz="4" w:space="0" w:color="auto"/>
              <w:left w:val="nil"/>
              <w:bottom w:val="single" w:sz="4" w:space="0" w:color="auto"/>
              <w:right w:val="single" w:sz="4" w:space="0" w:color="auto"/>
            </w:tcBorders>
          </w:tcPr>
          <w:p w:rsidR="00806F81" w:rsidRPr="00B87214" w:rsidRDefault="00806F81" w:rsidP="00B87214">
            <w:pPr>
              <w:spacing w:after="160"/>
              <w:ind w:right="51"/>
              <w:rPr>
                <w:rFonts w:eastAsia="SimSun"/>
                <w:sz w:val="26"/>
                <w:szCs w:val="26"/>
              </w:rPr>
            </w:pPr>
            <w:r w:rsidRPr="00B87214">
              <w:rPr>
                <w:rFonts w:eastAsia="SimSun"/>
                <w:sz w:val="26"/>
                <w:szCs w:val="26"/>
              </w:rPr>
              <w:t>2</w:t>
            </w:r>
            <w:r w:rsidR="00A074D5">
              <w:rPr>
                <w:rFonts w:eastAsia="SimSun"/>
                <w:sz w:val="26"/>
                <w:szCs w:val="26"/>
              </w:rPr>
              <w:t>022</w:t>
            </w:r>
          </w:p>
        </w:tc>
      </w:tr>
      <w:tr w:rsidR="00E60462" w:rsidRPr="00B87214" w:rsidTr="00D41FA6">
        <w:trPr>
          <w:trHeight w:val="3039"/>
          <w:jc w:val="center"/>
        </w:trPr>
        <w:tc>
          <w:tcPr>
            <w:tcW w:w="522" w:type="dxa"/>
            <w:tcBorders>
              <w:top w:val="single" w:sz="4" w:space="0" w:color="auto"/>
              <w:left w:val="single" w:sz="4" w:space="0" w:color="auto"/>
              <w:bottom w:val="single" w:sz="4" w:space="0" w:color="auto"/>
              <w:right w:val="single" w:sz="4" w:space="0" w:color="auto"/>
            </w:tcBorders>
            <w:vAlign w:val="center"/>
          </w:tcPr>
          <w:p w:rsidR="00C549EF" w:rsidRPr="00B87214" w:rsidRDefault="00C549EF" w:rsidP="00B87214">
            <w:pPr>
              <w:ind w:right="51"/>
              <w:jc w:val="center"/>
              <w:rPr>
                <w:sz w:val="26"/>
                <w:szCs w:val="26"/>
              </w:rPr>
            </w:pPr>
          </w:p>
          <w:p w:rsidR="00C549EF" w:rsidRPr="00B87214" w:rsidRDefault="00C549EF" w:rsidP="00B87214">
            <w:pPr>
              <w:ind w:right="51"/>
              <w:jc w:val="center"/>
              <w:rPr>
                <w:sz w:val="26"/>
                <w:szCs w:val="26"/>
              </w:rPr>
            </w:pPr>
          </w:p>
          <w:p w:rsidR="00C549EF" w:rsidRPr="00B87214" w:rsidRDefault="00C549EF" w:rsidP="00B87214">
            <w:pPr>
              <w:ind w:right="51"/>
              <w:jc w:val="center"/>
              <w:rPr>
                <w:sz w:val="26"/>
                <w:szCs w:val="26"/>
              </w:rPr>
            </w:pPr>
          </w:p>
          <w:p w:rsidR="00C549EF" w:rsidRPr="00B87214" w:rsidRDefault="00C549EF" w:rsidP="00B87214">
            <w:pPr>
              <w:ind w:right="51"/>
              <w:jc w:val="center"/>
              <w:rPr>
                <w:sz w:val="26"/>
                <w:szCs w:val="26"/>
              </w:rPr>
            </w:pPr>
          </w:p>
          <w:p w:rsidR="00C549EF" w:rsidRPr="00B87214" w:rsidRDefault="00C549EF" w:rsidP="00B87214">
            <w:pPr>
              <w:ind w:right="51"/>
              <w:jc w:val="center"/>
              <w:rPr>
                <w:sz w:val="26"/>
                <w:szCs w:val="26"/>
              </w:rPr>
            </w:pPr>
          </w:p>
          <w:p w:rsidR="00E60462" w:rsidRPr="00B87214" w:rsidRDefault="00E433A9" w:rsidP="00B87214">
            <w:pPr>
              <w:ind w:right="51"/>
              <w:jc w:val="center"/>
              <w:rPr>
                <w:sz w:val="26"/>
                <w:szCs w:val="26"/>
              </w:rPr>
            </w:pPr>
            <w:r>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69pt;margin-top:-61.15pt;width:1in;height:1in;z-index:251657728">
                  <v:textbox style="mso-next-textbox:#_x0000_s1026">
                    <w:txbxContent>
                      <w:p w:rsidR="00CD3999" w:rsidRDefault="00CD3999" w:rsidP="00182100"/>
                    </w:txbxContent>
                  </v:textbox>
                </v:shape>
              </w:pict>
            </w:r>
            <w:r w:rsidR="00E60462" w:rsidRPr="00906CAE">
              <w:rPr>
                <w:sz w:val="26"/>
                <w:szCs w:val="26"/>
              </w:rPr>
              <w:t>1</w:t>
            </w:r>
            <w:r w:rsidR="00960CE9" w:rsidRPr="00906CAE">
              <w:rPr>
                <w:sz w:val="26"/>
                <w:szCs w:val="26"/>
              </w:rPr>
              <w:t>2</w:t>
            </w:r>
          </w:p>
        </w:tc>
        <w:tc>
          <w:tcPr>
            <w:tcW w:w="3208" w:type="dxa"/>
            <w:tcBorders>
              <w:top w:val="single" w:sz="4" w:space="0" w:color="auto"/>
              <w:left w:val="nil"/>
              <w:bottom w:val="single" w:sz="4" w:space="0" w:color="auto"/>
              <w:right w:val="single" w:sz="4" w:space="0" w:color="auto"/>
            </w:tcBorders>
            <w:vAlign w:val="center"/>
          </w:tcPr>
          <w:p w:rsidR="00E60462" w:rsidRPr="00B87214" w:rsidRDefault="00E60462" w:rsidP="003650B2">
            <w:pPr>
              <w:ind w:right="-177"/>
              <w:rPr>
                <w:sz w:val="26"/>
                <w:szCs w:val="26"/>
              </w:rPr>
            </w:pPr>
            <w:r w:rsidRPr="00B87214">
              <w:rPr>
                <w:sz w:val="26"/>
                <w:szCs w:val="26"/>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732" w:type="dxa"/>
            <w:tcBorders>
              <w:top w:val="single" w:sz="4" w:space="0" w:color="auto"/>
              <w:left w:val="nil"/>
              <w:bottom w:val="single" w:sz="4" w:space="0" w:color="auto"/>
              <w:right w:val="single" w:sz="4" w:space="0" w:color="auto"/>
            </w:tcBorders>
            <w:vAlign w:val="center"/>
          </w:tcPr>
          <w:p w:rsidR="00E60462" w:rsidRPr="00B87214" w:rsidRDefault="00E60462" w:rsidP="00B87214">
            <w:pPr>
              <w:ind w:right="51"/>
              <w:jc w:val="center"/>
              <w:rPr>
                <w:sz w:val="26"/>
                <w:szCs w:val="26"/>
              </w:rPr>
            </w:pPr>
            <w:r w:rsidRPr="00B87214">
              <w:rPr>
                <w:sz w:val="26"/>
                <w:szCs w:val="26"/>
              </w:rPr>
              <w:t>%</w:t>
            </w:r>
          </w:p>
        </w:tc>
        <w:tc>
          <w:tcPr>
            <w:tcW w:w="810" w:type="dxa"/>
            <w:tcBorders>
              <w:top w:val="single" w:sz="4" w:space="0" w:color="auto"/>
              <w:left w:val="nil"/>
              <w:bottom w:val="single" w:sz="4" w:space="0" w:color="auto"/>
              <w:right w:val="single" w:sz="4" w:space="0" w:color="auto"/>
            </w:tcBorders>
            <w:vAlign w:val="center"/>
          </w:tcPr>
          <w:p w:rsidR="00E60462" w:rsidRPr="00B87214" w:rsidRDefault="00806F81" w:rsidP="00B87214">
            <w:pPr>
              <w:ind w:right="51"/>
              <w:jc w:val="center"/>
              <w:rPr>
                <w:sz w:val="26"/>
                <w:szCs w:val="26"/>
              </w:rPr>
            </w:pPr>
            <w:r w:rsidRPr="00B87214">
              <w:rPr>
                <w:sz w:val="26"/>
                <w:szCs w:val="26"/>
              </w:rPr>
              <w:t>0</w:t>
            </w:r>
          </w:p>
        </w:tc>
        <w:tc>
          <w:tcPr>
            <w:tcW w:w="807" w:type="dxa"/>
            <w:tcBorders>
              <w:top w:val="single" w:sz="4" w:space="0" w:color="auto"/>
              <w:left w:val="single" w:sz="4" w:space="0" w:color="auto"/>
              <w:bottom w:val="single" w:sz="4" w:space="0" w:color="auto"/>
              <w:right w:val="single" w:sz="4" w:space="0" w:color="auto"/>
            </w:tcBorders>
            <w:vAlign w:val="center"/>
          </w:tcPr>
          <w:p w:rsidR="00E60462" w:rsidRPr="00B87214" w:rsidRDefault="003E4715" w:rsidP="00B87214">
            <w:pPr>
              <w:ind w:right="51"/>
              <w:jc w:val="center"/>
              <w:rPr>
                <w:sz w:val="26"/>
                <w:szCs w:val="26"/>
              </w:rPr>
            </w:pPr>
            <w:r w:rsidRPr="00B87214">
              <w:rPr>
                <w:sz w:val="26"/>
                <w:szCs w:val="26"/>
              </w:rPr>
              <w:t>0</w:t>
            </w:r>
          </w:p>
        </w:tc>
        <w:tc>
          <w:tcPr>
            <w:tcW w:w="807" w:type="dxa"/>
            <w:tcBorders>
              <w:top w:val="single" w:sz="4" w:space="0" w:color="auto"/>
              <w:left w:val="nil"/>
              <w:bottom w:val="single" w:sz="4" w:space="0" w:color="auto"/>
              <w:right w:val="single" w:sz="4" w:space="0" w:color="auto"/>
            </w:tcBorders>
            <w:vAlign w:val="center"/>
          </w:tcPr>
          <w:p w:rsidR="00E60462" w:rsidRPr="00B87214" w:rsidRDefault="00E60462" w:rsidP="00B87214">
            <w:pPr>
              <w:ind w:right="51"/>
              <w:jc w:val="center"/>
              <w:rPr>
                <w:sz w:val="26"/>
                <w:szCs w:val="26"/>
              </w:rPr>
            </w:pPr>
            <w:r w:rsidRPr="00B87214">
              <w:rPr>
                <w:sz w:val="26"/>
                <w:szCs w:val="26"/>
              </w:rPr>
              <w:t>0</w:t>
            </w:r>
          </w:p>
        </w:tc>
        <w:tc>
          <w:tcPr>
            <w:tcW w:w="807" w:type="dxa"/>
            <w:tcBorders>
              <w:top w:val="single" w:sz="4" w:space="0" w:color="auto"/>
              <w:left w:val="nil"/>
              <w:bottom w:val="single" w:sz="4" w:space="0" w:color="auto"/>
              <w:right w:val="single" w:sz="4" w:space="0" w:color="auto"/>
            </w:tcBorders>
            <w:vAlign w:val="center"/>
          </w:tcPr>
          <w:p w:rsidR="00E60462" w:rsidRPr="00B87214" w:rsidRDefault="00E60462" w:rsidP="00B87214">
            <w:pPr>
              <w:ind w:right="51"/>
              <w:jc w:val="center"/>
              <w:rPr>
                <w:sz w:val="26"/>
                <w:szCs w:val="26"/>
              </w:rPr>
            </w:pPr>
            <w:r w:rsidRPr="00B87214">
              <w:rPr>
                <w:sz w:val="26"/>
                <w:szCs w:val="26"/>
              </w:rPr>
              <w:t>0</w:t>
            </w:r>
          </w:p>
        </w:tc>
        <w:tc>
          <w:tcPr>
            <w:tcW w:w="807" w:type="dxa"/>
            <w:tcBorders>
              <w:top w:val="single" w:sz="4" w:space="0" w:color="auto"/>
              <w:left w:val="nil"/>
              <w:bottom w:val="single" w:sz="4" w:space="0" w:color="auto"/>
              <w:right w:val="single" w:sz="4" w:space="0" w:color="auto"/>
            </w:tcBorders>
            <w:vAlign w:val="center"/>
          </w:tcPr>
          <w:p w:rsidR="00E60462" w:rsidRPr="00B87214" w:rsidRDefault="00E60462" w:rsidP="00B87214">
            <w:pPr>
              <w:ind w:right="51"/>
              <w:jc w:val="center"/>
              <w:rPr>
                <w:sz w:val="26"/>
                <w:szCs w:val="26"/>
              </w:rPr>
            </w:pPr>
            <w:r w:rsidRPr="00B87214">
              <w:rPr>
                <w:sz w:val="26"/>
                <w:szCs w:val="26"/>
              </w:rPr>
              <w:t>0</w:t>
            </w:r>
          </w:p>
        </w:tc>
        <w:tc>
          <w:tcPr>
            <w:tcW w:w="778" w:type="dxa"/>
            <w:tcBorders>
              <w:top w:val="single" w:sz="4" w:space="0" w:color="auto"/>
              <w:left w:val="nil"/>
              <w:bottom w:val="single" w:sz="4" w:space="0" w:color="auto"/>
              <w:right w:val="single" w:sz="4" w:space="0" w:color="auto"/>
            </w:tcBorders>
            <w:vAlign w:val="center"/>
          </w:tcPr>
          <w:p w:rsidR="00E60462" w:rsidRPr="00B87214" w:rsidRDefault="00E60462" w:rsidP="00B87214">
            <w:pPr>
              <w:ind w:right="51"/>
              <w:jc w:val="center"/>
              <w:rPr>
                <w:sz w:val="26"/>
                <w:szCs w:val="26"/>
              </w:rPr>
            </w:pPr>
            <w:r w:rsidRPr="00B87214">
              <w:rPr>
                <w:sz w:val="26"/>
                <w:szCs w:val="26"/>
              </w:rPr>
              <w:t>0</w:t>
            </w:r>
          </w:p>
        </w:tc>
      </w:tr>
    </w:tbl>
    <w:p w:rsidR="00456993" w:rsidRPr="00797E2E" w:rsidRDefault="00456993" w:rsidP="00B87214">
      <w:pPr>
        <w:ind w:right="51" w:firstLine="709"/>
        <w:jc w:val="both"/>
        <w:rPr>
          <w:sz w:val="26"/>
          <w:szCs w:val="26"/>
        </w:rPr>
      </w:pPr>
      <w:r w:rsidRPr="00797E2E">
        <w:rPr>
          <w:sz w:val="26"/>
          <w:szCs w:val="26"/>
        </w:rPr>
        <w:t>1</w:t>
      </w:r>
      <w:r w:rsidR="00960CE9" w:rsidRPr="00797E2E">
        <w:rPr>
          <w:sz w:val="26"/>
          <w:szCs w:val="26"/>
        </w:rPr>
        <w:t>2</w:t>
      </w:r>
      <w:r w:rsidR="0082797F" w:rsidRPr="00797E2E">
        <w:rPr>
          <w:sz w:val="26"/>
          <w:szCs w:val="26"/>
        </w:rPr>
        <w:t xml:space="preserve">. </w:t>
      </w:r>
      <w:r w:rsidR="00797E2E" w:rsidRPr="00797E2E">
        <w:rPr>
          <w:sz w:val="26"/>
          <w:szCs w:val="26"/>
        </w:rPr>
        <w:t>В 201</w:t>
      </w:r>
      <w:r w:rsidR="00A074D5">
        <w:rPr>
          <w:sz w:val="26"/>
          <w:szCs w:val="26"/>
        </w:rPr>
        <w:t>8</w:t>
      </w:r>
      <w:r w:rsidR="00797E2E" w:rsidRPr="00797E2E">
        <w:rPr>
          <w:sz w:val="26"/>
          <w:szCs w:val="26"/>
        </w:rPr>
        <w:t>-201</w:t>
      </w:r>
      <w:r w:rsidR="00A074D5">
        <w:rPr>
          <w:sz w:val="26"/>
          <w:szCs w:val="26"/>
        </w:rPr>
        <w:t>9</w:t>
      </w:r>
      <w:r w:rsidR="00AD74DF">
        <w:rPr>
          <w:sz w:val="26"/>
          <w:szCs w:val="26"/>
        </w:rPr>
        <w:t xml:space="preserve"> учебном году</w:t>
      </w:r>
      <w:r w:rsidR="00797E2E" w:rsidRPr="00797E2E">
        <w:rPr>
          <w:sz w:val="26"/>
          <w:szCs w:val="26"/>
        </w:rPr>
        <w:t xml:space="preserve"> все выпускники получили аттестаты о среднем общем образовании. Плановый показатель на 20</w:t>
      </w:r>
      <w:r w:rsidR="00AD74DF">
        <w:rPr>
          <w:sz w:val="26"/>
          <w:szCs w:val="26"/>
        </w:rPr>
        <w:t>20</w:t>
      </w:r>
      <w:r w:rsidR="00797E2E" w:rsidRPr="00797E2E">
        <w:rPr>
          <w:sz w:val="26"/>
          <w:szCs w:val="26"/>
        </w:rPr>
        <w:t>-202</w:t>
      </w:r>
      <w:r w:rsidR="00AD74DF">
        <w:rPr>
          <w:sz w:val="26"/>
          <w:szCs w:val="26"/>
        </w:rPr>
        <w:t>2</w:t>
      </w:r>
      <w:r w:rsidR="00797E2E" w:rsidRPr="00797E2E">
        <w:rPr>
          <w:sz w:val="26"/>
          <w:szCs w:val="26"/>
        </w:rPr>
        <w:t xml:space="preserve"> годы составляет 0%, т.е. все выпускники получат аттестат о среднем общем образовании.</w:t>
      </w:r>
    </w:p>
    <w:p w:rsidR="003650B2" w:rsidRDefault="003650B2" w:rsidP="00B87214">
      <w:pPr>
        <w:ind w:right="51" w:firstLine="709"/>
        <w:jc w:val="both"/>
        <w:rPr>
          <w:sz w:val="26"/>
          <w:szCs w:val="26"/>
        </w:rPr>
      </w:pPr>
    </w:p>
    <w:tbl>
      <w:tblPr>
        <w:tblW w:w="9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2911"/>
        <w:gridCol w:w="650"/>
        <w:gridCol w:w="821"/>
        <w:gridCol w:w="821"/>
        <w:gridCol w:w="821"/>
        <w:gridCol w:w="821"/>
        <w:gridCol w:w="821"/>
        <w:gridCol w:w="821"/>
      </w:tblGrid>
      <w:tr w:rsidR="00551F14" w:rsidRPr="00B87214" w:rsidTr="003650B2">
        <w:trPr>
          <w:trHeight w:val="622"/>
        </w:trPr>
        <w:tc>
          <w:tcPr>
            <w:tcW w:w="633" w:type="dxa"/>
          </w:tcPr>
          <w:p w:rsidR="00551F14" w:rsidRPr="00B87214" w:rsidRDefault="00551F14" w:rsidP="00B87214">
            <w:pPr>
              <w:spacing w:after="160"/>
              <w:ind w:right="51"/>
              <w:rPr>
                <w:rFonts w:eastAsia="SimSun"/>
                <w:sz w:val="26"/>
                <w:szCs w:val="26"/>
              </w:rPr>
            </w:pPr>
            <w:r w:rsidRPr="00B87214">
              <w:rPr>
                <w:rFonts w:eastAsia="SimSun"/>
                <w:sz w:val="26"/>
                <w:szCs w:val="26"/>
              </w:rPr>
              <w:t>№</w:t>
            </w:r>
          </w:p>
        </w:tc>
        <w:tc>
          <w:tcPr>
            <w:tcW w:w="2911" w:type="dxa"/>
          </w:tcPr>
          <w:p w:rsidR="00551F14" w:rsidRPr="00B87214" w:rsidRDefault="00551F14" w:rsidP="00B87214">
            <w:pPr>
              <w:ind w:right="51"/>
              <w:rPr>
                <w:rFonts w:eastAsia="SimSun"/>
                <w:sz w:val="26"/>
                <w:szCs w:val="26"/>
              </w:rPr>
            </w:pPr>
            <w:r w:rsidRPr="00B87214">
              <w:rPr>
                <w:rFonts w:eastAsia="SimSun"/>
                <w:sz w:val="26"/>
                <w:szCs w:val="26"/>
              </w:rPr>
              <w:t>Наименование показателя</w:t>
            </w:r>
          </w:p>
        </w:tc>
        <w:tc>
          <w:tcPr>
            <w:tcW w:w="650" w:type="dxa"/>
          </w:tcPr>
          <w:p w:rsidR="00551F14" w:rsidRPr="00B87214" w:rsidRDefault="00551F14" w:rsidP="00B87214">
            <w:pPr>
              <w:ind w:right="-108"/>
              <w:rPr>
                <w:rFonts w:eastAsia="SimSun"/>
                <w:sz w:val="26"/>
                <w:szCs w:val="26"/>
              </w:rPr>
            </w:pPr>
            <w:r w:rsidRPr="00B87214">
              <w:rPr>
                <w:rFonts w:eastAsia="SimSun"/>
                <w:sz w:val="26"/>
                <w:szCs w:val="26"/>
              </w:rPr>
              <w:t>Ед. изм.</w:t>
            </w:r>
          </w:p>
        </w:tc>
        <w:tc>
          <w:tcPr>
            <w:tcW w:w="821" w:type="dxa"/>
          </w:tcPr>
          <w:p w:rsidR="00551F14" w:rsidRPr="00B87214" w:rsidRDefault="002E606C" w:rsidP="002E606C">
            <w:pPr>
              <w:spacing w:after="160"/>
              <w:ind w:right="51"/>
              <w:rPr>
                <w:rFonts w:eastAsia="SimSun"/>
                <w:sz w:val="26"/>
                <w:szCs w:val="26"/>
              </w:rPr>
            </w:pPr>
            <w:r>
              <w:rPr>
                <w:rFonts w:eastAsia="SimSun"/>
                <w:sz w:val="26"/>
                <w:szCs w:val="26"/>
              </w:rPr>
              <w:t>2017</w:t>
            </w:r>
          </w:p>
        </w:tc>
        <w:tc>
          <w:tcPr>
            <w:tcW w:w="821" w:type="dxa"/>
          </w:tcPr>
          <w:p w:rsidR="00551F14" w:rsidRPr="00B87214" w:rsidRDefault="002E606C" w:rsidP="002E606C">
            <w:pPr>
              <w:spacing w:after="160"/>
              <w:ind w:right="51"/>
              <w:rPr>
                <w:rFonts w:eastAsia="SimSun"/>
                <w:sz w:val="26"/>
                <w:szCs w:val="26"/>
              </w:rPr>
            </w:pPr>
            <w:r>
              <w:rPr>
                <w:rFonts w:eastAsia="SimSun"/>
                <w:sz w:val="26"/>
                <w:szCs w:val="26"/>
              </w:rPr>
              <w:t>2018</w:t>
            </w:r>
          </w:p>
        </w:tc>
        <w:tc>
          <w:tcPr>
            <w:tcW w:w="821" w:type="dxa"/>
          </w:tcPr>
          <w:p w:rsidR="00551F14" w:rsidRPr="00B87214" w:rsidRDefault="00551F14" w:rsidP="002E606C">
            <w:pPr>
              <w:spacing w:after="160"/>
              <w:ind w:right="51"/>
              <w:rPr>
                <w:rFonts w:eastAsia="SimSun"/>
                <w:sz w:val="26"/>
                <w:szCs w:val="26"/>
              </w:rPr>
            </w:pPr>
            <w:r w:rsidRPr="00B87214">
              <w:rPr>
                <w:rFonts w:eastAsia="SimSun"/>
                <w:sz w:val="26"/>
                <w:szCs w:val="26"/>
              </w:rPr>
              <w:t>201</w:t>
            </w:r>
            <w:r w:rsidR="002E606C">
              <w:rPr>
                <w:rFonts w:eastAsia="SimSun"/>
                <w:sz w:val="26"/>
                <w:szCs w:val="26"/>
              </w:rPr>
              <w:t>9</w:t>
            </w:r>
          </w:p>
        </w:tc>
        <w:tc>
          <w:tcPr>
            <w:tcW w:w="821" w:type="dxa"/>
          </w:tcPr>
          <w:p w:rsidR="00551F14" w:rsidRPr="00B87214" w:rsidRDefault="00551F14" w:rsidP="002E606C">
            <w:pPr>
              <w:spacing w:after="160"/>
              <w:ind w:right="51"/>
              <w:rPr>
                <w:rFonts w:eastAsia="SimSun"/>
                <w:sz w:val="26"/>
                <w:szCs w:val="26"/>
              </w:rPr>
            </w:pPr>
            <w:r w:rsidRPr="00B87214">
              <w:rPr>
                <w:rFonts w:eastAsia="SimSun"/>
                <w:sz w:val="26"/>
                <w:szCs w:val="26"/>
              </w:rPr>
              <w:t>20</w:t>
            </w:r>
            <w:r w:rsidR="002E606C">
              <w:rPr>
                <w:rFonts w:eastAsia="SimSun"/>
                <w:sz w:val="26"/>
                <w:szCs w:val="26"/>
              </w:rPr>
              <w:t>20</w:t>
            </w:r>
          </w:p>
        </w:tc>
        <w:tc>
          <w:tcPr>
            <w:tcW w:w="821" w:type="dxa"/>
          </w:tcPr>
          <w:p w:rsidR="00551F14" w:rsidRPr="00B87214" w:rsidRDefault="00551F14" w:rsidP="002E606C">
            <w:pPr>
              <w:spacing w:after="160"/>
              <w:ind w:right="51"/>
              <w:rPr>
                <w:rFonts w:eastAsia="SimSun"/>
                <w:sz w:val="26"/>
                <w:szCs w:val="26"/>
              </w:rPr>
            </w:pPr>
            <w:r w:rsidRPr="00B87214">
              <w:rPr>
                <w:rFonts w:eastAsia="SimSun"/>
                <w:sz w:val="26"/>
                <w:szCs w:val="26"/>
              </w:rPr>
              <w:t>202</w:t>
            </w:r>
            <w:r w:rsidR="002E606C">
              <w:rPr>
                <w:rFonts w:eastAsia="SimSun"/>
                <w:sz w:val="26"/>
                <w:szCs w:val="26"/>
              </w:rPr>
              <w:t>1</w:t>
            </w:r>
          </w:p>
        </w:tc>
        <w:tc>
          <w:tcPr>
            <w:tcW w:w="821" w:type="dxa"/>
          </w:tcPr>
          <w:p w:rsidR="00551F14" w:rsidRPr="00B87214" w:rsidRDefault="00551F14" w:rsidP="002E606C">
            <w:pPr>
              <w:spacing w:after="160"/>
              <w:ind w:right="51"/>
              <w:rPr>
                <w:rFonts w:eastAsia="SimSun"/>
                <w:sz w:val="26"/>
                <w:szCs w:val="26"/>
              </w:rPr>
            </w:pPr>
            <w:r w:rsidRPr="00B87214">
              <w:rPr>
                <w:rFonts w:eastAsia="SimSun"/>
                <w:sz w:val="26"/>
                <w:szCs w:val="26"/>
              </w:rPr>
              <w:t>202</w:t>
            </w:r>
            <w:r w:rsidR="002E606C">
              <w:rPr>
                <w:rFonts w:eastAsia="SimSun"/>
                <w:sz w:val="26"/>
                <w:szCs w:val="26"/>
              </w:rPr>
              <w:t>2</w:t>
            </w:r>
          </w:p>
        </w:tc>
      </w:tr>
      <w:tr w:rsidR="00E60462" w:rsidRPr="00B87214" w:rsidTr="002E606C">
        <w:trPr>
          <w:trHeight w:val="416"/>
        </w:trPr>
        <w:tc>
          <w:tcPr>
            <w:tcW w:w="633" w:type="dxa"/>
            <w:vAlign w:val="center"/>
          </w:tcPr>
          <w:p w:rsidR="00E60462" w:rsidRPr="00B87214" w:rsidRDefault="00E60462" w:rsidP="00B87214">
            <w:pPr>
              <w:ind w:right="51"/>
              <w:jc w:val="center"/>
              <w:rPr>
                <w:sz w:val="26"/>
                <w:szCs w:val="26"/>
              </w:rPr>
            </w:pPr>
            <w:r w:rsidRPr="00906CAE">
              <w:rPr>
                <w:sz w:val="26"/>
                <w:szCs w:val="26"/>
              </w:rPr>
              <w:t>1</w:t>
            </w:r>
            <w:r w:rsidR="00A06D8C" w:rsidRPr="00906CAE">
              <w:rPr>
                <w:sz w:val="26"/>
                <w:szCs w:val="26"/>
              </w:rPr>
              <w:t>3</w:t>
            </w:r>
          </w:p>
        </w:tc>
        <w:tc>
          <w:tcPr>
            <w:tcW w:w="2911" w:type="dxa"/>
            <w:vAlign w:val="center"/>
          </w:tcPr>
          <w:p w:rsidR="00E60462" w:rsidRPr="00B87214" w:rsidRDefault="00E60462" w:rsidP="00B87214">
            <w:pPr>
              <w:ind w:right="51"/>
              <w:rPr>
                <w:sz w:val="26"/>
                <w:szCs w:val="26"/>
              </w:rPr>
            </w:pPr>
            <w:r w:rsidRPr="00B87214">
              <w:rPr>
                <w:sz w:val="26"/>
                <w:szCs w:val="2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650" w:type="dxa"/>
            <w:vAlign w:val="center"/>
          </w:tcPr>
          <w:p w:rsidR="00E60462" w:rsidRPr="00B87214" w:rsidRDefault="00E60462" w:rsidP="00B87214">
            <w:pPr>
              <w:ind w:right="51"/>
              <w:jc w:val="center"/>
              <w:rPr>
                <w:sz w:val="26"/>
                <w:szCs w:val="26"/>
              </w:rPr>
            </w:pPr>
            <w:r w:rsidRPr="00B87214">
              <w:rPr>
                <w:sz w:val="26"/>
                <w:szCs w:val="26"/>
              </w:rPr>
              <w:t>%</w:t>
            </w:r>
          </w:p>
        </w:tc>
        <w:tc>
          <w:tcPr>
            <w:tcW w:w="821" w:type="dxa"/>
            <w:vAlign w:val="center"/>
          </w:tcPr>
          <w:p w:rsidR="00E60462" w:rsidRPr="00B87214" w:rsidRDefault="000E6839" w:rsidP="002E606C">
            <w:pPr>
              <w:ind w:right="51"/>
              <w:jc w:val="center"/>
              <w:rPr>
                <w:sz w:val="26"/>
                <w:szCs w:val="26"/>
              </w:rPr>
            </w:pPr>
            <w:r>
              <w:rPr>
                <w:sz w:val="26"/>
                <w:szCs w:val="26"/>
              </w:rPr>
              <w:t>87</w:t>
            </w:r>
            <w:r w:rsidR="002E606C">
              <w:rPr>
                <w:sz w:val="26"/>
                <w:szCs w:val="26"/>
              </w:rPr>
              <w:t>,0</w:t>
            </w:r>
          </w:p>
        </w:tc>
        <w:tc>
          <w:tcPr>
            <w:tcW w:w="821" w:type="dxa"/>
            <w:vAlign w:val="center"/>
          </w:tcPr>
          <w:p w:rsidR="00E60462" w:rsidRPr="00B87214" w:rsidRDefault="002E606C" w:rsidP="000E6839">
            <w:pPr>
              <w:ind w:right="51"/>
              <w:jc w:val="center"/>
              <w:rPr>
                <w:sz w:val="26"/>
                <w:szCs w:val="26"/>
              </w:rPr>
            </w:pPr>
            <w:r>
              <w:rPr>
                <w:sz w:val="26"/>
                <w:szCs w:val="26"/>
              </w:rPr>
              <w:t>9</w:t>
            </w:r>
            <w:r w:rsidR="000E6839">
              <w:rPr>
                <w:sz w:val="26"/>
                <w:szCs w:val="26"/>
              </w:rPr>
              <w:t>1</w:t>
            </w:r>
            <w:r w:rsidR="00E60462" w:rsidRPr="00B87214">
              <w:rPr>
                <w:sz w:val="26"/>
                <w:szCs w:val="26"/>
              </w:rPr>
              <w:t>,0</w:t>
            </w:r>
          </w:p>
        </w:tc>
        <w:tc>
          <w:tcPr>
            <w:tcW w:w="821" w:type="dxa"/>
            <w:vAlign w:val="center"/>
          </w:tcPr>
          <w:p w:rsidR="00E60462" w:rsidRPr="00B87214" w:rsidRDefault="002E606C" w:rsidP="00B87214">
            <w:pPr>
              <w:ind w:right="51"/>
              <w:jc w:val="center"/>
              <w:rPr>
                <w:sz w:val="26"/>
                <w:szCs w:val="26"/>
              </w:rPr>
            </w:pPr>
            <w:r>
              <w:rPr>
                <w:sz w:val="26"/>
                <w:szCs w:val="26"/>
              </w:rPr>
              <w:t>92</w:t>
            </w:r>
            <w:r w:rsidR="00E60462" w:rsidRPr="00B87214">
              <w:rPr>
                <w:sz w:val="26"/>
                <w:szCs w:val="26"/>
              </w:rPr>
              <w:t>,0</w:t>
            </w:r>
          </w:p>
        </w:tc>
        <w:tc>
          <w:tcPr>
            <w:tcW w:w="821" w:type="dxa"/>
            <w:vAlign w:val="center"/>
          </w:tcPr>
          <w:p w:rsidR="00E60462" w:rsidRPr="00B87214" w:rsidRDefault="002E606C" w:rsidP="002E606C">
            <w:pPr>
              <w:ind w:right="51"/>
              <w:jc w:val="center"/>
              <w:rPr>
                <w:sz w:val="26"/>
                <w:szCs w:val="26"/>
              </w:rPr>
            </w:pPr>
            <w:r>
              <w:rPr>
                <w:sz w:val="26"/>
                <w:szCs w:val="26"/>
              </w:rPr>
              <w:t>92</w:t>
            </w:r>
            <w:r w:rsidR="00E60462" w:rsidRPr="00B87214">
              <w:rPr>
                <w:sz w:val="26"/>
                <w:szCs w:val="26"/>
              </w:rPr>
              <w:t>,</w:t>
            </w:r>
            <w:r>
              <w:rPr>
                <w:sz w:val="26"/>
                <w:szCs w:val="26"/>
              </w:rPr>
              <w:t>5</w:t>
            </w:r>
          </w:p>
        </w:tc>
        <w:tc>
          <w:tcPr>
            <w:tcW w:w="821" w:type="dxa"/>
            <w:vAlign w:val="center"/>
          </w:tcPr>
          <w:p w:rsidR="00E60462" w:rsidRPr="00B87214" w:rsidRDefault="00E60462" w:rsidP="002E606C">
            <w:pPr>
              <w:ind w:right="51"/>
              <w:jc w:val="center"/>
              <w:rPr>
                <w:sz w:val="26"/>
                <w:szCs w:val="26"/>
              </w:rPr>
            </w:pPr>
            <w:r w:rsidRPr="00B87214">
              <w:rPr>
                <w:sz w:val="26"/>
                <w:szCs w:val="26"/>
              </w:rPr>
              <w:t>9</w:t>
            </w:r>
            <w:r w:rsidR="002E606C">
              <w:rPr>
                <w:sz w:val="26"/>
                <w:szCs w:val="26"/>
              </w:rPr>
              <w:t>3</w:t>
            </w:r>
            <w:r w:rsidRPr="00B87214">
              <w:rPr>
                <w:sz w:val="26"/>
                <w:szCs w:val="26"/>
              </w:rPr>
              <w:t>,0</w:t>
            </w:r>
          </w:p>
        </w:tc>
        <w:tc>
          <w:tcPr>
            <w:tcW w:w="821" w:type="dxa"/>
            <w:vAlign w:val="center"/>
          </w:tcPr>
          <w:p w:rsidR="00E60462" w:rsidRPr="00B87214" w:rsidRDefault="00E60462" w:rsidP="002E606C">
            <w:pPr>
              <w:ind w:right="51"/>
              <w:jc w:val="center"/>
              <w:rPr>
                <w:sz w:val="26"/>
                <w:szCs w:val="26"/>
              </w:rPr>
            </w:pPr>
            <w:r w:rsidRPr="00B87214">
              <w:rPr>
                <w:sz w:val="26"/>
                <w:szCs w:val="26"/>
              </w:rPr>
              <w:t>9</w:t>
            </w:r>
            <w:r w:rsidR="002E606C">
              <w:rPr>
                <w:sz w:val="26"/>
                <w:szCs w:val="26"/>
              </w:rPr>
              <w:t>3</w:t>
            </w:r>
            <w:r w:rsidRPr="00B87214">
              <w:rPr>
                <w:sz w:val="26"/>
                <w:szCs w:val="26"/>
              </w:rPr>
              <w:t>,</w:t>
            </w:r>
            <w:r w:rsidR="002E606C">
              <w:rPr>
                <w:sz w:val="26"/>
                <w:szCs w:val="26"/>
              </w:rPr>
              <w:t>5</w:t>
            </w:r>
          </w:p>
        </w:tc>
      </w:tr>
    </w:tbl>
    <w:p w:rsidR="002E606C" w:rsidRDefault="00E60462" w:rsidP="00B87214">
      <w:pPr>
        <w:ind w:right="51" w:firstLine="709"/>
        <w:jc w:val="both"/>
        <w:rPr>
          <w:sz w:val="26"/>
          <w:szCs w:val="26"/>
        </w:rPr>
      </w:pPr>
      <w:r w:rsidRPr="00797E2E">
        <w:rPr>
          <w:sz w:val="26"/>
          <w:szCs w:val="26"/>
        </w:rPr>
        <w:t>1</w:t>
      </w:r>
      <w:r w:rsidR="00A06D8C" w:rsidRPr="00797E2E">
        <w:rPr>
          <w:sz w:val="26"/>
          <w:szCs w:val="26"/>
        </w:rPr>
        <w:t>3</w:t>
      </w:r>
      <w:r w:rsidR="000A10CA" w:rsidRPr="00797E2E">
        <w:rPr>
          <w:sz w:val="26"/>
          <w:szCs w:val="26"/>
        </w:rPr>
        <w:t>.</w:t>
      </w:r>
      <w:r w:rsidR="000D1150">
        <w:rPr>
          <w:sz w:val="26"/>
          <w:szCs w:val="26"/>
        </w:rPr>
        <w:t xml:space="preserve"> </w:t>
      </w:r>
      <w:r w:rsidR="00797E2E" w:rsidRPr="00797E2E">
        <w:rPr>
          <w:sz w:val="26"/>
          <w:szCs w:val="2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Орджоникидзевского района</w:t>
      </w:r>
      <w:r w:rsidR="002E606C">
        <w:rPr>
          <w:sz w:val="26"/>
          <w:szCs w:val="26"/>
        </w:rPr>
        <w:t xml:space="preserve"> сохраняются на уровне 2018 года в размере 92%.</w:t>
      </w:r>
    </w:p>
    <w:p w:rsidR="00860C80" w:rsidRPr="00B87214" w:rsidRDefault="00860C80" w:rsidP="00B87214">
      <w:pPr>
        <w:ind w:right="51"/>
        <w:jc w:val="both"/>
        <w:rPr>
          <w:sz w:val="26"/>
          <w:szCs w:val="26"/>
        </w:rPr>
      </w:pPr>
    </w:p>
    <w:tbl>
      <w:tblPr>
        <w:tblW w:w="9028" w:type="dxa"/>
        <w:jc w:val="center"/>
        <w:tblLook w:val="00A0" w:firstRow="1" w:lastRow="0" w:firstColumn="1" w:lastColumn="0" w:noHBand="0" w:noVBand="0"/>
      </w:tblPr>
      <w:tblGrid>
        <w:gridCol w:w="536"/>
        <w:gridCol w:w="3027"/>
        <w:gridCol w:w="754"/>
        <w:gridCol w:w="803"/>
        <w:gridCol w:w="803"/>
        <w:gridCol w:w="803"/>
        <w:gridCol w:w="803"/>
        <w:gridCol w:w="803"/>
        <w:gridCol w:w="696"/>
      </w:tblGrid>
      <w:tr w:rsidR="002E606C" w:rsidRPr="00B87214" w:rsidTr="002E606C">
        <w:trPr>
          <w:trHeight w:val="557"/>
          <w:jc w:val="center"/>
        </w:trPr>
        <w:tc>
          <w:tcPr>
            <w:tcW w:w="537" w:type="dxa"/>
            <w:tcBorders>
              <w:top w:val="single" w:sz="4" w:space="0" w:color="auto"/>
              <w:left w:val="single" w:sz="4" w:space="0" w:color="auto"/>
              <w:bottom w:val="single" w:sz="4" w:space="0" w:color="auto"/>
              <w:right w:val="single" w:sz="4" w:space="0" w:color="auto"/>
            </w:tcBorders>
          </w:tcPr>
          <w:p w:rsidR="002E606C" w:rsidRPr="00B87214" w:rsidRDefault="002E606C" w:rsidP="00B87214">
            <w:pPr>
              <w:spacing w:after="160"/>
              <w:ind w:right="51"/>
              <w:rPr>
                <w:rFonts w:eastAsia="SimSun"/>
                <w:sz w:val="26"/>
                <w:szCs w:val="26"/>
              </w:rPr>
            </w:pPr>
            <w:r w:rsidRPr="00B87214">
              <w:rPr>
                <w:rFonts w:eastAsia="SimSun"/>
                <w:sz w:val="26"/>
                <w:szCs w:val="26"/>
              </w:rPr>
              <w:t>№</w:t>
            </w:r>
          </w:p>
        </w:tc>
        <w:tc>
          <w:tcPr>
            <w:tcW w:w="3036" w:type="dxa"/>
            <w:tcBorders>
              <w:top w:val="single" w:sz="4" w:space="0" w:color="auto"/>
              <w:left w:val="nil"/>
              <w:bottom w:val="single" w:sz="4" w:space="0" w:color="auto"/>
              <w:right w:val="single" w:sz="4" w:space="0" w:color="auto"/>
            </w:tcBorders>
          </w:tcPr>
          <w:p w:rsidR="002E606C" w:rsidRPr="00B87214" w:rsidRDefault="002E606C" w:rsidP="00B87214">
            <w:pPr>
              <w:ind w:right="51"/>
              <w:rPr>
                <w:rFonts w:eastAsia="SimSun"/>
                <w:sz w:val="26"/>
                <w:szCs w:val="26"/>
              </w:rPr>
            </w:pPr>
            <w:r w:rsidRPr="00B87214">
              <w:rPr>
                <w:rFonts w:eastAsia="SimSun"/>
                <w:sz w:val="26"/>
                <w:szCs w:val="26"/>
              </w:rPr>
              <w:t>Наименование показателя</w:t>
            </w:r>
          </w:p>
        </w:tc>
        <w:tc>
          <w:tcPr>
            <w:tcW w:w="754" w:type="dxa"/>
            <w:tcBorders>
              <w:top w:val="single" w:sz="4" w:space="0" w:color="auto"/>
              <w:left w:val="nil"/>
              <w:bottom w:val="single" w:sz="4" w:space="0" w:color="auto"/>
              <w:right w:val="single" w:sz="4" w:space="0" w:color="auto"/>
            </w:tcBorders>
          </w:tcPr>
          <w:p w:rsidR="002E606C" w:rsidRPr="00B87214" w:rsidRDefault="002E606C" w:rsidP="00B87214">
            <w:pPr>
              <w:ind w:right="51"/>
              <w:rPr>
                <w:rFonts w:eastAsia="SimSun"/>
                <w:sz w:val="26"/>
                <w:szCs w:val="26"/>
              </w:rPr>
            </w:pPr>
            <w:r w:rsidRPr="00B87214">
              <w:rPr>
                <w:rFonts w:eastAsia="SimSun"/>
                <w:sz w:val="26"/>
                <w:szCs w:val="26"/>
              </w:rPr>
              <w:t>Ед. изм.</w:t>
            </w:r>
          </w:p>
        </w:tc>
        <w:tc>
          <w:tcPr>
            <w:tcW w:w="803" w:type="dxa"/>
            <w:tcBorders>
              <w:top w:val="single" w:sz="4" w:space="0" w:color="auto"/>
              <w:left w:val="nil"/>
              <w:bottom w:val="single" w:sz="4" w:space="0" w:color="auto"/>
              <w:right w:val="single" w:sz="4" w:space="0" w:color="auto"/>
            </w:tcBorders>
          </w:tcPr>
          <w:p w:rsidR="002E606C" w:rsidRPr="00B87214" w:rsidRDefault="002E606C" w:rsidP="00B87214">
            <w:pPr>
              <w:spacing w:after="160"/>
              <w:ind w:right="51"/>
              <w:rPr>
                <w:rFonts w:eastAsia="SimSun"/>
                <w:sz w:val="26"/>
                <w:szCs w:val="26"/>
              </w:rPr>
            </w:pPr>
            <w:r w:rsidRPr="00B87214">
              <w:rPr>
                <w:rFonts w:eastAsia="SimSun"/>
                <w:sz w:val="26"/>
                <w:szCs w:val="26"/>
              </w:rPr>
              <w:t>2017</w:t>
            </w:r>
          </w:p>
        </w:tc>
        <w:tc>
          <w:tcPr>
            <w:tcW w:w="803" w:type="dxa"/>
            <w:tcBorders>
              <w:top w:val="single" w:sz="4" w:space="0" w:color="auto"/>
              <w:left w:val="nil"/>
              <w:bottom w:val="single" w:sz="4" w:space="0" w:color="auto"/>
              <w:right w:val="single" w:sz="4" w:space="0" w:color="auto"/>
            </w:tcBorders>
          </w:tcPr>
          <w:p w:rsidR="002E606C" w:rsidRPr="00B87214" w:rsidRDefault="002E606C" w:rsidP="00B87214">
            <w:pPr>
              <w:spacing w:after="160"/>
              <w:ind w:right="51"/>
              <w:rPr>
                <w:rFonts w:eastAsia="SimSun"/>
                <w:sz w:val="26"/>
                <w:szCs w:val="26"/>
              </w:rPr>
            </w:pPr>
            <w:r w:rsidRPr="00B87214">
              <w:rPr>
                <w:rFonts w:eastAsia="SimSun"/>
                <w:sz w:val="26"/>
                <w:szCs w:val="26"/>
              </w:rPr>
              <w:t>2018</w:t>
            </w:r>
          </w:p>
        </w:tc>
        <w:tc>
          <w:tcPr>
            <w:tcW w:w="803" w:type="dxa"/>
            <w:tcBorders>
              <w:top w:val="single" w:sz="4" w:space="0" w:color="auto"/>
              <w:left w:val="nil"/>
              <w:bottom w:val="single" w:sz="4" w:space="0" w:color="auto"/>
              <w:right w:val="single" w:sz="4" w:space="0" w:color="auto"/>
            </w:tcBorders>
          </w:tcPr>
          <w:p w:rsidR="002E606C" w:rsidRPr="00B87214" w:rsidRDefault="002E606C" w:rsidP="00B87214">
            <w:pPr>
              <w:spacing w:after="160"/>
              <w:ind w:right="51"/>
              <w:rPr>
                <w:rFonts w:eastAsia="SimSun"/>
                <w:sz w:val="26"/>
                <w:szCs w:val="26"/>
              </w:rPr>
            </w:pPr>
            <w:r w:rsidRPr="00B87214">
              <w:rPr>
                <w:rFonts w:eastAsia="SimSun"/>
                <w:sz w:val="26"/>
                <w:szCs w:val="26"/>
              </w:rPr>
              <w:t>2019</w:t>
            </w:r>
          </w:p>
        </w:tc>
        <w:tc>
          <w:tcPr>
            <w:tcW w:w="803" w:type="dxa"/>
            <w:tcBorders>
              <w:top w:val="single" w:sz="4" w:space="0" w:color="auto"/>
              <w:left w:val="nil"/>
              <w:bottom w:val="single" w:sz="4" w:space="0" w:color="auto"/>
              <w:right w:val="single" w:sz="4" w:space="0" w:color="auto"/>
            </w:tcBorders>
          </w:tcPr>
          <w:p w:rsidR="002E606C" w:rsidRPr="00B87214" w:rsidRDefault="002E606C" w:rsidP="00B87214">
            <w:pPr>
              <w:spacing w:after="160"/>
              <w:ind w:right="51"/>
              <w:rPr>
                <w:rFonts w:eastAsia="SimSun"/>
                <w:sz w:val="26"/>
                <w:szCs w:val="26"/>
              </w:rPr>
            </w:pPr>
            <w:r w:rsidRPr="00B87214">
              <w:rPr>
                <w:rFonts w:eastAsia="SimSun"/>
                <w:sz w:val="26"/>
                <w:szCs w:val="26"/>
              </w:rPr>
              <w:t>2020</w:t>
            </w:r>
          </w:p>
        </w:tc>
        <w:tc>
          <w:tcPr>
            <w:tcW w:w="803" w:type="dxa"/>
            <w:tcBorders>
              <w:top w:val="single" w:sz="4" w:space="0" w:color="auto"/>
              <w:left w:val="nil"/>
              <w:bottom w:val="single" w:sz="4" w:space="0" w:color="auto"/>
              <w:right w:val="single" w:sz="4" w:space="0" w:color="auto"/>
            </w:tcBorders>
          </w:tcPr>
          <w:p w:rsidR="002E606C" w:rsidRPr="00B87214" w:rsidRDefault="002E606C" w:rsidP="00B87214">
            <w:pPr>
              <w:spacing w:after="160"/>
              <w:ind w:right="51"/>
              <w:rPr>
                <w:rFonts w:eastAsia="SimSun"/>
                <w:sz w:val="26"/>
                <w:szCs w:val="26"/>
              </w:rPr>
            </w:pPr>
            <w:r w:rsidRPr="00B87214">
              <w:rPr>
                <w:rFonts w:eastAsia="SimSun"/>
                <w:sz w:val="26"/>
                <w:szCs w:val="26"/>
              </w:rPr>
              <w:t>2021</w:t>
            </w:r>
          </w:p>
        </w:tc>
        <w:tc>
          <w:tcPr>
            <w:tcW w:w="686" w:type="dxa"/>
            <w:tcBorders>
              <w:top w:val="single" w:sz="4" w:space="0" w:color="auto"/>
              <w:bottom w:val="single" w:sz="4" w:space="0" w:color="auto"/>
              <w:right w:val="single" w:sz="4" w:space="0" w:color="auto"/>
            </w:tcBorders>
            <w:shd w:val="clear" w:color="auto" w:fill="auto"/>
          </w:tcPr>
          <w:p w:rsidR="002E606C" w:rsidRPr="00B87214" w:rsidRDefault="002E606C">
            <w:r>
              <w:t>2022</w:t>
            </w:r>
          </w:p>
        </w:tc>
      </w:tr>
      <w:tr w:rsidR="002E606C" w:rsidRPr="00B87214" w:rsidTr="002E606C">
        <w:trPr>
          <w:trHeight w:val="2932"/>
          <w:jc w:val="center"/>
        </w:trPr>
        <w:tc>
          <w:tcPr>
            <w:tcW w:w="537" w:type="dxa"/>
            <w:tcBorders>
              <w:top w:val="single" w:sz="4" w:space="0" w:color="auto"/>
              <w:left w:val="single" w:sz="4" w:space="0" w:color="auto"/>
              <w:bottom w:val="single" w:sz="4" w:space="0" w:color="auto"/>
              <w:right w:val="single" w:sz="4" w:space="0" w:color="auto"/>
            </w:tcBorders>
            <w:vAlign w:val="center"/>
          </w:tcPr>
          <w:p w:rsidR="002E606C" w:rsidRPr="00B87214" w:rsidRDefault="002E606C" w:rsidP="00B87214">
            <w:pPr>
              <w:ind w:right="51"/>
              <w:rPr>
                <w:sz w:val="26"/>
                <w:szCs w:val="26"/>
              </w:rPr>
            </w:pPr>
            <w:r w:rsidRPr="00906CAE">
              <w:rPr>
                <w:sz w:val="26"/>
                <w:szCs w:val="26"/>
              </w:rPr>
              <w:t>14</w:t>
            </w:r>
          </w:p>
        </w:tc>
        <w:tc>
          <w:tcPr>
            <w:tcW w:w="3036" w:type="dxa"/>
            <w:tcBorders>
              <w:top w:val="single" w:sz="4" w:space="0" w:color="auto"/>
              <w:left w:val="nil"/>
              <w:bottom w:val="single" w:sz="4" w:space="0" w:color="auto"/>
              <w:right w:val="single" w:sz="4" w:space="0" w:color="auto"/>
            </w:tcBorders>
            <w:vAlign w:val="center"/>
          </w:tcPr>
          <w:p w:rsidR="002E606C" w:rsidRPr="00B87214" w:rsidRDefault="002E606C" w:rsidP="002E606C">
            <w:pPr>
              <w:ind w:right="-59"/>
              <w:rPr>
                <w:sz w:val="26"/>
                <w:szCs w:val="26"/>
              </w:rPr>
            </w:pPr>
            <w:r w:rsidRPr="00B87214">
              <w:rPr>
                <w:sz w:val="26"/>
                <w:szCs w:val="26"/>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754" w:type="dxa"/>
            <w:tcBorders>
              <w:top w:val="single" w:sz="4" w:space="0" w:color="auto"/>
              <w:left w:val="nil"/>
              <w:bottom w:val="single" w:sz="4" w:space="0" w:color="auto"/>
              <w:right w:val="single" w:sz="4" w:space="0" w:color="auto"/>
            </w:tcBorders>
            <w:vAlign w:val="center"/>
          </w:tcPr>
          <w:p w:rsidR="00E4135B" w:rsidRDefault="00E4135B" w:rsidP="00B87214">
            <w:pPr>
              <w:ind w:right="51"/>
              <w:jc w:val="center"/>
              <w:rPr>
                <w:sz w:val="26"/>
                <w:szCs w:val="26"/>
              </w:rPr>
            </w:pPr>
          </w:p>
          <w:p w:rsidR="002E606C" w:rsidRPr="00B87214" w:rsidRDefault="002E606C" w:rsidP="00B87214">
            <w:pPr>
              <w:ind w:right="51"/>
              <w:jc w:val="center"/>
              <w:rPr>
                <w:sz w:val="26"/>
                <w:szCs w:val="26"/>
              </w:rPr>
            </w:pPr>
            <w:r w:rsidRPr="00B87214">
              <w:rPr>
                <w:sz w:val="26"/>
                <w:szCs w:val="26"/>
              </w:rPr>
              <w:t>%</w:t>
            </w:r>
          </w:p>
        </w:tc>
        <w:tc>
          <w:tcPr>
            <w:tcW w:w="803" w:type="dxa"/>
            <w:tcBorders>
              <w:top w:val="single" w:sz="4" w:space="0" w:color="auto"/>
              <w:left w:val="nil"/>
              <w:bottom w:val="single" w:sz="4" w:space="0" w:color="auto"/>
              <w:right w:val="single" w:sz="4" w:space="0" w:color="auto"/>
            </w:tcBorders>
            <w:vAlign w:val="center"/>
          </w:tcPr>
          <w:p w:rsidR="002E606C" w:rsidRDefault="002E606C" w:rsidP="00B87214">
            <w:pPr>
              <w:ind w:right="51"/>
              <w:jc w:val="center"/>
              <w:rPr>
                <w:sz w:val="26"/>
                <w:szCs w:val="26"/>
              </w:rPr>
            </w:pPr>
          </w:p>
          <w:p w:rsidR="002E606C" w:rsidRPr="00B87214" w:rsidRDefault="002E606C" w:rsidP="00B87214">
            <w:pPr>
              <w:ind w:right="51"/>
              <w:jc w:val="center"/>
              <w:rPr>
                <w:sz w:val="26"/>
                <w:szCs w:val="26"/>
              </w:rPr>
            </w:pPr>
            <w:r w:rsidRPr="00B87214">
              <w:rPr>
                <w:sz w:val="26"/>
                <w:szCs w:val="26"/>
              </w:rPr>
              <w:t>0</w:t>
            </w:r>
            <w:r>
              <w:rPr>
                <w:sz w:val="26"/>
                <w:szCs w:val="26"/>
              </w:rPr>
              <w:t>,0</w:t>
            </w:r>
          </w:p>
        </w:tc>
        <w:tc>
          <w:tcPr>
            <w:tcW w:w="803" w:type="dxa"/>
            <w:tcBorders>
              <w:top w:val="single" w:sz="4" w:space="0" w:color="auto"/>
              <w:left w:val="nil"/>
              <w:bottom w:val="single" w:sz="4" w:space="0" w:color="auto"/>
              <w:right w:val="single" w:sz="4" w:space="0" w:color="auto"/>
            </w:tcBorders>
            <w:vAlign w:val="center"/>
          </w:tcPr>
          <w:p w:rsidR="002E606C" w:rsidRDefault="002E606C" w:rsidP="00B87214">
            <w:pPr>
              <w:ind w:right="51"/>
              <w:jc w:val="center"/>
              <w:rPr>
                <w:sz w:val="26"/>
                <w:szCs w:val="26"/>
              </w:rPr>
            </w:pPr>
          </w:p>
          <w:p w:rsidR="002E606C" w:rsidRPr="00B87214" w:rsidRDefault="002E606C" w:rsidP="00B87214">
            <w:pPr>
              <w:ind w:right="51"/>
              <w:jc w:val="center"/>
              <w:rPr>
                <w:sz w:val="26"/>
                <w:szCs w:val="26"/>
              </w:rPr>
            </w:pPr>
            <w:r w:rsidRPr="00B87214">
              <w:rPr>
                <w:sz w:val="26"/>
                <w:szCs w:val="26"/>
              </w:rPr>
              <w:t>18,7</w:t>
            </w:r>
          </w:p>
        </w:tc>
        <w:tc>
          <w:tcPr>
            <w:tcW w:w="803" w:type="dxa"/>
            <w:tcBorders>
              <w:top w:val="single" w:sz="4" w:space="0" w:color="auto"/>
              <w:left w:val="nil"/>
              <w:bottom w:val="single" w:sz="4" w:space="0" w:color="auto"/>
              <w:right w:val="single" w:sz="4" w:space="0" w:color="auto"/>
            </w:tcBorders>
            <w:vAlign w:val="center"/>
          </w:tcPr>
          <w:p w:rsidR="002E606C" w:rsidRDefault="002E606C" w:rsidP="002E606C">
            <w:pPr>
              <w:ind w:right="51"/>
              <w:jc w:val="center"/>
              <w:rPr>
                <w:sz w:val="26"/>
                <w:szCs w:val="26"/>
              </w:rPr>
            </w:pPr>
          </w:p>
          <w:p w:rsidR="002E606C" w:rsidRPr="00B87214" w:rsidRDefault="002E606C" w:rsidP="002E606C">
            <w:pPr>
              <w:ind w:right="51"/>
              <w:jc w:val="center"/>
              <w:rPr>
                <w:sz w:val="26"/>
                <w:szCs w:val="26"/>
              </w:rPr>
            </w:pPr>
            <w:r w:rsidRPr="00B87214">
              <w:rPr>
                <w:sz w:val="26"/>
                <w:szCs w:val="26"/>
              </w:rPr>
              <w:t>12,</w:t>
            </w:r>
            <w:r>
              <w:rPr>
                <w:sz w:val="26"/>
                <w:szCs w:val="26"/>
              </w:rPr>
              <w:t>0</w:t>
            </w:r>
          </w:p>
        </w:tc>
        <w:tc>
          <w:tcPr>
            <w:tcW w:w="803" w:type="dxa"/>
            <w:tcBorders>
              <w:top w:val="single" w:sz="4" w:space="0" w:color="auto"/>
              <w:left w:val="nil"/>
              <w:bottom w:val="single" w:sz="4" w:space="0" w:color="auto"/>
              <w:right w:val="single" w:sz="4" w:space="0" w:color="auto"/>
            </w:tcBorders>
            <w:vAlign w:val="center"/>
          </w:tcPr>
          <w:p w:rsidR="002E606C" w:rsidRDefault="002E606C" w:rsidP="00B87214">
            <w:pPr>
              <w:ind w:right="51"/>
              <w:jc w:val="center"/>
              <w:rPr>
                <w:sz w:val="26"/>
                <w:szCs w:val="26"/>
              </w:rPr>
            </w:pPr>
          </w:p>
          <w:p w:rsidR="002E606C" w:rsidRPr="00B87214" w:rsidRDefault="002E606C" w:rsidP="00B87214">
            <w:pPr>
              <w:ind w:right="51"/>
              <w:jc w:val="center"/>
              <w:rPr>
                <w:sz w:val="26"/>
                <w:szCs w:val="26"/>
              </w:rPr>
            </w:pPr>
            <w:r w:rsidRPr="00B87214">
              <w:rPr>
                <w:sz w:val="26"/>
                <w:szCs w:val="26"/>
              </w:rPr>
              <w:t>12,5</w:t>
            </w:r>
          </w:p>
        </w:tc>
        <w:tc>
          <w:tcPr>
            <w:tcW w:w="803" w:type="dxa"/>
            <w:tcBorders>
              <w:top w:val="single" w:sz="4" w:space="0" w:color="auto"/>
              <w:left w:val="nil"/>
              <w:bottom w:val="single" w:sz="4" w:space="0" w:color="auto"/>
              <w:right w:val="single" w:sz="4" w:space="0" w:color="auto"/>
            </w:tcBorders>
            <w:vAlign w:val="center"/>
          </w:tcPr>
          <w:p w:rsidR="002E606C" w:rsidRDefault="002E606C" w:rsidP="00B87214">
            <w:pPr>
              <w:ind w:right="51"/>
              <w:jc w:val="center"/>
              <w:rPr>
                <w:sz w:val="26"/>
                <w:szCs w:val="26"/>
              </w:rPr>
            </w:pPr>
          </w:p>
          <w:p w:rsidR="002E606C" w:rsidRPr="00B87214" w:rsidRDefault="002E606C" w:rsidP="00B87214">
            <w:pPr>
              <w:ind w:right="51"/>
              <w:jc w:val="center"/>
              <w:rPr>
                <w:sz w:val="26"/>
                <w:szCs w:val="26"/>
              </w:rPr>
            </w:pPr>
            <w:r w:rsidRPr="00B87214">
              <w:rPr>
                <w:sz w:val="26"/>
                <w:szCs w:val="26"/>
              </w:rPr>
              <w:t>12,5</w:t>
            </w:r>
          </w:p>
        </w:tc>
        <w:tc>
          <w:tcPr>
            <w:tcW w:w="686" w:type="dxa"/>
            <w:tcBorders>
              <w:top w:val="single" w:sz="4" w:space="0" w:color="auto"/>
              <w:bottom w:val="single" w:sz="4" w:space="0" w:color="auto"/>
              <w:right w:val="single" w:sz="4" w:space="0" w:color="auto"/>
            </w:tcBorders>
            <w:shd w:val="clear" w:color="auto" w:fill="auto"/>
          </w:tcPr>
          <w:p w:rsidR="002E606C" w:rsidRDefault="002E606C"/>
          <w:p w:rsidR="002E606C" w:rsidRDefault="002E606C"/>
          <w:p w:rsidR="002E606C" w:rsidRDefault="002E606C"/>
          <w:p w:rsidR="002E606C" w:rsidRDefault="002E606C"/>
          <w:p w:rsidR="002E606C" w:rsidRDefault="002E606C"/>
          <w:p w:rsidR="002E606C" w:rsidRDefault="002E606C"/>
          <w:p w:rsidR="002E606C" w:rsidRPr="00B87214" w:rsidRDefault="002E606C">
            <w:r>
              <w:t>13,0</w:t>
            </w:r>
          </w:p>
        </w:tc>
      </w:tr>
    </w:tbl>
    <w:p w:rsidR="00DE56CF" w:rsidRPr="004D5096" w:rsidRDefault="00E60462" w:rsidP="005A427F">
      <w:pPr>
        <w:ind w:right="285" w:firstLine="709"/>
        <w:jc w:val="both"/>
        <w:rPr>
          <w:sz w:val="26"/>
          <w:szCs w:val="26"/>
        </w:rPr>
      </w:pPr>
      <w:r w:rsidRPr="004D5096">
        <w:rPr>
          <w:sz w:val="26"/>
          <w:szCs w:val="26"/>
        </w:rPr>
        <w:t>1</w:t>
      </w:r>
      <w:r w:rsidR="00A06D8C" w:rsidRPr="004D5096">
        <w:rPr>
          <w:sz w:val="26"/>
          <w:szCs w:val="26"/>
        </w:rPr>
        <w:t>4</w:t>
      </w:r>
      <w:r w:rsidR="00DE56CF" w:rsidRPr="004D5096">
        <w:rPr>
          <w:sz w:val="26"/>
          <w:szCs w:val="26"/>
        </w:rPr>
        <w:t xml:space="preserve">. </w:t>
      </w:r>
      <w:r w:rsidR="004D5096" w:rsidRPr="004D5096">
        <w:rPr>
          <w:sz w:val="26"/>
          <w:szCs w:val="26"/>
        </w:rPr>
        <w:t xml:space="preserve">В результате проведённых ремонтных работ доля муниципальных общеобразовательных учреждений, здания которых находятся в аварийном состоянии составляют 0%. Требуется капитальный ремонт </w:t>
      </w:r>
      <w:r w:rsidR="00073B08">
        <w:rPr>
          <w:sz w:val="26"/>
          <w:szCs w:val="26"/>
        </w:rPr>
        <w:t>2-х</w:t>
      </w:r>
      <w:r w:rsidR="004D5096" w:rsidRPr="004D5096">
        <w:rPr>
          <w:sz w:val="26"/>
          <w:szCs w:val="26"/>
        </w:rPr>
        <w:t xml:space="preserve"> зданий</w:t>
      </w:r>
      <w:r w:rsidR="00F21499">
        <w:rPr>
          <w:sz w:val="26"/>
          <w:szCs w:val="26"/>
        </w:rPr>
        <w:t xml:space="preserve"> </w:t>
      </w:r>
      <w:r w:rsidR="004D5096" w:rsidRPr="004D5096">
        <w:rPr>
          <w:sz w:val="26"/>
          <w:szCs w:val="26"/>
        </w:rPr>
        <w:t>(МБОУ «Устино-Копьевская СОШ», МБОУ «</w:t>
      </w:r>
      <w:r w:rsidR="00073B08">
        <w:rPr>
          <w:sz w:val="26"/>
          <w:szCs w:val="26"/>
        </w:rPr>
        <w:t xml:space="preserve">Орджоникидзевская СОШ». </w:t>
      </w:r>
      <w:r w:rsidR="004D5096" w:rsidRPr="004D5096">
        <w:rPr>
          <w:sz w:val="26"/>
          <w:szCs w:val="26"/>
        </w:rPr>
        <w:t xml:space="preserve">Доля в общем количестве муниципальных общеобразовательных учреждений на </w:t>
      </w:r>
      <w:r w:rsidR="00073B08">
        <w:rPr>
          <w:sz w:val="26"/>
          <w:szCs w:val="26"/>
        </w:rPr>
        <w:t>2019г.</w:t>
      </w:r>
      <w:r w:rsidR="004D5096" w:rsidRPr="004D5096">
        <w:rPr>
          <w:sz w:val="26"/>
          <w:szCs w:val="26"/>
        </w:rPr>
        <w:t xml:space="preserve"> составила 1</w:t>
      </w:r>
      <w:r w:rsidR="00C47A93">
        <w:rPr>
          <w:sz w:val="26"/>
          <w:szCs w:val="26"/>
        </w:rPr>
        <w:t>2</w:t>
      </w:r>
      <w:r w:rsidR="004D5096" w:rsidRPr="004D5096">
        <w:rPr>
          <w:sz w:val="26"/>
          <w:szCs w:val="26"/>
        </w:rPr>
        <w:t>%.</w:t>
      </w:r>
      <w:r w:rsidR="00C47A93">
        <w:rPr>
          <w:sz w:val="26"/>
          <w:szCs w:val="26"/>
        </w:rPr>
        <w:t xml:space="preserve"> Снижение по сравнению с показателем 2018г. произошло в результате капитального ремонта спортивного зала и частично крыши МБОУ «Новомарьясовская СОШ-И». </w:t>
      </w:r>
    </w:p>
    <w:p w:rsidR="00E60462" w:rsidRPr="00B87214" w:rsidRDefault="00E60462" w:rsidP="00B87214">
      <w:pPr>
        <w:ind w:right="51"/>
        <w:jc w:val="both"/>
        <w:rPr>
          <w:sz w:val="26"/>
          <w:szCs w:val="26"/>
        </w:rPr>
      </w:pPr>
    </w:p>
    <w:tbl>
      <w:tblPr>
        <w:tblStyle w:val="a3"/>
        <w:tblW w:w="9072" w:type="dxa"/>
        <w:tblInd w:w="250" w:type="dxa"/>
        <w:tblLayout w:type="fixed"/>
        <w:tblLook w:val="04A0" w:firstRow="1" w:lastRow="0" w:firstColumn="1" w:lastColumn="0" w:noHBand="0" w:noVBand="1"/>
      </w:tblPr>
      <w:tblGrid>
        <w:gridCol w:w="559"/>
        <w:gridCol w:w="2941"/>
        <w:gridCol w:w="560"/>
        <w:gridCol w:w="841"/>
        <w:gridCol w:w="841"/>
        <w:gridCol w:w="841"/>
        <w:gridCol w:w="841"/>
        <w:gridCol w:w="841"/>
        <w:gridCol w:w="807"/>
      </w:tblGrid>
      <w:tr w:rsidR="00505AFD" w:rsidRPr="00B87214" w:rsidTr="00505AFD">
        <w:trPr>
          <w:trHeight w:val="601"/>
        </w:trPr>
        <w:tc>
          <w:tcPr>
            <w:tcW w:w="559" w:type="dxa"/>
          </w:tcPr>
          <w:p w:rsidR="00505AFD" w:rsidRPr="00B87214" w:rsidRDefault="00505AFD" w:rsidP="00B87214">
            <w:pPr>
              <w:spacing w:after="160"/>
              <w:ind w:right="51"/>
              <w:rPr>
                <w:rFonts w:eastAsia="SimSun"/>
                <w:sz w:val="26"/>
                <w:szCs w:val="26"/>
              </w:rPr>
            </w:pPr>
            <w:r w:rsidRPr="00B87214">
              <w:rPr>
                <w:rFonts w:eastAsia="SimSun"/>
                <w:sz w:val="26"/>
                <w:szCs w:val="26"/>
              </w:rPr>
              <w:t>№</w:t>
            </w:r>
          </w:p>
        </w:tc>
        <w:tc>
          <w:tcPr>
            <w:tcW w:w="2941" w:type="dxa"/>
          </w:tcPr>
          <w:p w:rsidR="00505AFD" w:rsidRPr="00B87214" w:rsidRDefault="00505AFD" w:rsidP="00B87214">
            <w:pPr>
              <w:ind w:right="51"/>
              <w:rPr>
                <w:rFonts w:eastAsia="SimSun"/>
                <w:sz w:val="26"/>
                <w:szCs w:val="26"/>
              </w:rPr>
            </w:pPr>
            <w:r w:rsidRPr="00B87214">
              <w:rPr>
                <w:rFonts w:eastAsia="SimSun"/>
                <w:sz w:val="26"/>
                <w:szCs w:val="26"/>
              </w:rPr>
              <w:t>Наименование показателя</w:t>
            </w:r>
          </w:p>
        </w:tc>
        <w:tc>
          <w:tcPr>
            <w:tcW w:w="560" w:type="dxa"/>
          </w:tcPr>
          <w:p w:rsidR="00505AFD" w:rsidRPr="00B87214" w:rsidRDefault="00505AFD" w:rsidP="00BF6CDF">
            <w:pPr>
              <w:ind w:right="-108"/>
              <w:rPr>
                <w:rFonts w:eastAsia="SimSun"/>
                <w:sz w:val="26"/>
                <w:szCs w:val="26"/>
              </w:rPr>
            </w:pPr>
            <w:r>
              <w:rPr>
                <w:rFonts w:eastAsia="SimSun"/>
                <w:sz w:val="26"/>
                <w:szCs w:val="26"/>
              </w:rPr>
              <w:t>Ед. изм</w:t>
            </w:r>
          </w:p>
        </w:tc>
        <w:tc>
          <w:tcPr>
            <w:tcW w:w="841" w:type="dxa"/>
          </w:tcPr>
          <w:p w:rsidR="00505AFD" w:rsidRPr="00B87214" w:rsidRDefault="00505AFD" w:rsidP="00B87214">
            <w:pPr>
              <w:spacing w:after="160"/>
              <w:ind w:right="51"/>
              <w:rPr>
                <w:rFonts w:eastAsia="SimSun"/>
                <w:sz w:val="26"/>
                <w:szCs w:val="26"/>
              </w:rPr>
            </w:pPr>
            <w:r w:rsidRPr="00B87214">
              <w:rPr>
                <w:rFonts w:eastAsia="SimSun"/>
                <w:sz w:val="26"/>
                <w:szCs w:val="26"/>
              </w:rPr>
              <w:t>2017</w:t>
            </w:r>
          </w:p>
        </w:tc>
        <w:tc>
          <w:tcPr>
            <w:tcW w:w="841" w:type="dxa"/>
          </w:tcPr>
          <w:p w:rsidR="00505AFD" w:rsidRPr="00B87214" w:rsidRDefault="00505AFD" w:rsidP="00B87214">
            <w:pPr>
              <w:spacing w:after="160"/>
              <w:ind w:right="51"/>
              <w:rPr>
                <w:rFonts w:eastAsia="SimSun"/>
                <w:sz w:val="26"/>
                <w:szCs w:val="26"/>
              </w:rPr>
            </w:pPr>
            <w:r w:rsidRPr="00B87214">
              <w:rPr>
                <w:rFonts w:eastAsia="SimSun"/>
                <w:sz w:val="26"/>
                <w:szCs w:val="26"/>
              </w:rPr>
              <w:t>2018</w:t>
            </w:r>
          </w:p>
        </w:tc>
        <w:tc>
          <w:tcPr>
            <w:tcW w:w="841" w:type="dxa"/>
          </w:tcPr>
          <w:p w:rsidR="00505AFD" w:rsidRPr="00B87214" w:rsidRDefault="00505AFD" w:rsidP="00B87214">
            <w:pPr>
              <w:spacing w:after="160"/>
              <w:ind w:right="51"/>
              <w:rPr>
                <w:rFonts w:eastAsia="SimSun"/>
                <w:sz w:val="26"/>
                <w:szCs w:val="26"/>
              </w:rPr>
            </w:pPr>
            <w:r w:rsidRPr="00B87214">
              <w:rPr>
                <w:rFonts w:eastAsia="SimSun"/>
                <w:sz w:val="26"/>
                <w:szCs w:val="26"/>
              </w:rPr>
              <w:t>2019</w:t>
            </w:r>
          </w:p>
        </w:tc>
        <w:tc>
          <w:tcPr>
            <w:tcW w:w="841" w:type="dxa"/>
          </w:tcPr>
          <w:p w:rsidR="00505AFD" w:rsidRPr="00B87214" w:rsidRDefault="00505AFD" w:rsidP="00B87214">
            <w:pPr>
              <w:spacing w:after="160"/>
              <w:ind w:right="51"/>
              <w:rPr>
                <w:rFonts w:eastAsia="SimSun"/>
                <w:sz w:val="26"/>
                <w:szCs w:val="26"/>
              </w:rPr>
            </w:pPr>
            <w:r w:rsidRPr="00B87214">
              <w:rPr>
                <w:rFonts w:eastAsia="SimSun"/>
                <w:sz w:val="26"/>
                <w:szCs w:val="26"/>
              </w:rPr>
              <w:t>2020</w:t>
            </w:r>
          </w:p>
        </w:tc>
        <w:tc>
          <w:tcPr>
            <w:tcW w:w="841" w:type="dxa"/>
          </w:tcPr>
          <w:p w:rsidR="00505AFD" w:rsidRPr="00B87214" w:rsidRDefault="00505AFD" w:rsidP="00B87214">
            <w:pPr>
              <w:spacing w:after="160"/>
              <w:ind w:right="51"/>
              <w:rPr>
                <w:rFonts w:eastAsia="SimSun"/>
                <w:sz w:val="26"/>
                <w:szCs w:val="26"/>
              </w:rPr>
            </w:pPr>
            <w:r w:rsidRPr="00B87214">
              <w:rPr>
                <w:rFonts w:eastAsia="SimSun"/>
                <w:sz w:val="26"/>
                <w:szCs w:val="26"/>
              </w:rPr>
              <w:t>2021</w:t>
            </w:r>
          </w:p>
        </w:tc>
        <w:tc>
          <w:tcPr>
            <w:tcW w:w="807" w:type="dxa"/>
            <w:shd w:val="clear" w:color="auto" w:fill="auto"/>
          </w:tcPr>
          <w:p w:rsidR="00505AFD" w:rsidRPr="00B87214" w:rsidRDefault="00505AFD">
            <w:r>
              <w:t>2022</w:t>
            </w:r>
          </w:p>
        </w:tc>
      </w:tr>
      <w:tr w:rsidR="00505AFD" w:rsidRPr="00B87214" w:rsidTr="00505AFD">
        <w:trPr>
          <w:trHeight w:val="2158"/>
        </w:trPr>
        <w:tc>
          <w:tcPr>
            <w:tcW w:w="559" w:type="dxa"/>
            <w:vAlign w:val="center"/>
          </w:tcPr>
          <w:p w:rsidR="00505AFD" w:rsidRPr="00B87214" w:rsidRDefault="00505AFD" w:rsidP="00B87214">
            <w:pPr>
              <w:ind w:right="51"/>
              <w:jc w:val="both"/>
              <w:rPr>
                <w:sz w:val="26"/>
                <w:szCs w:val="26"/>
              </w:rPr>
            </w:pPr>
            <w:r w:rsidRPr="00906CAE">
              <w:rPr>
                <w:sz w:val="26"/>
                <w:szCs w:val="26"/>
              </w:rPr>
              <w:t>15</w:t>
            </w:r>
          </w:p>
        </w:tc>
        <w:tc>
          <w:tcPr>
            <w:tcW w:w="2941" w:type="dxa"/>
          </w:tcPr>
          <w:p w:rsidR="00505AFD" w:rsidRPr="00B87214" w:rsidRDefault="00505AFD" w:rsidP="00BF6CDF">
            <w:pPr>
              <w:ind w:right="-108"/>
              <w:rPr>
                <w:sz w:val="26"/>
                <w:szCs w:val="26"/>
              </w:rPr>
            </w:pPr>
            <w:r w:rsidRPr="00B87214">
              <w:rPr>
                <w:sz w:val="26"/>
                <w:szCs w:val="26"/>
              </w:rPr>
              <w:t>Доля детей первой и второй групп здоровья, в общей численности обучающихся в муниципальных общеобразовательных учреждениях</w:t>
            </w:r>
          </w:p>
        </w:tc>
        <w:tc>
          <w:tcPr>
            <w:tcW w:w="560" w:type="dxa"/>
            <w:vAlign w:val="center"/>
          </w:tcPr>
          <w:p w:rsidR="00505AFD" w:rsidRDefault="00505AFD" w:rsidP="00B87214">
            <w:pPr>
              <w:ind w:right="51"/>
              <w:jc w:val="both"/>
              <w:rPr>
                <w:sz w:val="26"/>
                <w:szCs w:val="26"/>
              </w:rPr>
            </w:pPr>
          </w:p>
          <w:p w:rsidR="00505AFD" w:rsidRPr="00B87214" w:rsidRDefault="00505AFD" w:rsidP="00B87214">
            <w:pPr>
              <w:ind w:right="51"/>
              <w:jc w:val="both"/>
              <w:rPr>
                <w:sz w:val="26"/>
                <w:szCs w:val="26"/>
              </w:rPr>
            </w:pPr>
            <w:r w:rsidRPr="00B87214">
              <w:rPr>
                <w:sz w:val="26"/>
                <w:szCs w:val="26"/>
              </w:rPr>
              <w:t>%</w:t>
            </w:r>
          </w:p>
        </w:tc>
        <w:tc>
          <w:tcPr>
            <w:tcW w:w="841" w:type="dxa"/>
            <w:vAlign w:val="center"/>
          </w:tcPr>
          <w:p w:rsidR="00505AFD" w:rsidRDefault="00505AFD" w:rsidP="00B87214">
            <w:pPr>
              <w:ind w:right="51"/>
              <w:jc w:val="both"/>
              <w:rPr>
                <w:sz w:val="26"/>
                <w:szCs w:val="26"/>
              </w:rPr>
            </w:pPr>
          </w:p>
          <w:p w:rsidR="00505AFD" w:rsidRPr="00B87214" w:rsidRDefault="00505AFD" w:rsidP="00B87214">
            <w:pPr>
              <w:ind w:right="51"/>
              <w:jc w:val="both"/>
              <w:rPr>
                <w:sz w:val="26"/>
                <w:szCs w:val="26"/>
              </w:rPr>
            </w:pPr>
            <w:r w:rsidRPr="00B87214">
              <w:rPr>
                <w:sz w:val="26"/>
                <w:szCs w:val="26"/>
              </w:rPr>
              <w:t>69,8</w:t>
            </w:r>
          </w:p>
        </w:tc>
        <w:tc>
          <w:tcPr>
            <w:tcW w:w="841" w:type="dxa"/>
            <w:vAlign w:val="center"/>
          </w:tcPr>
          <w:p w:rsidR="00505AFD" w:rsidRDefault="00505AFD" w:rsidP="00B87214">
            <w:pPr>
              <w:ind w:right="51"/>
              <w:jc w:val="both"/>
              <w:rPr>
                <w:sz w:val="26"/>
                <w:szCs w:val="26"/>
              </w:rPr>
            </w:pPr>
          </w:p>
          <w:p w:rsidR="00505AFD" w:rsidRPr="00B87214" w:rsidRDefault="00505AFD" w:rsidP="00B87214">
            <w:pPr>
              <w:ind w:right="51"/>
              <w:jc w:val="both"/>
              <w:rPr>
                <w:sz w:val="26"/>
                <w:szCs w:val="26"/>
              </w:rPr>
            </w:pPr>
            <w:r w:rsidRPr="00B87214">
              <w:rPr>
                <w:sz w:val="26"/>
                <w:szCs w:val="26"/>
              </w:rPr>
              <w:t>86,5</w:t>
            </w:r>
          </w:p>
        </w:tc>
        <w:tc>
          <w:tcPr>
            <w:tcW w:w="841" w:type="dxa"/>
            <w:vAlign w:val="center"/>
          </w:tcPr>
          <w:p w:rsidR="00505AFD" w:rsidRDefault="00505AFD" w:rsidP="00505AFD">
            <w:pPr>
              <w:ind w:right="51"/>
              <w:jc w:val="both"/>
              <w:rPr>
                <w:sz w:val="26"/>
                <w:szCs w:val="26"/>
              </w:rPr>
            </w:pPr>
          </w:p>
          <w:p w:rsidR="00505AFD" w:rsidRPr="00B87214" w:rsidRDefault="00505AFD" w:rsidP="00505AFD">
            <w:pPr>
              <w:ind w:right="51"/>
              <w:jc w:val="both"/>
              <w:rPr>
                <w:sz w:val="26"/>
                <w:szCs w:val="26"/>
              </w:rPr>
            </w:pPr>
            <w:r w:rsidRPr="00B87214">
              <w:rPr>
                <w:sz w:val="26"/>
                <w:szCs w:val="26"/>
              </w:rPr>
              <w:t>8</w:t>
            </w:r>
            <w:r>
              <w:rPr>
                <w:sz w:val="26"/>
                <w:szCs w:val="26"/>
              </w:rPr>
              <w:t>8,5</w:t>
            </w:r>
          </w:p>
        </w:tc>
        <w:tc>
          <w:tcPr>
            <w:tcW w:w="841" w:type="dxa"/>
            <w:vAlign w:val="center"/>
          </w:tcPr>
          <w:p w:rsidR="00505AFD" w:rsidRDefault="00505AFD" w:rsidP="00B87214">
            <w:pPr>
              <w:ind w:right="51"/>
              <w:jc w:val="both"/>
              <w:rPr>
                <w:sz w:val="26"/>
                <w:szCs w:val="26"/>
              </w:rPr>
            </w:pPr>
          </w:p>
          <w:p w:rsidR="00505AFD" w:rsidRPr="00B87214" w:rsidRDefault="00505AFD" w:rsidP="00B87214">
            <w:pPr>
              <w:ind w:right="51"/>
              <w:jc w:val="both"/>
              <w:rPr>
                <w:sz w:val="26"/>
                <w:szCs w:val="26"/>
              </w:rPr>
            </w:pPr>
            <w:r w:rsidRPr="00B87214">
              <w:rPr>
                <w:sz w:val="26"/>
                <w:szCs w:val="26"/>
              </w:rPr>
              <w:t>87,0</w:t>
            </w:r>
          </w:p>
        </w:tc>
        <w:tc>
          <w:tcPr>
            <w:tcW w:w="841" w:type="dxa"/>
            <w:vAlign w:val="center"/>
          </w:tcPr>
          <w:p w:rsidR="00505AFD" w:rsidRDefault="00505AFD" w:rsidP="00B87214">
            <w:pPr>
              <w:ind w:right="51"/>
              <w:jc w:val="both"/>
              <w:rPr>
                <w:sz w:val="26"/>
                <w:szCs w:val="26"/>
              </w:rPr>
            </w:pPr>
          </w:p>
          <w:p w:rsidR="00505AFD" w:rsidRPr="00B87214" w:rsidRDefault="00505AFD" w:rsidP="00B87214">
            <w:pPr>
              <w:ind w:right="51"/>
              <w:jc w:val="both"/>
              <w:rPr>
                <w:sz w:val="26"/>
                <w:szCs w:val="26"/>
              </w:rPr>
            </w:pPr>
            <w:r w:rsidRPr="00B87214">
              <w:rPr>
                <w:sz w:val="26"/>
                <w:szCs w:val="26"/>
              </w:rPr>
              <w:t>87,0</w:t>
            </w:r>
          </w:p>
        </w:tc>
        <w:tc>
          <w:tcPr>
            <w:tcW w:w="807" w:type="dxa"/>
            <w:shd w:val="clear" w:color="auto" w:fill="auto"/>
          </w:tcPr>
          <w:p w:rsidR="00505AFD" w:rsidRDefault="00505AFD"/>
          <w:p w:rsidR="00505AFD" w:rsidRDefault="00505AFD"/>
          <w:p w:rsidR="00505AFD" w:rsidRDefault="00505AFD"/>
          <w:p w:rsidR="00505AFD" w:rsidRDefault="00505AFD"/>
          <w:p w:rsidR="00505AFD" w:rsidRPr="00B87214" w:rsidRDefault="00505AFD">
            <w:r>
              <w:t>88,8</w:t>
            </w:r>
          </w:p>
        </w:tc>
      </w:tr>
    </w:tbl>
    <w:p w:rsidR="00F83480" w:rsidRDefault="005671EE" w:rsidP="005A427F">
      <w:pPr>
        <w:ind w:right="285" w:firstLine="709"/>
        <w:jc w:val="both"/>
        <w:rPr>
          <w:sz w:val="26"/>
          <w:szCs w:val="26"/>
        </w:rPr>
      </w:pPr>
      <w:r w:rsidRPr="00B87214">
        <w:rPr>
          <w:sz w:val="26"/>
          <w:szCs w:val="26"/>
        </w:rPr>
        <w:t>15. Доля детей первой и второй групп здоровья, в общей численности обучающихся в муниципальных общеобразовательных учреждениях составила 8</w:t>
      </w:r>
      <w:r w:rsidR="00505AFD">
        <w:rPr>
          <w:sz w:val="26"/>
          <w:szCs w:val="26"/>
        </w:rPr>
        <w:t>8</w:t>
      </w:r>
      <w:r w:rsidRPr="00B87214">
        <w:rPr>
          <w:sz w:val="26"/>
          <w:szCs w:val="26"/>
        </w:rPr>
        <w:t>,5% в 201</w:t>
      </w:r>
      <w:r w:rsidR="00505AFD">
        <w:rPr>
          <w:sz w:val="26"/>
          <w:szCs w:val="26"/>
        </w:rPr>
        <w:t>9</w:t>
      </w:r>
      <w:r w:rsidRPr="00B87214">
        <w:rPr>
          <w:sz w:val="26"/>
          <w:szCs w:val="26"/>
        </w:rPr>
        <w:t xml:space="preserve"> году. </w:t>
      </w:r>
      <w:r w:rsidR="00505AFD">
        <w:rPr>
          <w:sz w:val="26"/>
          <w:szCs w:val="26"/>
        </w:rPr>
        <w:t xml:space="preserve">Показатель растет в результате более тщательного обследования детей и подростков. </w:t>
      </w:r>
    </w:p>
    <w:p w:rsidR="000D1150" w:rsidRDefault="000D1150" w:rsidP="00F21499">
      <w:pPr>
        <w:ind w:right="51" w:firstLine="709"/>
        <w:jc w:val="both"/>
        <w:rPr>
          <w:sz w:val="26"/>
          <w:szCs w:val="26"/>
        </w:rPr>
      </w:pPr>
    </w:p>
    <w:p w:rsidR="00CD3999" w:rsidRDefault="00CD3999" w:rsidP="00F21499">
      <w:pPr>
        <w:ind w:right="51" w:firstLine="709"/>
        <w:jc w:val="both"/>
        <w:rPr>
          <w:sz w:val="26"/>
          <w:szCs w:val="26"/>
        </w:rPr>
      </w:pPr>
    </w:p>
    <w:p w:rsidR="00CD3999" w:rsidRDefault="00CD3999" w:rsidP="00F21499">
      <w:pPr>
        <w:ind w:right="51" w:firstLine="709"/>
        <w:jc w:val="both"/>
        <w:rPr>
          <w:sz w:val="26"/>
          <w:szCs w:val="26"/>
        </w:rPr>
      </w:pPr>
    </w:p>
    <w:p w:rsidR="00CD3999" w:rsidRDefault="00CD3999" w:rsidP="00F21499">
      <w:pPr>
        <w:ind w:right="51" w:firstLine="709"/>
        <w:jc w:val="both"/>
        <w:rPr>
          <w:sz w:val="26"/>
          <w:szCs w:val="26"/>
        </w:rPr>
      </w:pPr>
    </w:p>
    <w:p w:rsidR="00CD3999" w:rsidRDefault="00CD3999" w:rsidP="00F21499">
      <w:pPr>
        <w:ind w:right="51" w:firstLine="709"/>
        <w:jc w:val="both"/>
        <w:rPr>
          <w:sz w:val="26"/>
          <w:szCs w:val="26"/>
        </w:rPr>
      </w:pPr>
    </w:p>
    <w:p w:rsidR="00CD3999" w:rsidRDefault="00CD3999" w:rsidP="00F21499">
      <w:pPr>
        <w:ind w:right="51" w:firstLine="709"/>
        <w:jc w:val="both"/>
        <w:rPr>
          <w:sz w:val="26"/>
          <w:szCs w:val="26"/>
        </w:rPr>
      </w:pPr>
    </w:p>
    <w:p w:rsidR="000D1150" w:rsidRPr="00B87214" w:rsidRDefault="000D1150" w:rsidP="00F21499">
      <w:pPr>
        <w:ind w:right="51" w:firstLine="709"/>
        <w:jc w:val="both"/>
        <w:rPr>
          <w:sz w:val="26"/>
          <w:szCs w:val="26"/>
        </w:rPr>
      </w:pPr>
    </w:p>
    <w:tbl>
      <w:tblPr>
        <w:tblStyle w:val="a3"/>
        <w:tblW w:w="9214" w:type="dxa"/>
        <w:tblInd w:w="108" w:type="dxa"/>
        <w:tblLayout w:type="fixed"/>
        <w:tblLook w:val="04A0" w:firstRow="1" w:lastRow="0" w:firstColumn="1" w:lastColumn="0" w:noHBand="0" w:noVBand="1"/>
      </w:tblPr>
      <w:tblGrid>
        <w:gridCol w:w="567"/>
        <w:gridCol w:w="3198"/>
        <w:gridCol w:w="740"/>
        <w:gridCol w:w="800"/>
        <w:gridCol w:w="800"/>
        <w:gridCol w:w="800"/>
        <w:gridCol w:w="800"/>
        <w:gridCol w:w="800"/>
        <w:gridCol w:w="709"/>
      </w:tblGrid>
      <w:tr w:rsidR="00F83480" w:rsidRPr="00B87214" w:rsidTr="00906CAE">
        <w:trPr>
          <w:trHeight w:val="625"/>
        </w:trPr>
        <w:tc>
          <w:tcPr>
            <w:tcW w:w="567" w:type="dxa"/>
          </w:tcPr>
          <w:p w:rsidR="00F83480" w:rsidRPr="00B87214" w:rsidRDefault="00F83480" w:rsidP="00B87214">
            <w:pPr>
              <w:spacing w:after="160"/>
              <w:ind w:right="51"/>
              <w:rPr>
                <w:rFonts w:eastAsia="SimSun"/>
                <w:sz w:val="26"/>
                <w:szCs w:val="26"/>
              </w:rPr>
            </w:pPr>
            <w:r w:rsidRPr="00B87214">
              <w:rPr>
                <w:rFonts w:eastAsia="SimSun"/>
                <w:sz w:val="26"/>
                <w:szCs w:val="26"/>
              </w:rPr>
              <w:t>№</w:t>
            </w:r>
          </w:p>
        </w:tc>
        <w:tc>
          <w:tcPr>
            <w:tcW w:w="3198" w:type="dxa"/>
          </w:tcPr>
          <w:p w:rsidR="00F83480" w:rsidRPr="00B87214" w:rsidRDefault="00F83480" w:rsidP="00B87214">
            <w:pPr>
              <w:ind w:right="51"/>
              <w:rPr>
                <w:rFonts w:eastAsia="SimSun"/>
                <w:sz w:val="26"/>
                <w:szCs w:val="26"/>
              </w:rPr>
            </w:pPr>
            <w:r w:rsidRPr="00B87214">
              <w:rPr>
                <w:rFonts w:eastAsia="SimSun"/>
                <w:sz w:val="26"/>
                <w:szCs w:val="26"/>
              </w:rPr>
              <w:t>Наименование показателя</w:t>
            </w:r>
          </w:p>
        </w:tc>
        <w:tc>
          <w:tcPr>
            <w:tcW w:w="740" w:type="dxa"/>
          </w:tcPr>
          <w:p w:rsidR="00F83480" w:rsidRPr="00B87214" w:rsidRDefault="00F83480" w:rsidP="00B87214">
            <w:pPr>
              <w:ind w:right="51"/>
              <w:rPr>
                <w:rFonts w:eastAsia="SimSun"/>
                <w:sz w:val="26"/>
                <w:szCs w:val="26"/>
              </w:rPr>
            </w:pPr>
            <w:r w:rsidRPr="00B87214">
              <w:rPr>
                <w:rFonts w:eastAsia="SimSun"/>
                <w:sz w:val="26"/>
                <w:szCs w:val="26"/>
              </w:rPr>
              <w:t>Ед. изм.</w:t>
            </w:r>
          </w:p>
        </w:tc>
        <w:tc>
          <w:tcPr>
            <w:tcW w:w="800" w:type="dxa"/>
          </w:tcPr>
          <w:p w:rsidR="00F83480" w:rsidRPr="00B87214" w:rsidRDefault="00F83480" w:rsidP="00B87214">
            <w:pPr>
              <w:spacing w:after="160"/>
              <w:ind w:right="51"/>
              <w:rPr>
                <w:rFonts w:eastAsia="SimSun"/>
                <w:sz w:val="26"/>
                <w:szCs w:val="26"/>
              </w:rPr>
            </w:pPr>
            <w:r w:rsidRPr="00B87214">
              <w:rPr>
                <w:rFonts w:eastAsia="SimSun"/>
                <w:sz w:val="26"/>
                <w:szCs w:val="26"/>
              </w:rPr>
              <w:t>2017</w:t>
            </w:r>
          </w:p>
        </w:tc>
        <w:tc>
          <w:tcPr>
            <w:tcW w:w="800" w:type="dxa"/>
          </w:tcPr>
          <w:p w:rsidR="00F83480" w:rsidRPr="00B87214" w:rsidRDefault="00F83480" w:rsidP="00B87214">
            <w:pPr>
              <w:spacing w:after="160"/>
              <w:ind w:right="51"/>
              <w:rPr>
                <w:rFonts w:eastAsia="SimSun"/>
                <w:sz w:val="26"/>
                <w:szCs w:val="26"/>
              </w:rPr>
            </w:pPr>
            <w:r w:rsidRPr="00B87214">
              <w:rPr>
                <w:rFonts w:eastAsia="SimSun"/>
                <w:sz w:val="26"/>
                <w:szCs w:val="26"/>
              </w:rPr>
              <w:t>2018</w:t>
            </w:r>
          </w:p>
        </w:tc>
        <w:tc>
          <w:tcPr>
            <w:tcW w:w="800" w:type="dxa"/>
          </w:tcPr>
          <w:p w:rsidR="00F83480" w:rsidRPr="00B87214" w:rsidRDefault="00F83480" w:rsidP="00B87214">
            <w:pPr>
              <w:spacing w:after="160"/>
              <w:ind w:right="51"/>
              <w:rPr>
                <w:rFonts w:eastAsia="SimSun"/>
                <w:sz w:val="26"/>
                <w:szCs w:val="26"/>
              </w:rPr>
            </w:pPr>
            <w:r w:rsidRPr="00B87214">
              <w:rPr>
                <w:rFonts w:eastAsia="SimSun"/>
                <w:sz w:val="26"/>
                <w:szCs w:val="26"/>
              </w:rPr>
              <w:t>2019</w:t>
            </w:r>
          </w:p>
        </w:tc>
        <w:tc>
          <w:tcPr>
            <w:tcW w:w="800" w:type="dxa"/>
          </w:tcPr>
          <w:p w:rsidR="00F83480" w:rsidRPr="00B87214" w:rsidRDefault="00F83480" w:rsidP="00B87214">
            <w:pPr>
              <w:spacing w:after="160"/>
              <w:ind w:right="51"/>
              <w:rPr>
                <w:rFonts w:eastAsia="SimSun"/>
                <w:sz w:val="26"/>
                <w:szCs w:val="26"/>
              </w:rPr>
            </w:pPr>
            <w:r w:rsidRPr="00B87214">
              <w:rPr>
                <w:rFonts w:eastAsia="SimSun"/>
                <w:sz w:val="26"/>
                <w:szCs w:val="26"/>
              </w:rPr>
              <w:t>2020</w:t>
            </w:r>
          </w:p>
        </w:tc>
        <w:tc>
          <w:tcPr>
            <w:tcW w:w="800" w:type="dxa"/>
          </w:tcPr>
          <w:p w:rsidR="00F83480" w:rsidRPr="00B87214" w:rsidRDefault="00F83480" w:rsidP="00B87214">
            <w:pPr>
              <w:spacing w:after="160"/>
              <w:ind w:right="51"/>
              <w:rPr>
                <w:rFonts w:eastAsia="SimSun"/>
                <w:sz w:val="26"/>
                <w:szCs w:val="26"/>
              </w:rPr>
            </w:pPr>
            <w:r w:rsidRPr="00B87214">
              <w:rPr>
                <w:rFonts w:eastAsia="SimSun"/>
                <w:sz w:val="26"/>
                <w:szCs w:val="26"/>
              </w:rPr>
              <w:t>2021</w:t>
            </w:r>
          </w:p>
        </w:tc>
        <w:tc>
          <w:tcPr>
            <w:tcW w:w="709" w:type="dxa"/>
            <w:shd w:val="clear" w:color="auto" w:fill="auto"/>
          </w:tcPr>
          <w:p w:rsidR="00F83480" w:rsidRPr="00B87214" w:rsidRDefault="00F83480">
            <w:r>
              <w:t>2022</w:t>
            </w:r>
          </w:p>
        </w:tc>
      </w:tr>
      <w:tr w:rsidR="00F83480" w:rsidRPr="00B87214" w:rsidTr="00906CAE">
        <w:trPr>
          <w:trHeight w:val="3046"/>
        </w:trPr>
        <w:tc>
          <w:tcPr>
            <w:tcW w:w="567" w:type="dxa"/>
            <w:vAlign w:val="center"/>
          </w:tcPr>
          <w:p w:rsidR="00F83480" w:rsidRPr="00B87214" w:rsidRDefault="00F83480" w:rsidP="006E138E">
            <w:pPr>
              <w:ind w:right="-108"/>
              <w:jc w:val="both"/>
              <w:rPr>
                <w:sz w:val="26"/>
                <w:szCs w:val="26"/>
              </w:rPr>
            </w:pPr>
            <w:r w:rsidRPr="00906CAE">
              <w:rPr>
                <w:sz w:val="26"/>
                <w:szCs w:val="26"/>
              </w:rPr>
              <w:t>16</w:t>
            </w:r>
          </w:p>
        </w:tc>
        <w:tc>
          <w:tcPr>
            <w:tcW w:w="3198" w:type="dxa"/>
          </w:tcPr>
          <w:p w:rsidR="00F83480" w:rsidRPr="00B87214" w:rsidRDefault="00F83480" w:rsidP="00860C80">
            <w:pPr>
              <w:ind w:right="-171"/>
              <w:rPr>
                <w:sz w:val="26"/>
                <w:szCs w:val="26"/>
              </w:rPr>
            </w:pPr>
            <w:r w:rsidRPr="00B87214">
              <w:rPr>
                <w:sz w:val="26"/>
                <w:szCs w:val="26"/>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740" w:type="dxa"/>
            <w:vAlign w:val="center"/>
          </w:tcPr>
          <w:p w:rsidR="00F83480" w:rsidRPr="00B87214" w:rsidRDefault="00F83480" w:rsidP="00425D5E">
            <w:pPr>
              <w:ind w:right="51"/>
              <w:jc w:val="center"/>
              <w:rPr>
                <w:sz w:val="26"/>
                <w:szCs w:val="26"/>
              </w:rPr>
            </w:pPr>
            <w:r w:rsidRPr="00B87214">
              <w:rPr>
                <w:sz w:val="26"/>
                <w:szCs w:val="26"/>
              </w:rPr>
              <w:t>%</w:t>
            </w:r>
          </w:p>
        </w:tc>
        <w:tc>
          <w:tcPr>
            <w:tcW w:w="800" w:type="dxa"/>
            <w:vAlign w:val="center"/>
          </w:tcPr>
          <w:p w:rsidR="00F83480" w:rsidRPr="00B87214" w:rsidRDefault="00F83480" w:rsidP="00425D5E">
            <w:pPr>
              <w:ind w:right="51"/>
              <w:jc w:val="center"/>
              <w:rPr>
                <w:sz w:val="26"/>
                <w:szCs w:val="26"/>
              </w:rPr>
            </w:pPr>
            <w:r w:rsidRPr="00B87214">
              <w:rPr>
                <w:sz w:val="26"/>
                <w:szCs w:val="26"/>
              </w:rPr>
              <w:t>0</w:t>
            </w:r>
          </w:p>
        </w:tc>
        <w:tc>
          <w:tcPr>
            <w:tcW w:w="800" w:type="dxa"/>
            <w:vAlign w:val="center"/>
          </w:tcPr>
          <w:p w:rsidR="00F83480" w:rsidRPr="00B87214" w:rsidRDefault="00F83480" w:rsidP="00425D5E">
            <w:pPr>
              <w:ind w:right="51"/>
              <w:jc w:val="center"/>
              <w:rPr>
                <w:sz w:val="26"/>
                <w:szCs w:val="26"/>
              </w:rPr>
            </w:pPr>
            <w:r w:rsidRPr="00B87214">
              <w:rPr>
                <w:sz w:val="26"/>
                <w:szCs w:val="26"/>
              </w:rPr>
              <w:t>0</w:t>
            </w:r>
          </w:p>
        </w:tc>
        <w:tc>
          <w:tcPr>
            <w:tcW w:w="800" w:type="dxa"/>
            <w:vAlign w:val="center"/>
          </w:tcPr>
          <w:p w:rsidR="00F83480" w:rsidRPr="00B87214" w:rsidRDefault="00F83480" w:rsidP="00425D5E">
            <w:pPr>
              <w:ind w:right="51"/>
              <w:jc w:val="center"/>
              <w:rPr>
                <w:sz w:val="26"/>
                <w:szCs w:val="26"/>
              </w:rPr>
            </w:pPr>
            <w:r w:rsidRPr="00B87214">
              <w:rPr>
                <w:sz w:val="26"/>
                <w:szCs w:val="26"/>
              </w:rPr>
              <w:t>0</w:t>
            </w:r>
          </w:p>
        </w:tc>
        <w:tc>
          <w:tcPr>
            <w:tcW w:w="800" w:type="dxa"/>
            <w:vAlign w:val="center"/>
          </w:tcPr>
          <w:p w:rsidR="00F83480" w:rsidRPr="00B87214" w:rsidRDefault="00F83480" w:rsidP="00425D5E">
            <w:pPr>
              <w:ind w:right="51"/>
              <w:jc w:val="center"/>
              <w:rPr>
                <w:sz w:val="26"/>
                <w:szCs w:val="26"/>
              </w:rPr>
            </w:pPr>
            <w:r w:rsidRPr="00B87214">
              <w:rPr>
                <w:sz w:val="26"/>
                <w:szCs w:val="26"/>
              </w:rPr>
              <w:t>0</w:t>
            </w:r>
          </w:p>
        </w:tc>
        <w:tc>
          <w:tcPr>
            <w:tcW w:w="800" w:type="dxa"/>
            <w:vAlign w:val="center"/>
          </w:tcPr>
          <w:p w:rsidR="00F83480" w:rsidRPr="00B87214" w:rsidRDefault="00F83480" w:rsidP="00425D5E">
            <w:pPr>
              <w:ind w:right="51"/>
              <w:jc w:val="center"/>
              <w:rPr>
                <w:sz w:val="26"/>
                <w:szCs w:val="26"/>
              </w:rPr>
            </w:pPr>
            <w:r w:rsidRPr="00B87214">
              <w:rPr>
                <w:sz w:val="26"/>
                <w:szCs w:val="26"/>
              </w:rPr>
              <w:t>0</w:t>
            </w:r>
          </w:p>
        </w:tc>
        <w:tc>
          <w:tcPr>
            <w:tcW w:w="709" w:type="dxa"/>
            <w:shd w:val="clear" w:color="auto" w:fill="auto"/>
          </w:tcPr>
          <w:p w:rsidR="00F83480" w:rsidRDefault="00F83480"/>
          <w:p w:rsidR="00F83480" w:rsidRDefault="00F83480"/>
          <w:p w:rsidR="00F83480" w:rsidRDefault="00F83480"/>
          <w:p w:rsidR="00F83480" w:rsidRDefault="00F83480"/>
          <w:p w:rsidR="00F83480" w:rsidRDefault="00F83480"/>
          <w:p w:rsidR="00F83480" w:rsidRPr="00B87214" w:rsidRDefault="00F83480" w:rsidP="00906CAE">
            <w:pPr>
              <w:jc w:val="center"/>
            </w:pPr>
            <w:r>
              <w:t>0</w:t>
            </w:r>
          </w:p>
        </w:tc>
      </w:tr>
    </w:tbl>
    <w:p w:rsidR="00F567C9" w:rsidRPr="00F567C9" w:rsidRDefault="00D74F41" w:rsidP="005A427F">
      <w:pPr>
        <w:ind w:right="285" w:firstLine="709"/>
        <w:jc w:val="both"/>
        <w:rPr>
          <w:bCs/>
          <w:sz w:val="26"/>
          <w:szCs w:val="26"/>
        </w:rPr>
      </w:pPr>
      <w:r w:rsidRPr="00B87214">
        <w:rPr>
          <w:bCs/>
          <w:sz w:val="26"/>
          <w:szCs w:val="26"/>
        </w:rPr>
        <w:t>16. Доля обучающихся, занимающихся во вторую смену в 201</w:t>
      </w:r>
      <w:r w:rsidR="00492F0F">
        <w:rPr>
          <w:bCs/>
          <w:sz w:val="26"/>
          <w:szCs w:val="26"/>
        </w:rPr>
        <w:t>9</w:t>
      </w:r>
      <w:r w:rsidRPr="00B87214">
        <w:rPr>
          <w:bCs/>
          <w:sz w:val="26"/>
          <w:szCs w:val="26"/>
        </w:rPr>
        <w:t xml:space="preserve"> году составила 0% - </w:t>
      </w:r>
      <w:r w:rsidR="00F567C9" w:rsidRPr="00F567C9">
        <w:rPr>
          <w:bCs/>
          <w:sz w:val="26"/>
          <w:szCs w:val="26"/>
        </w:rPr>
        <w:t>в связи с тем, что обучающихся, во вторую смену в МБОУ Орджоникидзевского района нет.</w:t>
      </w:r>
      <w:r w:rsidR="00492F0F">
        <w:rPr>
          <w:bCs/>
          <w:sz w:val="26"/>
          <w:szCs w:val="26"/>
        </w:rPr>
        <w:t xml:space="preserve"> В МБОУ «Копьевская СОШ» организован ступенчатый режим обучения для обучающихся пятых классов (120 детей), в связи с нехваткой учебных классов. </w:t>
      </w:r>
    </w:p>
    <w:p w:rsidR="00A8096D" w:rsidRPr="00B87214" w:rsidRDefault="00A8096D" w:rsidP="00B87214">
      <w:pPr>
        <w:ind w:right="51"/>
        <w:jc w:val="both"/>
        <w:rPr>
          <w:sz w:val="26"/>
          <w:szCs w:val="26"/>
        </w:rPr>
      </w:pPr>
    </w:p>
    <w:tbl>
      <w:tblPr>
        <w:tblStyle w:val="a3"/>
        <w:tblW w:w="9356" w:type="dxa"/>
        <w:tblInd w:w="108" w:type="dxa"/>
        <w:tblLayout w:type="fixed"/>
        <w:tblLook w:val="04A0" w:firstRow="1" w:lastRow="0" w:firstColumn="1" w:lastColumn="0" w:noHBand="0" w:noVBand="1"/>
      </w:tblPr>
      <w:tblGrid>
        <w:gridCol w:w="552"/>
        <w:gridCol w:w="3516"/>
        <w:gridCol w:w="706"/>
        <w:gridCol w:w="766"/>
        <w:gridCol w:w="766"/>
        <w:gridCol w:w="766"/>
        <w:gridCol w:w="766"/>
        <w:gridCol w:w="766"/>
        <w:gridCol w:w="752"/>
      </w:tblGrid>
      <w:tr w:rsidR="0054471C" w:rsidRPr="00B87214" w:rsidTr="0054471C">
        <w:trPr>
          <w:trHeight w:val="557"/>
        </w:trPr>
        <w:tc>
          <w:tcPr>
            <w:tcW w:w="552" w:type="dxa"/>
          </w:tcPr>
          <w:p w:rsidR="0054471C" w:rsidRPr="00B87214" w:rsidRDefault="0054471C" w:rsidP="00B87214">
            <w:pPr>
              <w:spacing w:after="160"/>
              <w:ind w:right="51"/>
              <w:rPr>
                <w:rFonts w:eastAsia="SimSun"/>
                <w:sz w:val="26"/>
                <w:szCs w:val="26"/>
              </w:rPr>
            </w:pPr>
            <w:r w:rsidRPr="00B87214">
              <w:rPr>
                <w:rFonts w:eastAsia="SimSun"/>
                <w:sz w:val="26"/>
                <w:szCs w:val="26"/>
              </w:rPr>
              <w:t>№</w:t>
            </w:r>
          </w:p>
        </w:tc>
        <w:tc>
          <w:tcPr>
            <w:tcW w:w="3516" w:type="dxa"/>
          </w:tcPr>
          <w:p w:rsidR="0054471C" w:rsidRPr="00B87214" w:rsidRDefault="0054471C" w:rsidP="00B547BB">
            <w:pPr>
              <w:ind w:right="51"/>
              <w:rPr>
                <w:rFonts w:eastAsia="SimSun"/>
                <w:sz w:val="26"/>
                <w:szCs w:val="26"/>
              </w:rPr>
            </w:pPr>
            <w:r w:rsidRPr="00B87214">
              <w:rPr>
                <w:rFonts w:eastAsia="SimSun"/>
                <w:sz w:val="26"/>
                <w:szCs w:val="26"/>
              </w:rPr>
              <w:t>Наименование показателя</w:t>
            </w:r>
          </w:p>
        </w:tc>
        <w:tc>
          <w:tcPr>
            <w:tcW w:w="706" w:type="dxa"/>
          </w:tcPr>
          <w:p w:rsidR="0054471C" w:rsidRPr="00B87214" w:rsidRDefault="0054471C" w:rsidP="00425D5E">
            <w:pPr>
              <w:tabs>
                <w:tab w:val="left" w:pos="317"/>
              </w:tabs>
              <w:ind w:right="-86"/>
              <w:rPr>
                <w:rFonts w:eastAsia="SimSun"/>
                <w:sz w:val="26"/>
                <w:szCs w:val="26"/>
              </w:rPr>
            </w:pPr>
            <w:r w:rsidRPr="00B87214">
              <w:rPr>
                <w:rFonts w:eastAsia="SimSun"/>
                <w:sz w:val="26"/>
                <w:szCs w:val="26"/>
              </w:rPr>
              <w:t>Ед. изм.</w:t>
            </w:r>
          </w:p>
        </w:tc>
        <w:tc>
          <w:tcPr>
            <w:tcW w:w="766" w:type="dxa"/>
          </w:tcPr>
          <w:p w:rsidR="0054471C" w:rsidRPr="00B87214" w:rsidRDefault="0054471C" w:rsidP="00425D5E">
            <w:pPr>
              <w:spacing w:after="160"/>
              <w:ind w:right="-181"/>
              <w:rPr>
                <w:rFonts w:eastAsia="SimSun"/>
                <w:sz w:val="26"/>
                <w:szCs w:val="26"/>
              </w:rPr>
            </w:pPr>
            <w:r w:rsidRPr="00B87214">
              <w:rPr>
                <w:rFonts w:eastAsia="SimSun"/>
                <w:sz w:val="26"/>
                <w:szCs w:val="26"/>
              </w:rPr>
              <w:t>2017</w:t>
            </w:r>
          </w:p>
        </w:tc>
        <w:tc>
          <w:tcPr>
            <w:tcW w:w="766" w:type="dxa"/>
          </w:tcPr>
          <w:p w:rsidR="0054471C" w:rsidRPr="00B87214" w:rsidRDefault="0054471C" w:rsidP="00425D5E">
            <w:pPr>
              <w:spacing w:after="160"/>
              <w:rPr>
                <w:rFonts w:eastAsia="SimSun"/>
                <w:sz w:val="26"/>
                <w:szCs w:val="26"/>
              </w:rPr>
            </w:pPr>
            <w:r w:rsidRPr="00B87214">
              <w:rPr>
                <w:rFonts w:eastAsia="SimSun"/>
                <w:sz w:val="26"/>
                <w:szCs w:val="26"/>
              </w:rPr>
              <w:t>2018</w:t>
            </w:r>
          </w:p>
        </w:tc>
        <w:tc>
          <w:tcPr>
            <w:tcW w:w="766" w:type="dxa"/>
          </w:tcPr>
          <w:p w:rsidR="0054471C" w:rsidRPr="00B87214" w:rsidRDefault="0054471C" w:rsidP="00425D5E">
            <w:pPr>
              <w:spacing w:after="160"/>
              <w:ind w:right="-67"/>
              <w:rPr>
                <w:rFonts w:eastAsia="SimSun"/>
                <w:sz w:val="26"/>
                <w:szCs w:val="26"/>
              </w:rPr>
            </w:pPr>
            <w:r w:rsidRPr="00B87214">
              <w:rPr>
                <w:rFonts w:eastAsia="SimSun"/>
                <w:sz w:val="26"/>
                <w:szCs w:val="26"/>
              </w:rPr>
              <w:t>2019</w:t>
            </w:r>
          </w:p>
        </w:tc>
        <w:tc>
          <w:tcPr>
            <w:tcW w:w="766" w:type="dxa"/>
          </w:tcPr>
          <w:p w:rsidR="0054471C" w:rsidRPr="00B87214" w:rsidRDefault="0054471C" w:rsidP="00425D5E">
            <w:pPr>
              <w:spacing w:after="160"/>
              <w:ind w:right="-9"/>
              <w:rPr>
                <w:rFonts w:eastAsia="SimSun"/>
                <w:sz w:val="26"/>
                <w:szCs w:val="26"/>
              </w:rPr>
            </w:pPr>
            <w:r w:rsidRPr="00B87214">
              <w:rPr>
                <w:rFonts w:eastAsia="SimSun"/>
                <w:sz w:val="26"/>
                <w:szCs w:val="26"/>
              </w:rPr>
              <w:t>2020</w:t>
            </w:r>
          </w:p>
        </w:tc>
        <w:tc>
          <w:tcPr>
            <w:tcW w:w="766" w:type="dxa"/>
          </w:tcPr>
          <w:p w:rsidR="0054471C" w:rsidRPr="00B87214" w:rsidRDefault="0054471C" w:rsidP="00425D5E">
            <w:pPr>
              <w:spacing w:after="160"/>
              <w:ind w:right="-94"/>
              <w:rPr>
                <w:rFonts w:eastAsia="SimSun"/>
                <w:sz w:val="26"/>
                <w:szCs w:val="26"/>
              </w:rPr>
            </w:pPr>
            <w:r w:rsidRPr="00B87214">
              <w:rPr>
                <w:rFonts w:eastAsia="SimSun"/>
                <w:sz w:val="26"/>
                <w:szCs w:val="26"/>
              </w:rPr>
              <w:t>2021</w:t>
            </w:r>
          </w:p>
        </w:tc>
        <w:tc>
          <w:tcPr>
            <w:tcW w:w="752" w:type="dxa"/>
            <w:shd w:val="clear" w:color="auto" w:fill="auto"/>
          </w:tcPr>
          <w:p w:rsidR="0054471C" w:rsidRPr="00B87214" w:rsidRDefault="0054471C">
            <w:r>
              <w:t>2022</w:t>
            </w:r>
          </w:p>
        </w:tc>
      </w:tr>
      <w:tr w:rsidR="0054471C" w:rsidRPr="00B87214" w:rsidTr="0054471C">
        <w:trPr>
          <w:trHeight w:val="1711"/>
        </w:trPr>
        <w:tc>
          <w:tcPr>
            <w:tcW w:w="552" w:type="dxa"/>
            <w:vAlign w:val="center"/>
          </w:tcPr>
          <w:p w:rsidR="0054471C" w:rsidRPr="00B87214" w:rsidRDefault="0054471C" w:rsidP="00B87214">
            <w:pPr>
              <w:ind w:right="51"/>
              <w:jc w:val="both"/>
              <w:rPr>
                <w:sz w:val="26"/>
                <w:szCs w:val="26"/>
              </w:rPr>
            </w:pPr>
            <w:r w:rsidRPr="00906CAE">
              <w:rPr>
                <w:sz w:val="26"/>
                <w:szCs w:val="26"/>
              </w:rPr>
              <w:t>17</w:t>
            </w:r>
          </w:p>
        </w:tc>
        <w:tc>
          <w:tcPr>
            <w:tcW w:w="3516" w:type="dxa"/>
          </w:tcPr>
          <w:p w:rsidR="0054471C" w:rsidRPr="00B87214" w:rsidRDefault="0054471C" w:rsidP="00425D5E">
            <w:pPr>
              <w:ind w:right="-146"/>
              <w:rPr>
                <w:sz w:val="26"/>
                <w:szCs w:val="26"/>
              </w:rPr>
            </w:pPr>
            <w:r w:rsidRPr="00B87214">
              <w:rPr>
                <w:sz w:val="26"/>
                <w:szCs w:val="26"/>
              </w:rPr>
              <w:t>Расходы бюджета муниципального образования на общее образование в расчете на одного обучающегося в муниципальных общеобразовательных учреждениях</w:t>
            </w:r>
          </w:p>
        </w:tc>
        <w:tc>
          <w:tcPr>
            <w:tcW w:w="706" w:type="dxa"/>
            <w:vAlign w:val="center"/>
          </w:tcPr>
          <w:p w:rsidR="0054471C" w:rsidRPr="00B87214" w:rsidRDefault="0054471C" w:rsidP="00425D5E">
            <w:pPr>
              <w:jc w:val="both"/>
              <w:rPr>
                <w:sz w:val="26"/>
                <w:szCs w:val="26"/>
              </w:rPr>
            </w:pPr>
            <w:r w:rsidRPr="00B87214">
              <w:rPr>
                <w:sz w:val="26"/>
                <w:szCs w:val="26"/>
              </w:rPr>
              <w:t>тыс.</w:t>
            </w:r>
          </w:p>
          <w:p w:rsidR="0054471C" w:rsidRPr="00B87214" w:rsidRDefault="0054471C" w:rsidP="00425D5E">
            <w:pPr>
              <w:tabs>
                <w:tab w:val="left" w:pos="219"/>
              </w:tabs>
              <w:ind w:right="-154"/>
              <w:jc w:val="both"/>
              <w:rPr>
                <w:sz w:val="26"/>
                <w:szCs w:val="26"/>
              </w:rPr>
            </w:pPr>
            <w:r w:rsidRPr="00B87214">
              <w:rPr>
                <w:sz w:val="26"/>
                <w:szCs w:val="26"/>
              </w:rPr>
              <w:t>руб.</w:t>
            </w:r>
          </w:p>
        </w:tc>
        <w:tc>
          <w:tcPr>
            <w:tcW w:w="766" w:type="dxa"/>
            <w:vAlign w:val="center"/>
          </w:tcPr>
          <w:p w:rsidR="0054471C" w:rsidRPr="00B87214" w:rsidRDefault="0054471C" w:rsidP="00B87214">
            <w:pPr>
              <w:ind w:right="51"/>
              <w:jc w:val="both"/>
              <w:rPr>
                <w:sz w:val="26"/>
                <w:szCs w:val="26"/>
              </w:rPr>
            </w:pPr>
            <w:r w:rsidRPr="00B87214">
              <w:rPr>
                <w:sz w:val="26"/>
                <w:szCs w:val="26"/>
              </w:rPr>
              <w:t>4,7</w:t>
            </w:r>
          </w:p>
        </w:tc>
        <w:tc>
          <w:tcPr>
            <w:tcW w:w="766" w:type="dxa"/>
            <w:vAlign w:val="center"/>
          </w:tcPr>
          <w:p w:rsidR="0054471C" w:rsidRPr="00B87214" w:rsidRDefault="0054471C" w:rsidP="00B87214">
            <w:pPr>
              <w:ind w:right="51"/>
              <w:jc w:val="both"/>
              <w:rPr>
                <w:sz w:val="26"/>
                <w:szCs w:val="26"/>
              </w:rPr>
            </w:pPr>
            <w:r w:rsidRPr="00B87214">
              <w:rPr>
                <w:sz w:val="26"/>
                <w:szCs w:val="26"/>
              </w:rPr>
              <w:t>12,5</w:t>
            </w:r>
          </w:p>
        </w:tc>
        <w:tc>
          <w:tcPr>
            <w:tcW w:w="766" w:type="dxa"/>
            <w:vAlign w:val="center"/>
          </w:tcPr>
          <w:p w:rsidR="0054471C" w:rsidRPr="00B87214" w:rsidRDefault="0054471C" w:rsidP="0054471C">
            <w:pPr>
              <w:ind w:right="51"/>
              <w:jc w:val="both"/>
              <w:rPr>
                <w:sz w:val="26"/>
                <w:szCs w:val="26"/>
              </w:rPr>
            </w:pPr>
            <w:r>
              <w:rPr>
                <w:sz w:val="26"/>
                <w:szCs w:val="26"/>
              </w:rPr>
              <w:t>20</w:t>
            </w:r>
            <w:r w:rsidRPr="00B87214">
              <w:rPr>
                <w:sz w:val="26"/>
                <w:szCs w:val="26"/>
              </w:rPr>
              <w:t>,</w:t>
            </w:r>
            <w:r>
              <w:rPr>
                <w:sz w:val="26"/>
                <w:szCs w:val="26"/>
              </w:rPr>
              <w:t>1</w:t>
            </w:r>
          </w:p>
        </w:tc>
        <w:tc>
          <w:tcPr>
            <w:tcW w:w="766" w:type="dxa"/>
            <w:vAlign w:val="center"/>
          </w:tcPr>
          <w:p w:rsidR="0054471C" w:rsidRPr="00B87214" w:rsidRDefault="0054471C" w:rsidP="0054471C">
            <w:pPr>
              <w:ind w:right="51"/>
              <w:jc w:val="both"/>
              <w:rPr>
                <w:sz w:val="26"/>
                <w:szCs w:val="26"/>
              </w:rPr>
            </w:pPr>
            <w:r w:rsidRPr="00B87214">
              <w:rPr>
                <w:sz w:val="26"/>
                <w:szCs w:val="26"/>
              </w:rPr>
              <w:t>10,</w:t>
            </w:r>
            <w:r>
              <w:rPr>
                <w:sz w:val="26"/>
                <w:szCs w:val="26"/>
              </w:rPr>
              <w:t>4</w:t>
            </w:r>
          </w:p>
        </w:tc>
        <w:tc>
          <w:tcPr>
            <w:tcW w:w="766" w:type="dxa"/>
            <w:vAlign w:val="center"/>
          </w:tcPr>
          <w:p w:rsidR="0054471C" w:rsidRPr="00B87214" w:rsidRDefault="0054471C" w:rsidP="0054471C">
            <w:pPr>
              <w:ind w:right="51"/>
              <w:jc w:val="both"/>
              <w:rPr>
                <w:sz w:val="26"/>
                <w:szCs w:val="26"/>
              </w:rPr>
            </w:pPr>
            <w:r w:rsidRPr="00B87214">
              <w:rPr>
                <w:sz w:val="26"/>
                <w:szCs w:val="26"/>
              </w:rPr>
              <w:t>1</w:t>
            </w:r>
            <w:r>
              <w:rPr>
                <w:sz w:val="26"/>
                <w:szCs w:val="26"/>
              </w:rPr>
              <w:t>2</w:t>
            </w:r>
            <w:r w:rsidRPr="00B87214">
              <w:rPr>
                <w:sz w:val="26"/>
                <w:szCs w:val="26"/>
              </w:rPr>
              <w:t>,</w:t>
            </w:r>
            <w:r>
              <w:rPr>
                <w:sz w:val="26"/>
                <w:szCs w:val="26"/>
              </w:rPr>
              <w:t>9</w:t>
            </w:r>
          </w:p>
        </w:tc>
        <w:tc>
          <w:tcPr>
            <w:tcW w:w="752" w:type="dxa"/>
            <w:shd w:val="clear" w:color="auto" w:fill="auto"/>
          </w:tcPr>
          <w:p w:rsidR="0054471C" w:rsidRDefault="0054471C"/>
          <w:p w:rsidR="0054471C" w:rsidRDefault="0054471C"/>
          <w:p w:rsidR="0054471C" w:rsidRDefault="0054471C"/>
          <w:p w:rsidR="0054471C" w:rsidRDefault="0054471C"/>
          <w:p w:rsidR="0054471C" w:rsidRPr="00B87214" w:rsidRDefault="0054471C">
            <w:r>
              <w:t>9,5</w:t>
            </w:r>
          </w:p>
        </w:tc>
      </w:tr>
    </w:tbl>
    <w:p w:rsidR="00F567C9" w:rsidRDefault="00B547BB" w:rsidP="005A427F">
      <w:pPr>
        <w:pStyle w:val="ConsPlusTitle"/>
        <w:widowControl/>
        <w:ind w:right="143" w:firstLine="709"/>
        <w:jc w:val="both"/>
        <w:rPr>
          <w:rFonts w:ascii="Times New Roman" w:hAnsi="Times New Roman" w:cs="Times New Roman"/>
          <w:b w:val="0"/>
          <w:bCs w:val="0"/>
          <w:sz w:val="26"/>
          <w:szCs w:val="26"/>
        </w:rPr>
      </w:pPr>
      <w:r w:rsidRPr="00F567C9">
        <w:rPr>
          <w:rFonts w:ascii="Times New Roman" w:hAnsi="Times New Roman" w:cs="Times New Roman"/>
          <w:b w:val="0"/>
          <w:bCs w:val="0"/>
          <w:sz w:val="26"/>
          <w:szCs w:val="26"/>
        </w:rPr>
        <w:t>17.</w:t>
      </w:r>
      <w:r w:rsidR="00F567C9" w:rsidRPr="00F567C9">
        <w:rPr>
          <w:rFonts w:ascii="Times New Roman" w:hAnsi="Times New Roman" w:cs="Times New Roman"/>
          <w:b w:val="0"/>
          <w:bCs w:val="0"/>
          <w:sz w:val="26"/>
          <w:szCs w:val="26"/>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r w:rsidR="0054471C">
        <w:rPr>
          <w:rFonts w:ascii="Times New Roman" w:hAnsi="Times New Roman" w:cs="Times New Roman"/>
          <w:b w:val="0"/>
          <w:bCs w:val="0"/>
          <w:sz w:val="26"/>
          <w:szCs w:val="26"/>
        </w:rPr>
        <w:t>с 2017</w:t>
      </w:r>
      <w:r w:rsidR="00F567C9" w:rsidRPr="00F567C9">
        <w:rPr>
          <w:rFonts w:ascii="Times New Roman" w:hAnsi="Times New Roman" w:cs="Times New Roman"/>
          <w:b w:val="0"/>
          <w:bCs w:val="0"/>
          <w:sz w:val="26"/>
          <w:szCs w:val="26"/>
        </w:rPr>
        <w:t xml:space="preserve"> года </w:t>
      </w:r>
      <w:r w:rsidR="0054471C">
        <w:rPr>
          <w:rFonts w:ascii="Times New Roman" w:hAnsi="Times New Roman" w:cs="Times New Roman"/>
          <w:b w:val="0"/>
          <w:bCs w:val="0"/>
          <w:sz w:val="26"/>
          <w:szCs w:val="26"/>
        </w:rPr>
        <w:t xml:space="preserve">расчет показателя «расходы бюджета муниципального образования на общее образование в расчете на одного обучающегося в муниципальных общеобразовательных учреждениях» рассчитывается на объем средств местного бюджета, согласно утвержденной бюджетной росписи на 2020-2022г.     </w:t>
      </w:r>
    </w:p>
    <w:p w:rsidR="00FC6373" w:rsidRDefault="00FC6373" w:rsidP="00F567C9">
      <w:pPr>
        <w:pStyle w:val="ConsPlusTitle"/>
        <w:widowControl/>
        <w:ind w:firstLine="709"/>
        <w:jc w:val="both"/>
        <w:rPr>
          <w:rFonts w:ascii="Times New Roman" w:hAnsi="Times New Roman" w:cs="Times New Roman"/>
          <w:b w:val="0"/>
          <w:bCs w:val="0"/>
          <w:sz w:val="26"/>
          <w:szCs w:val="26"/>
        </w:rPr>
      </w:pPr>
    </w:p>
    <w:tbl>
      <w:tblPr>
        <w:tblStyle w:val="a3"/>
        <w:tblW w:w="0" w:type="auto"/>
        <w:jc w:val="center"/>
        <w:tblLook w:val="04A0" w:firstRow="1" w:lastRow="0" w:firstColumn="1" w:lastColumn="0" w:noHBand="0" w:noVBand="1"/>
      </w:tblPr>
      <w:tblGrid>
        <w:gridCol w:w="527"/>
        <w:gridCol w:w="3472"/>
        <w:gridCol w:w="596"/>
        <w:gridCol w:w="852"/>
        <w:gridCol w:w="794"/>
        <w:gridCol w:w="794"/>
        <w:gridCol w:w="794"/>
        <w:gridCol w:w="794"/>
        <w:gridCol w:w="696"/>
      </w:tblGrid>
      <w:tr w:rsidR="0054471C" w:rsidRPr="00B87214" w:rsidTr="0054471C">
        <w:trPr>
          <w:trHeight w:val="645"/>
          <w:jc w:val="center"/>
        </w:trPr>
        <w:tc>
          <w:tcPr>
            <w:tcW w:w="527" w:type="dxa"/>
          </w:tcPr>
          <w:p w:rsidR="0054471C" w:rsidRPr="00B87214" w:rsidRDefault="0054471C" w:rsidP="00B87214">
            <w:pPr>
              <w:spacing w:after="160"/>
              <w:ind w:right="51"/>
              <w:rPr>
                <w:rFonts w:eastAsia="SimSun"/>
                <w:sz w:val="26"/>
                <w:szCs w:val="26"/>
              </w:rPr>
            </w:pPr>
            <w:r w:rsidRPr="00B87214">
              <w:rPr>
                <w:rFonts w:eastAsia="SimSun"/>
                <w:sz w:val="26"/>
                <w:szCs w:val="26"/>
              </w:rPr>
              <w:t>№</w:t>
            </w:r>
          </w:p>
        </w:tc>
        <w:tc>
          <w:tcPr>
            <w:tcW w:w="3472" w:type="dxa"/>
          </w:tcPr>
          <w:p w:rsidR="0054471C" w:rsidRPr="00B87214" w:rsidRDefault="0054471C" w:rsidP="00425D5E">
            <w:pPr>
              <w:ind w:right="-145"/>
              <w:rPr>
                <w:rFonts w:eastAsia="SimSun"/>
                <w:sz w:val="26"/>
                <w:szCs w:val="26"/>
              </w:rPr>
            </w:pPr>
            <w:r w:rsidRPr="00B87214">
              <w:rPr>
                <w:rFonts w:eastAsia="SimSun"/>
                <w:sz w:val="26"/>
                <w:szCs w:val="26"/>
              </w:rPr>
              <w:t>Наименование показателя</w:t>
            </w:r>
          </w:p>
        </w:tc>
        <w:tc>
          <w:tcPr>
            <w:tcW w:w="596" w:type="dxa"/>
          </w:tcPr>
          <w:p w:rsidR="0054471C" w:rsidRPr="00B87214" w:rsidRDefault="0054471C" w:rsidP="00B87214">
            <w:pPr>
              <w:ind w:right="-114"/>
              <w:rPr>
                <w:rFonts w:eastAsia="SimSun"/>
                <w:sz w:val="26"/>
                <w:szCs w:val="26"/>
              </w:rPr>
            </w:pPr>
            <w:r w:rsidRPr="00B87214">
              <w:rPr>
                <w:rFonts w:eastAsia="SimSun"/>
                <w:sz w:val="26"/>
                <w:szCs w:val="26"/>
              </w:rPr>
              <w:t>Ед. изм.</w:t>
            </w:r>
          </w:p>
        </w:tc>
        <w:tc>
          <w:tcPr>
            <w:tcW w:w="852" w:type="dxa"/>
          </w:tcPr>
          <w:p w:rsidR="0054471C" w:rsidRPr="00B87214" w:rsidRDefault="0054471C" w:rsidP="00B87214">
            <w:pPr>
              <w:spacing w:after="160"/>
              <w:ind w:right="51"/>
              <w:rPr>
                <w:rFonts w:eastAsia="SimSun"/>
                <w:sz w:val="26"/>
                <w:szCs w:val="26"/>
              </w:rPr>
            </w:pPr>
            <w:r w:rsidRPr="00B87214">
              <w:rPr>
                <w:rFonts w:eastAsia="SimSun"/>
                <w:sz w:val="26"/>
                <w:szCs w:val="26"/>
              </w:rPr>
              <w:t>2017</w:t>
            </w:r>
          </w:p>
        </w:tc>
        <w:tc>
          <w:tcPr>
            <w:tcW w:w="794" w:type="dxa"/>
          </w:tcPr>
          <w:p w:rsidR="0054471C" w:rsidRPr="00B87214" w:rsidRDefault="0054471C" w:rsidP="00B87214">
            <w:pPr>
              <w:spacing w:after="160"/>
              <w:ind w:right="51"/>
              <w:rPr>
                <w:rFonts w:eastAsia="SimSun"/>
                <w:sz w:val="26"/>
                <w:szCs w:val="26"/>
              </w:rPr>
            </w:pPr>
            <w:r w:rsidRPr="00B87214">
              <w:rPr>
                <w:rFonts w:eastAsia="SimSun"/>
                <w:sz w:val="26"/>
                <w:szCs w:val="26"/>
              </w:rPr>
              <w:t>2018</w:t>
            </w:r>
          </w:p>
        </w:tc>
        <w:tc>
          <w:tcPr>
            <w:tcW w:w="794" w:type="dxa"/>
          </w:tcPr>
          <w:p w:rsidR="0054471C" w:rsidRPr="00B87214" w:rsidRDefault="0054471C" w:rsidP="00B87214">
            <w:pPr>
              <w:spacing w:after="160"/>
              <w:ind w:right="51"/>
              <w:rPr>
                <w:rFonts w:eastAsia="SimSun"/>
                <w:sz w:val="26"/>
                <w:szCs w:val="26"/>
              </w:rPr>
            </w:pPr>
            <w:r w:rsidRPr="00B87214">
              <w:rPr>
                <w:rFonts w:eastAsia="SimSun"/>
                <w:sz w:val="26"/>
                <w:szCs w:val="26"/>
              </w:rPr>
              <w:t>2019</w:t>
            </w:r>
          </w:p>
        </w:tc>
        <w:tc>
          <w:tcPr>
            <w:tcW w:w="794" w:type="dxa"/>
          </w:tcPr>
          <w:p w:rsidR="0054471C" w:rsidRPr="00B87214" w:rsidRDefault="0054471C" w:rsidP="00B87214">
            <w:pPr>
              <w:spacing w:after="160"/>
              <w:ind w:right="51"/>
              <w:rPr>
                <w:rFonts w:eastAsia="SimSun"/>
                <w:sz w:val="26"/>
                <w:szCs w:val="26"/>
              </w:rPr>
            </w:pPr>
            <w:r w:rsidRPr="00B87214">
              <w:rPr>
                <w:rFonts w:eastAsia="SimSun"/>
                <w:sz w:val="26"/>
                <w:szCs w:val="26"/>
              </w:rPr>
              <w:t>2020</w:t>
            </w:r>
          </w:p>
        </w:tc>
        <w:tc>
          <w:tcPr>
            <w:tcW w:w="794" w:type="dxa"/>
          </w:tcPr>
          <w:p w:rsidR="0054471C" w:rsidRPr="00B87214" w:rsidRDefault="0054471C" w:rsidP="00B87214">
            <w:pPr>
              <w:spacing w:after="160"/>
              <w:ind w:right="51"/>
              <w:rPr>
                <w:rFonts w:eastAsia="SimSun"/>
                <w:sz w:val="26"/>
                <w:szCs w:val="26"/>
              </w:rPr>
            </w:pPr>
            <w:r w:rsidRPr="00B87214">
              <w:rPr>
                <w:rFonts w:eastAsia="SimSun"/>
                <w:sz w:val="26"/>
                <w:szCs w:val="26"/>
              </w:rPr>
              <w:t>2021</w:t>
            </w:r>
          </w:p>
        </w:tc>
        <w:tc>
          <w:tcPr>
            <w:tcW w:w="600" w:type="dxa"/>
            <w:shd w:val="clear" w:color="auto" w:fill="auto"/>
          </w:tcPr>
          <w:p w:rsidR="0054471C" w:rsidRPr="00B87214" w:rsidRDefault="0054471C">
            <w:r>
              <w:t>2022</w:t>
            </w:r>
          </w:p>
        </w:tc>
      </w:tr>
      <w:tr w:rsidR="0054471C" w:rsidRPr="00B87214" w:rsidTr="0054471C">
        <w:trPr>
          <w:trHeight w:val="2683"/>
          <w:jc w:val="center"/>
        </w:trPr>
        <w:tc>
          <w:tcPr>
            <w:tcW w:w="527" w:type="dxa"/>
          </w:tcPr>
          <w:p w:rsidR="00E51571" w:rsidRDefault="00E51571" w:rsidP="00B87214">
            <w:pPr>
              <w:ind w:right="51"/>
              <w:jc w:val="both"/>
              <w:rPr>
                <w:sz w:val="26"/>
                <w:szCs w:val="26"/>
              </w:rPr>
            </w:pPr>
          </w:p>
          <w:p w:rsidR="00E51571" w:rsidRDefault="00E51571" w:rsidP="00B87214">
            <w:pPr>
              <w:ind w:right="51"/>
              <w:jc w:val="both"/>
              <w:rPr>
                <w:sz w:val="26"/>
                <w:szCs w:val="26"/>
              </w:rPr>
            </w:pPr>
          </w:p>
          <w:p w:rsidR="00E51571" w:rsidRDefault="00E51571" w:rsidP="00B87214">
            <w:pPr>
              <w:ind w:right="51"/>
              <w:jc w:val="both"/>
              <w:rPr>
                <w:sz w:val="26"/>
                <w:szCs w:val="26"/>
              </w:rPr>
            </w:pPr>
          </w:p>
          <w:p w:rsidR="00E51571" w:rsidRDefault="00E51571" w:rsidP="00B87214">
            <w:pPr>
              <w:ind w:right="51"/>
              <w:jc w:val="both"/>
              <w:rPr>
                <w:sz w:val="26"/>
                <w:szCs w:val="26"/>
              </w:rPr>
            </w:pPr>
          </w:p>
          <w:p w:rsidR="0054471C" w:rsidRPr="00B87214" w:rsidRDefault="0054471C" w:rsidP="00B87214">
            <w:pPr>
              <w:ind w:right="51"/>
              <w:jc w:val="both"/>
              <w:rPr>
                <w:sz w:val="26"/>
                <w:szCs w:val="26"/>
              </w:rPr>
            </w:pPr>
            <w:r w:rsidRPr="00906CAE">
              <w:rPr>
                <w:sz w:val="26"/>
                <w:szCs w:val="26"/>
              </w:rPr>
              <w:t>18</w:t>
            </w:r>
          </w:p>
        </w:tc>
        <w:tc>
          <w:tcPr>
            <w:tcW w:w="3472" w:type="dxa"/>
          </w:tcPr>
          <w:p w:rsidR="0054471C" w:rsidRPr="00B87214" w:rsidRDefault="0054471C" w:rsidP="00107BDF">
            <w:pPr>
              <w:ind w:right="-143"/>
              <w:rPr>
                <w:sz w:val="26"/>
                <w:szCs w:val="26"/>
              </w:rPr>
            </w:pPr>
            <w:r w:rsidRPr="00B87214">
              <w:rPr>
                <w:sz w:val="26"/>
                <w:szCs w:val="26"/>
              </w:rPr>
              <w:t>Доля детей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596" w:type="dxa"/>
            <w:vAlign w:val="center"/>
          </w:tcPr>
          <w:p w:rsidR="0054471C" w:rsidRDefault="0054471C" w:rsidP="00B87214">
            <w:pPr>
              <w:ind w:right="51"/>
              <w:jc w:val="center"/>
              <w:rPr>
                <w:sz w:val="26"/>
                <w:szCs w:val="26"/>
              </w:rPr>
            </w:pPr>
          </w:p>
          <w:p w:rsidR="0054471C" w:rsidRPr="00B87214" w:rsidRDefault="0054471C" w:rsidP="00B87214">
            <w:pPr>
              <w:ind w:right="51"/>
              <w:jc w:val="center"/>
              <w:rPr>
                <w:sz w:val="26"/>
                <w:szCs w:val="26"/>
              </w:rPr>
            </w:pPr>
            <w:r w:rsidRPr="00B87214">
              <w:rPr>
                <w:sz w:val="26"/>
                <w:szCs w:val="26"/>
              </w:rPr>
              <w:t>%</w:t>
            </w:r>
          </w:p>
        </w:tc>
        <w:tc>
          <w:tcPr>
            <w:tcW w:w="852" w:type="dxa"/>
            <w:vAlign w:val="center"/>
          </w:tcPr>
          <w:p w:rsidR="0054471C" w:rsidRDefault="0054471C" w:rsidP="00B87214">
            <w:pPr>
              <w:ind w:right="51"/>
              <w:jc w:val="center"/>
              <w:rPr>
                <w:sz w:val="26"/>
                <w:szCs w:val="26"/>
              </w:rPr>
            </w:pPr>
          </w:p>
          <w:p w:rsidR="0054471C" w:rsidRPr="00B87214" w:rsidRDefault="0054471C" w:rsidP="00B87214">
            <w:pPr>
              <w:ind w:right="51"/>
              <w:jc w:val="center"/>
              <w:rPr>
                <w:sz w:val="26"/>
                <w:szCs w:val="26"/>
              </w:rPr>
            </w:pPr>
            <w:r w:rsidRPr="00B87214">
              <w:rPr>
                <w:sz w:val="26"/>
                <w:szCs w:val="26"/>
              </w:rPr>
              <w:t>100,0</w:t>
            </w:r>
          </w:p>
        </w:tc>
        <w:tc>
          <w:tcPr>
            <w:tcW w:w="794" w:type="dxa"/>
            <w:vAlign w:val="center"/>
          </w:tcPr>
          <w:p w:rsidR="0054471C" w:rsidRDefault="0054471C" w:rsidP="00B87214">
            <w:pPr>
              <w:ind w:right="51"/>
              <w:jc w:val="center"/>
              <w:rPr>
                <w:sz w:val="26"/>
                <w:szCs w:val="26"/>
              </w:rPr>
            </w:pPr>
          </w:p>
          <w:p w:rsidR="0054471C" w:rsidRPr="00B87214" w:rsidRDefault="0054471C" w:rsidP="00B87214">
            <w:pPr>
              <w:ind w:right="51"/>
              <w:jc w:val="center"/>
              <w:rPr>
                <w:sz w:val="26"/>
                <w:szCs w:val="26"/>
              </w:rPr>
            </w:pPr>
            <w:r w:rsidRPr="00B87214">
              <w:rPr>
                <w:sz w:val="26"/>
                <w:szCs w:val="26"/>
              </w:rPr>
              <w:t>97,0</w:t>
            </w:r>
          </w:p>
        </w:tc>
        <w:tc>
          <w:tcPr>
            <w:tcW w:w="794" w:type="dxa"/>
            <w:vAlign w:val="center"/>
          </w:tcPr>
          <w:p w:rsidR="0054471C" w:rsidRDefault="0054471C" w:rsidP="0054471C">
            <w:pPr>
              <w:ind w:right="51"/>
              <w:jc w:val="center"/>
              <w:rPr>
                <w:sz w:val="26"/>
                <w:szCs w:val="26"/>
              </w:rPr>
            </w:pPr>
          </w:p>
          <w:p w:rsidR="0054471C" w:rsidRPr="00B87214" w:rsidRDefault="0054471C" w:rsidP="0054471C">
            <w:pPr>
              <w:ind w:right="51"/>
              <w:jc w:val="center"/>
              <w:rPr>
                <w:sz w:val="26"/>
                <w:szCs w:val="26"/>
              </w:rPr>
            </w:pPr>
            <w:r w:rsidRPr="00B87214">
              <w:rPr>
                <w:sz w:val="26"/>
                <w:szCs w:val="26"/>
              </w:rPr>
              <w:t>97,</w:t>
            </w:r>
            <w:r>
              <w:rPr>
                <w:sz w:val="26"/>
                <w:szCs w:val="26"/>
              </w:rPr>
              <w:t>7</w:t>
            </w:r>
          </w:p>
        </w:tc>
        <w:tc>
          <w:tcPr>
            <w:tcW w:w="794" w:type="dxa"/>
            <w:vAlign w:val="center"/>
          </w:tcPr>
          <w:p w:rsidR="0054471C" w:rsidRDefault="0054471C" w:rsidP="0054471C">
            <w:pPr>
              <w:ind w:right="51"/>
              <w:jc w:val="center"/>
              <w:rPr>
                <w:sz w:val="26"/>
                <w:szCs w:val="26"/>
              </w:rPr>
            </w:pPr>
          </w:p>
          <w:p w:rsidR="0054471C" w:rsidRPr="00B87214" w:rsidRDefault="0054471C" w:rsidP="0054471C">
            <w:pPr>
              <w:ind w:right="51"/>
              <w:jc w:val="center"/>
              <w:rPr>
                <w:sz w:val="26"/>
                <w:szCs w:val="26"/>
              </w:rPr>
            </w:pPr>
            <w:r w:rsidRPr="00B87214">
              <w:rPr>
                <w:sz w:val="26"/>
                <w:szCs w:val="26"/>
              </w:rPr>
              <w:t>9</w:t>
            </w:r>
            <w:r>
              <w:rPr>
                <w:sz w:val="26"/>
                <w:szCs w:val="26"/>
              </w:rPr>
              <w:t>2</w:t>
            </w:r>
            <w:r w:rsidRPr="00B87214">
              <w:rPr>
                <w:sz w:val="26"/>
                <w:szCs w:val="26"/>
              </w:rPr>
              <w:t>,</w:t>
            </w:r>
            <w:r>
              <w:rPr>
                <w:sz w:val="26"/>
                <w:szCs w:val="26"/>
              </w:rPr>
              <w:t>5</w:t>
            </w:r>
          </w:p>
        </w:tc>
        <w:tc>
          <w:tcPr>
            <w:tcW w:w="794" w:type="dxa"/>
            <w:vAlign w:val="center"/>
          </w:tcPr>
          <w:p w:rsidR="0054471C" w:rsidRDefault="0054471C" w:rsidP="0054471C">
            <w:pPr>
              <w:ind w:right="51"/>
              <w:jc w:val="center"/>
              <w:rPr>
                <w:sz w:val="26"/>
                <w:szCs w:val="26"/>
              </w:rPr>
            </w:pPr>
          </w:p>
          <w:p w:rsidR="0054471C" w:rsidRPr="00B87214" w:rsidRDefault="0054471C" w:rsidP="0054471C">
            <w:pPr>
              <w:ind w:right="51"/>
              <w:jc w:val="center"/>
              <w:rPr>
                <w:sz w:val="26"/>
                <w:szCs w:val="26"/>
              </w:rPr>
            </w:pPr>
            <w:r w:rsidRPr="00B87214">
              <w:rPr>
                <w:sz w:val="26"/>
                <w:szCs w:val="26"/>
              </w:rPr>
              <w:t>9</w:t>
            </w:r>
            <w:r>
              <w:rPr>
                <w:sz w:val="26"/>
                <w:szCs w:val="26"/>
              </w:rPr>
              <w:t>3</w:t>
            </w:r>
            <w:r w:rsidRPr="00B87214">
              <w:rPr>
                <w:sz w:val="26"/>
                <w:szCs w:val="26"/>
              </w:rPr>
              <w:t>,0</w:t>
            </w:r>
          </w:p>
        </w:tc>
        <w:tc>
          <w:tcPr>
            <w:tcW w:w="600" w:type="dxa"/>
            <w:shd w:val="clear" w:color="auto" w:fill="auto"/>
          </w:tcPr>
          <w:p w:rsidR="0054471C" w:rsidRDefault="0054471C"/>
          <w:p w:rsidR="0054471C" w:rsidRDefault="0054471C"/>
          <w:p w:rsidR="0054471C" w:rsidRDefault="0054471C"/>
          <w:p w:rsidR="0054471C" w:rsidRDefault="0054471C"/>
          <w:p w:rsidR="0054471C" w:rsidRDefault="0054471C"/>
          <w:p w:rsidR="0054471C" w:rsidRPr="00B87214" w:rsidRDefault="0054471C">
            <w:r>
              <w:t>93,0</w:t>
            </w:r>
          </w:p>
        </w:tc>
      </w:tr>
    </w:tbl>
    <w:p w:rsidR="00A272D4" w:rsidRDefault="00822537" w:rsidP="005A427F">
      <w:pPr>
        <w:pStyle w:val="ConsPlusTitle"/>
        <w:widowControl/>
        <w:ind w:right="143" w:firstLine="708"/>
        <w:jc w:val="both"/>
        <w:rPr>
          <w:rFonts w:ascii="Times New Roman" w:hAnsi="Times New Roman" w:cs="Times New Roman"/>
          <w:b w:val="0"/>
          <w:bCs w:val="0"/>
          <w:sz w:val="26"/>
          <w:szCs w:val="26"/>
        </w:rPr>
      </w:pPr>
      <w:r w:rsidRPr="00B87214">
        <w:rPr>
          <w:rFonts w:ascii="Times New Roman" w:hAnsi="Times New Roman" w:cs="Times New Roman"/>
          <w:b w:val="0"/>
          <w:sz w:val="26"/>
          <w:szCs w:val="26"/>
        </w:rPr>
        <w:t>1</w:t>
      </w:r>
      <w:r w:rsidR="00887364" w:rsidRPr="00B87214">
        <w:rPr>
          <w:rFonts w:ascii="Times New Roman" w:hAnsi="Times New Roman" w:cs="Times New Roman"/>
          <w:b w:val="0"/>
          <w:sz w:val="26"/>
          <w:szCs w:val="26"/>
        </w:rPr>
        <w:t>8</w:t>
      </w:r>
      <w:r w:rsidRPr="00B87214">
        <w:rPr>
          <w:rFonts w:ascii="Times New Roman" w:hAnsi="Times New Roman" w:cs="Times New Roman"/>
          <w:b w:val="0"/>
          <w:sz w:val="26"/>
          <w:szCs w:val="26"/>
        </w:rPr>
        <w:t xml:space="preserve">. </w:t>
      </w:r>
      <w:r w:rsidR="00E35A12" w:rsidRPr="00E35A12">
        <w:rPr>
          <w:rFonts w:ascii="Times New Roman" w:hAnsi="Times New Roman" w:cs="Times New Roman"/>
          <w:b w:val="0"/>
          <w:sz w:val="26"/>
          <w:szCs w:val="26"/>
        </w:rPr>
        <w:t>В</w:t>
      </w:r>
      <w:r w:rsidR="00E35A12" w:rsidRPr="00E35A12">
        <w:rPr>
          <w:rFonts w:ascii="Times New Roman" w:hAnsi="Times New Roman" w:cs="Times New Roman"/>
          <w:b w:val="0"/>
          <w:bCs w:val="0"/>
          <w:sz w:val="26"/>
          <w:szCs w:val="26"/>
        </w:rPr>
        <w:t xml:space="preserve"> 201</w:t>
      </w:r>
      <w:r w:rsidR="00E51571">
        <w:rPr>
          <w:rFonts w:ascii="Times New Roman" w:hAnsi="Times New Roman" w:cs="Times New Roman"/>
          <w:b w:val="0"/>
          <w:bCs w:val="0"/>
          <w:sz w:val="26"/>
          <w:szCs w:val="26"/>
        </w:rPr>
        <w:t>9</w:t>
      </w:r>
      <w:r w:rsidR="00E35A12" w:rsidRPr="00E35A12">
        <w:rPr>
          <w:rFonts w:ascii="Times New Roman" w:hAnsi="Times New Roman" w:cs="Times New Roman"/>
          <w:b w:val="0"/>
          <w:bCs w:val="0"/>
          <w:sz w:val="26"/>
          <w:szCs w:val="26"/>
        </w:rPr>
        <w:t xml:space="preserve"> году доля детей в возрасте от 5 до 18 лет, занятых в учреждениях дополнительного образования, в кружках, секциях при общеобразовательных учреждениях состав</w:t>
      </w:r>
      <w:r w:rsidR="00E51571">
        <w:rPr>
          <w:rFonts w:ascii="Times New Roman" w:hAnsi="Times New Roman" w:cs="Times New Roman"/>
          <w:b w:val="0"/>
          <w:bCs w:val="0"/>
          <w:sz w:val="26"/>
          <w:szCs w:val="26"/>
        </w:rPr>
        <w:t>ила 97,7</w:t>
      </w:r>
      <w:r w:rsidR="00E35A12" w:rsidRPr="00E35A12">
        <w:rPr>
          <w:rFonts w:ascii="Times New Roman" w:hAnsi="Times New Roman" w:cs="Times New Roman"/>
          <w:b w:val="0"/>
          <w:bCs w:val="0"/>
          <w:sz w:val="26"/>
          <w:szCs w:val="26"/>
        </w:rPr>
        <w:t xml:space="preserve">%, показатель </w:t>
      </w:r>
      <w:r w:rsidR="00A272D4">
        <w:rPr>
          <w:rFonts w:ascii="Times New Roman" w:hAnsi="Times New Roman" w:cs="Times New Roman"/>
          <w:b w:val="0"/>
          <w:bCs w:val="0"/>
          <w:sz w:val="26"/>
          <w:szCs w:val="26"/>
        </w:rPr>
        <w:t xml:space="preserve">остается стабильным </w:t>
      </w:r>
      <w:r w:rsidR="00E35A12" w:rsidRPr="00E35A12">
        <w:rPr>
          <w:rFonts w:ascii="Times New Roman" w:hAnsi="Times New Roman" w:cs="Times New Roman"/>
          <w:b w:val="0"/>
          <w:bCs w:val="0"/>
          <w:sz w:val="26"/>
          <w:szCs w:val="26"/>
        </w:rPr>
        <w:t xml:space="preserve">за счет привлечения </w:t>
      </w:r>
      <w:r w:rsidR="00A272D4">
        <w:rPr>
          <w:rFonts w:ascii="Times New Roman" w:hAnsi="Times New Roman" w:cs="Times New Roman"/>
          <w:b w:val="0"/>
          <w:bCs w:val="0"/>
          <w:sz w:val="26"/>
          <w:szCs w:val="26"/>
        </w:rPr>
        <w:t>детей в секции, кружки увеличивается охват дополнительным образованием воспитанников дошкольных учреждений района. Плановый показатель 2021-2022г. незначительно снижается до 93%, в связи со сведениями электронной системы «БАРС</w:t>
      </w:r>
      <w:r w:rsidR="00F46CE2">
        <w:rPr>
          <w:rFonts w:ascii="Times New Roman" w:hAnsi="Times New Roman" w:cs="Times New Roman"/>
          <w:b w:val="0"/>
          <w:bCs w:val="0"/>
          <w:sz w:val="26"/>
          <w:szCs w:val="26"/>
        </w:rPr>
        <w:t xml:space="preserve"> </w:t>
      </w:r>
      <w:r w:rsidR="00DB08CE">
        <w:rPr>
          <w:rFonts w:ascii="Times New Roman" w:hAnsi="Times New Roman" w:cs="Times New Roman"/>
          <w:b w:val="0"/>
          <w:bCs w:val="0"/>
          <w:sz w:val="26"/>
          <w:szCs w:val="26"/>
        </w:rPr>
        <w:t>-</w:t>
      </w:r>
      <w:r w:rsidR="00F46CE2">
        <w:rPr>
          <w:rFonts w:ascii="Times New Roman" w:hAnsi="Times New Roman" w:cs="Times New Roman"/>
          <w:b w:val="0"/>
          <w:bCs w:val="0"/>
          <w:sz w:val="26"/>
          <w:szCs w:val="26"/>
        </w:rPr>
        <w:t xml:space="preserve"> </w:t>
      </w:r>
      <w:r w:rsidR="00DB08CE">
        <w:rPr>
          <w:rFonts w:ascii="Times New Roman" w:hAnsi="Times New Roman" w:cs="Times New Roman"/>
          <w:b w:val="0"/>
          <w:bCs w:val="0"/>
          <w:sz w:val="26"/>
          <w:szCs w:val="26"/>
        </w:rPr>
        <w:t>дополнительное образование</w:t>
      </w:r>
      <w:r w:rsidR="00A272D4">
        <w:rPr>
          <w:rFonts w:ascii="Times New Roman" w:hAnsi="Times New Roman" w:cs="Times New Roman"/>
          <w:b w:val="0"/>
          <w:bCs w:val="0"/>
          <w:sz w:val="26"/>
          <w:szCs w:val="26"/>
        </w:rPr>
        <w:t>»</w:t>
      </w:r>
      <w:r w:rsidR="00DB08CE">
        <w:rPr>
          <w:rFonts w:ascii="Times New Roman" w:hAnsi="Times New Roman" w:cs="Times New Roman"/>
          <w:b w:val="0"/>
          <w:bCs w:val="0"/>
          <w:sz w:val="26"/>
          <w:szCs w:val="26"/>
        </w:rPr>
        <w:t xml:space="preserve">, что позволит полностью исключить повторную занятость детей в различных кружках и учет будет вестись персонифицировано по детям, а не по кружковым объединениям. </w:t>
      </w:r>
    </w:p>
    <w:p w:rsidR="00822537" w:rsidRPr="00B87214" w:rsidRDefault="00822537" w:rsidP="00B547BB">
      <w:pPr>
        <w:pStyle w:val="ConsPlusTitle"/>
        <w:widowControl/>
        <w:ind w:right="51" w:firstLine="709"/>
        <w:jc w:val="both"/>
        <w:rPr>
          <w:rFonts w:ascii="Times New Roman" w:hAnsi="Times New Roman" w:cs="Times New Roman"/>
          <w:b w:val="0"/>
          <w:bCs w:val="0"/>
          <w:sz w:val="26"/>
          <w:szCs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989"/>
        <w:gridCol w:w="752"/>
        <w:gridCol w:w="854"/>
        <w:gridCol w:w="853"/>
        <w:gridCol w:w="831"/>
        <w:gridCol w:w="806"/>
        <w:gridCol w:w="852"/>
        <w:gridCol w:w="852"/>
      </w:tblGrid>
      <w:tr w:rsidR="00BE51B0" w:rsidRPr="00B87214" w:rsidTr="00BE51B0">
        <w:trPr>
          <w:trHeight w:val="564"/>
        </w:trPr>
        <w:tc>
          <w:tcPr>
            <w:tcW w:w="567" w:type="dxa"/>
          </w:tcPr>
          <w:p w:rsidR="00BE51B0" w:rsidRPr="00B87214" w:rsidRDefault="00BE51B0" w:rsidP="00B87214">
            <w:pPr>
              <w:spacing w:after="160"/>
              <w:ind w:right="51"/>
              <w:rPr>
                <w:rFonts w:eastAsia="SimSun"/>
                <w:sz w:val="26"/>
                <w:szCs w:val="26"/>
              </w:rPr>
            </w:pPr>
            <w:r w:rsidRPr="00B87214">
              <w:rPr>
                <w:rFonts w:eastAsia="SimSun"/>
                <w:sz w:val="26"/>
                <w:szCs w:val="26"/>
              </w:rPr>
              <w:t>№</w:t>
            </w:r>
          </w:p>
        </w:tc>
        <w:tc>
          <w:tcPr>
            <w:tcW w:w="2989" w:type="dxa"/>
          </w:tcPr>
          <w:p w:rsidR="00BE51B0" w:rsidRPr="00B87214" w:rsidRDefault="00BE51B0" w:rsidP="00B547BB">
            <w:pPr>
              <w:ind w:right="51"/>
              <w:rPr>
                <w:rFonts w:eastAsia="SimSun"/>
                <w:sz w:val="26"/>
                <w:szCs w:val="26"/>
              </w:rPr>
            </w:pPr>
            <w:r w:rsidRPr="00B87214">
              <w:rPr>
                <w:rFonts w:eastAsia="SimSun"/>
                <w:sz w:val="26"/>
                <w:szCs w:val="26"/>
              </w:rPr>
              <w:t>Наименование показателя</w:t>
            </w:r>
          </w:p>
        </w:tc>
        <w:tc>
          <w:tcPr>
            <w:tcW w:w="752" w:type="dxa"/>
          </w:tcPr>
          <w:p w:rsidR="00BE51B0" w:rsidRPr="00B87214" w:rsidRDefault="00BE51B0" w:rsidP="00B87214">
            <w:pPr>
              <w:ind w:right="51"/>
              <w:rPr>
                <w:rFonts w:eastAsia="SimSun"/>
                <w:sz w:val="26"/>
                <w:szCs w:val="26"/>
              </w:rPr>
            </w:pPr>
            <w:r w:rsidRPr="00B87214">
              <w:rPr>
                <w:rFonts w:eastAsia="SimSun"/>
                <w:sz w:val="26"/>
                <w:szCs w:val="26"/>
              </w:rPr>
              <w:t>Ед. изм.</w:t>
            </w:r>
          </w:p>
        </w:tc>
        <w:tc>
          <w:tcPr>
            <w:tcW w:w="854" w:type="dxa"/>
          </w:tcPr>
          <w:p w:rsidR="00BE51B0" w:rsidRPr="00B87214" w:rsidRDefault="00BE51B0" w:rsidP="00B87214">
            <w:pPr>
              <w:spacing w:after="160"/>
              <w:ind w:right="51"/>
              <w:rPr>
                <w:rFonts w:eastAsia="SimSun"/>
                <w:sz w:val="26"/>
                <w:szCs w:val="26"/>
              </w:rPr>
            </w:pPr>
            <w:r w:rsidRPr="00B87214">
              <w:rPr>
                <w:rFonts w:eastAsia="SimSun"/>
                <w:sz w:val="26"/>
                <w:szCs w:val="26"/>
              </w:rPr>
              <w:t>2017</w:t>
            </w:r>
          </w:p>
        </w:tc>
        <w:tc>
          <w:tcPr>
            <w:tcW w:w="853" w:type="dxa"/>
          </w:tcPr>
          <w:p w:rsidR="00BE51B0" w:rsidRPr="00B87214" w:rsidRDefault="00BE51B0" w:rsidP="00B87214">
            <w:pPr>
              <w:spacing w:after="160"/>
              <w:ind w:right="51"/>
              <w:rPr>
                <w:rFonts w:eastAsia="SimSun"/>
                <w:sz w:val="26"/>
                <w:szCs w:val="26"/>
              </w:rPr>
            </w:pPr>
            <w:r w:rsidRPr="00B87214">
              <w:rPr>
                <w:rFonts w:eastAsia="SimSun"/>
                <w:sz w:val="26"/>
                <w:szCs w:val="26"/>
              </w:rPr>
              <w:t>2018</w:t>
            </w:r>
          </w:p>
        </w:tc>
        <w:tc>
          <w:tcPr>
            <w:tcW w:w="831" w:type="dxa"/>
          </w:tcPr>
          <w:p w:rsidR="00BE51B0" w:rsidRPr="00B87214" w:rsidRDefault="00BE51B0" w:rsidP="00B87214">
            <w:pPr>
              <w:spacing w:after="160"/>
              <w:ind w:right="51"/>
              <w:rPr>
                <w:rFonts w:eastAsia="SimSun"/>
                <w:sz w:val="26"/>
                <w:szCs w:val="26"/>
              </w:rPr>
            </w:pPr>
            <w:r w:rsidRPr="00B87214">
              <w:rPr>
                <w:rFonts w:eastAsia="SimSun"/>
                <w:sz w:val="26"/>
                <w:szCs w:val="26"/>
              </w:rPr>
              <w:t>2019</w:t>
            </w:r>
          </w:p>
        </w:tc>
        <w:tc>
          <w:tcPr>
            <w:tcW w:w="806" w:type="dxa"/>
          </w:tcPr>
          <w:p w:rsidR="00BE51B0" w:rsidRPr="00B87214" w:rsidRDefault="00BE51B0" w:rsidP="00B87214">
            <w:pPr>
              <w:spacing w:after="160"/>
              <w:ind w:right="51"/>
              <w:rPr>
                <w:rFonts w:eastAsia="SimSun"/>
                <w:sz w:val="26"/>
                <w:szCs w:val="26"/>
              </w:rPr>
            </w:pPr>
            <w:r w:rsidRPr="00B87214">
              <w:rPr>
                <w:rFonts w:eastAsia="SimSun"/>
                <w:sz w:val="26"/>
                <w:szCs w:val="26"/>
              </w:rPr>
              <w:t>2020</w:t>
            </w:r>
          </w:p>
        </w:tc>
        <w:tc>
          <w:tcPr>
            <w:tcW w:w="852" w:type="dxa"/>
          </w:tcPr>
          <w:p w:rsidR="00BE51B0" w:rsidRPr="00B87214" w:rsidRDefault="00BE51B0" w:rsidP="00B87214">
            <w:pPr>
              <w:spacing w:after="160"/>
              <w:ind w:right="51"/>
              <w:rPr>
                <w:rFonts w:eastAsia="SimSun"/>
                <w:sz w:val="26"/>
                <w:szCs w:val="26"/>
              </w:rPr>
            </w:pPr>
            <w:r w:rsidRPr="00B87214">
              <w:rPr>
                <w:rFonts w:eastAsia="SimSun"/>
                <w:sz w:val="26"/>
                <w:szCs w:val="26"/>
              </w:rPr>
              <w:t>2021</w:t>
            </w:r>
          </w:p>
        </w:tc>
        <w:tc>
          <w:tcPr>
            <w:tcW w:w="852" w:type="dxa"/>
            <w:tcBorders>
              <w:top w:val="single" w:sz="4" w:space="0" w:color="auto"/>
              <w:bottom w:val="single" w:sz="4" w:space="0" w:color="auto"/>
              <w:right w:val="single" w:sz="4" w:space="0" w:color="auto"/>
            </w:tcBorders>
            <w:shd w:val="clear" w:color="auto" w:fill="auto"/>
          </w:tcPr>
          <w:p w:rsidR="00BE51B0" w:rsidRPr="00B87214" w:rsidRDefault="00BE51B0">
            <w:r>
              <w:t>2022</w:t>
            </w:r>
          </w:p>
        </w:tc>
      </w:tr>
      <w:tr w:rsidR="00BE51B0" w:rsidRPr="00B87214" w:rsidTr="00BE51B0">
        <w:trPr>
          <w:trHeight w:val="2729"/>
        </w:trPr>
        <w:tc>
          <w:tcPr>
            <w:tcW w:w="567" w:type="dxa"/>
            <w:vAlign w:val="center"/>
          </w:tcPr>
          <w:p w:rsidR="00BE51B0" w:rsidRPr="00B87214" w:rsidRDefault="00BE51B0" w:rsidP="00B87214">
            <w:pPr>
              <w:pStyle w:val="ConsPlusNonformat"/>
              <w:widowControl/>
              <w:ind w:right="51"/>
              <w:jc w:val="center"/>
              <w:rPr>
                <w:rFonts w:ascii="Times New Roman" w:hAnsi="Times New Roman" w:cs="Times New Roman"/>
                <w:sz w:val="26"/>
                <w:szCs w:val="26"/>
              </w:rPr>
            </w:pPr>
            <w:r w:rsidRPr="00906CAE">
              <w:rPr>
                <w:rFonts w:ascii="Times New Roman" w:hAnsi="Times New Roman" w:cs="Times New Roman"/>
                <w:sz w:val="26"/>
                <w:szCs w:val="26"/>
              </w:rPr>
              <w:t>19</w:t>
            </w:r>
          </w:p>
        </w:tc>
        <w:tc>
          <w:tcPr>
            <w:tcW w:w="2989" w:type="dxa"/>
            <w:vAlign w:val="center"/>
          </w:tcPr>
          <w:p w:rsidR="00BE51B0" w:rsidRPr="00B87214" w:rsidRDefault="00BE51B0" w:rsidP="00107BDF">
            <w:pPr>
              <w:pStyle w:val="ConsPlusNonformat"/>
              <w:ind w:right="51"/>
              <w:rPr>
                <w:rFonts w:ascii="Times New Roman" w:hAnsi="Times New Roman" w:cs="Times New Roman"/>
                <w:sz w:val="26"/>
                <w:szCs w:val="26"/>
              </w:rPr>
            </w:pPr>
            <w:r w:rsidRPr="00B87214">
              <w:rPr>
                <w:rFonts w:ascii="Times New Roman" w:hAnsi="Times New Roman" w:cs="Times New Roman"/>
                <w:sz w:val="26"/>
                <w:szCs w:val="26"/>
              </w:rPr>
              <w:t>Уровень фактической обеспеченности учреждениями культуры в городском округе (муниципальном районе) от нормативной потребности:</w:t>
            </w:r>
            <w:r w:rsidR="002649F4">
              <w:rPr>
                <w:rFonts w:ascii="Times New Roman" w:hAnsi="Times New Roman" w:cs="Times New Roman"/>
                <w:sz w:val="26"/>
                <w:szCs w:val="26"/>
              </w:rPr>
              <w:t xml:space="preserve"> </w:t>
            </w:r>
            <w:r w:rsidRPr="00B87214">
              <w:rPr>
                <w:rFonts w:ascii="Times New Roman" w:hAnsi="Times New Roman" w:cs="Times New Roman"/>
                <w:sz w:val="26"/>
                <w:szCs w:val="26"/>
              </w:rPr>
              <w:t>клубами и учреждениями</w:t>
            </w:r>
            <w:r w:rsidR="002649F4">
              <w:rPr>
                <w:rFonts w:ascii="Times New Roman" w:hAnsi="Times New Roman" w:cs="Times New Roman"/>
                <w:sz w:val="26"/>
                <w:szCs w:val="26"/>
              </w:rPr>
              <w:t xml:space="preserve"> </w:t>
            </w:r>
            <w:r w:rsidRPr="00B87214">
              <w:rPr>
                <w:rFonts w:ascii="Times New Roman" w:hAnsi="Times New Roman" w:cs="Times New Roman"/>
                <w:sz w:val="26"/>
                <w:szCs w:val="26"/>
              </w:rPr>
              <w:t>клубного типа</w:t>
            </w:r>
          </w:p>
        </w:tc>
        <w:tc>
          <w:tcPr>
            <w:tcW w:w="752" w:type="dxa"/>
            <w:vAlign w:val="center"/>
          </w:tcPr>
          <w:p w:rsidR="00BE51B0" w:rsidRDefault="00BE51B0" w:rsidP="00B87214">
            <w:pPr>
              <w:pStyle w:val="ConsPlusNonformat"/>
              <w:widowControl/>
              <w:tabs>
                <w:tab w:val="center" w:pos="402"/>
              </w:tabs>
              <w:ind w:right="51"/>
              <w:jc w:val="center"/>
              <w:rPr>
                <w:rFonts w:ascii="Times New Roman" w:hAnsi="Times New Roman" w:cs="Times New Roman"/>
                <w:sz w:val="26"/>
                <w:szCs w:val="26"/>
              </w:rPr>
            </w:pPr>
          </w:p>
          <w:p w:rsidR="00BE51B0" w:rsidRPr="00B87214" w:rsidRDefault="00BE51B0" w:rsidP="00B87214">
            <w:pPr>
              <w:pStyle w:val="ConsPlusNonformat"/>
              <w:widowControl/>
              <w:tabs>
                <w:tab w:val="center" w:pos="402"/>
              </w:tabs>
              <w:ind w:right="51"/>
              <w:jc w:val="center"/>
              <w:rPr>
                <w:rFonts w:ascii="Times New Roman" w:hAnsi="Times New Roman" w:cs="Times New Roman"/>
                <w:sz w:val="26"/>
                <w:szCs w:val="26"/>
              </w:rPr>
            </w:pPr>
            <w:r w:rsidRPr="00B87214">
              <w:rPr>
                <w:rFonts w:ascii="Times New Roman" w:hAnsi="Times New Roman" w:cs="Times New Roman"/>
                <w:sz w:val="26"/>
                <w:szCs w:val="26"/>
              </w:rPr>
              <w:t>%</w:t>
            </w:r>
          </w:p>
        </w:tc>
        <w:tc>
          <w:tcPr>
            <w:tcW w:w="854"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70,5</w:t>
            </w:r>
          </w:p>
        </w:tc>
        <w:tc>
          <w:tcPr>
            <w:tcW w:w="853"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70,5</w:t>
            </w:r>
          </w:p>
        </w:tc>
        <w:tc>
          <w:tcPr>
            <w:tcW w:w="831" w:type="dxa"/>
            <w:vAlign w:val="center"/>
          </w:tcPr>
          <w:p w:rsidR="00BE51B0" w:rsidRDefault="00BE51B0" w:rsidP="00BE51B0">
            <w:pPr>
              <w:pStyle w:val="ConsPlusNonformat"/>
              <w:widowControl/>
              <w:ind w:right="51"/>
              <w:jc w:val="center"/>
              <w:rPr>
                <w:rFonts w:ascii="Times New Roman" w:hAnsi="Times New Roman" w:cs="Times New Roman"/>
                <w:sz w:val="26"/>
                <w:szCs w:val="26"/>
              </w:rPr>
            </w:pPr>
          </w:p>
          <w:p w:rsidR="00BE51B0" w:rsidRPr="00B87214" w:rsidRDefault="00BE51B0" w:rsidP="00BE51B0">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7</w:t>
            </w:r>
            <w:r>
              <w:rPr>
                <w:rFonts w:ascii="Times New Roman" w:hAnsi="Times New Roman" w:cs="Times New Roman"/>
                <w:sz w:val="26"/>
                <w:szCs w:val="26"/>
              </w:rPr>
              <w:t>2,7</w:t>
            </w:r>
          </w:p>
        </w:tc>
        <w:tc>
          <w:tcPr>
            <w:tcW w:w="806" w:type="dxa"/>
            <w:vAlign w:val="center"/>
          </w:tcPr>
          <w:p w:rsidR="00BE51B0" w:rsidRDefault="00BE51B0" w:rsidP="00BE51B0">
            <w:pPr>
              <w:pStyle w:val="ConsPlusNonformat"/>
              <w:widowControl/>
              <w:ind w:right="51"/>
              <w:jc w:val="center"/>
              <w:rPr>
                <w:rFonts w:ascii="Times New Roman" w:hAnsi="Times New Roman" w:cs="Times New Roman"/>
                <w:sz w:val="26"/>
                <w:szCs w:val="26"/>
              </w:rPr>
            </w:pPr>
          </w:p>
          <w:p w:rsidR="00BE51B0" w:rsidRPr="00B87214" w:rsidRDefault="00BE51B0" w:rsidP="00BE51B0">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7</w:t>
            </w:r>
            <w:r>
              <w:rPr>
                <w:rFonts w:ascii="Times New Roman" w:hAnsi="Times New Roman" w:cs="Times New Roman"/>
                <w:sz w:val="26"/>
                <w:szCs w:val="26"/>
              </w:rPr>
              <w:t>2</w:t>
            </w:r>
            <w:r w:rsidRPr="00B87214">
              <w:rPr>
                <w:rFonts w:ascii="Times New Roman" w:hAnsi="Times New Roman" w:cs="Times New Roman"/>
                <w:sz w:val="26"/>
                <w:szCs w:val="26"/>
              </w:rPr>
              <w:t>,</w:t>
            </w:r>
            <w:r>
              <w:rPr>
                <w:rFonts w:ascii="Times New Roman" w:hAnsi="Times New Roman" w:cs="Times New Roman"/>
                <w:sz w:val="26"/>
                <w:szCs w:val="26"/>
              </w:rPr>
              <w:t>7</w:t>
            </w:r>
          </w:p>
        </w:tc>
        <w:tc>
          <w:tcPr>
            <w:tcW w:w="852" w:type="dxa"/>
            <w:vAlign w:val="center"/>
          </w:tcPr>
          <w:p w:rsidR="00BE51B0" w:rsidRDefault="00BE51B0" w:rsidP="00BE51B0">
            <w:pPr>
              <w:pStyle w:val="ConsPlusNonformat"/>
              <w:widowControl/>
              <w:ind w:right="51"/>
              <w:jc w:val="center"/>
              <w:rPr>
                <w:rFonts w:ascii="Times New Roman" w:hAnsi="Times New Roman" w:cs="Times New Roman"/>
                <w:sz w:val="26"/>
                <w:szCs w:val="26"/>
              </w:rPr>
            </w:pPr>
          </w:p>
          <w:p w:rsidR="00BE51B0" w:rsidRPr="00B87214" w:rsidRDefault="00BE51B0" w:rsidP="00BE51B0">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7</w:t>
            </w:r>
            <w:r>
              <w:rPr>
                <w:rFonts w:ascii="Times New Roman" w:hAnsi="Times New Roman" w:cs="Times New Roman"/>
                <w:sz w:val="26"/>
                <w:szCs w:val="26"/>
              </w:rPr>
              <w:t>2</w:t>
            </w:r>
            <w:r w:rsidRPr="00B87214">
              <w:rPr>
                <w:rFonts w:ascii="Times New Roman" w:hAnsi="Times New Roman" w:cs="Times New Roman"/>
                <w:sz w:val="26"/>
                <w:szCs w:val="26"/>
              </w:rPr>
              <w:t>,</w:t>
            </w:r>
            <w:r>
              <w:rPr>
                <w:rFonts w:ascii="Times New Roman" w:hAnsi="Times New Roman" w:cs="Times New Roman"/>
                <w:sz w:val="26"/>
                <w:szCs w:val="26"/>
              </w:rPr>
              <w:t>7</w:t>
            </w:r>
          </w:p>
        </w:tc>
        <w:tc>
          <w:tcPr>
            <w:tcW w:w="852" w:type="dxa"/>
            <w:tcBorders>
              <w:top w:val="single" w:sz="4" w:space="0" w:color="auto"/>
              <w:bottom w:val="single" w:sz="4" w:space="0" w:color="auto"/>
              <w:right w:val="single" w:sz="4" w:space="0" w:color="auto"/>
            </w:tcBorders>
            <w:shd w:val="clear" w:color="auto" w:fill="auto"/>
          </w:tcPr>
          <w:p w:rsidR="00BE51B0" w:rsidRDefault="00BE51B0"/>
          <w:p w:rsidR="00BE51B0" w:rsidRDefault="00BE51B0"/>
          <w:p w:rsidR="00BE51B0" w:rsidRDefault="00BE51B0"/>
          <w:p w:rsidR="00BE51B0" w:rsidRDefault="00BE51B0"/>
          <w:p w:rsidR="00BE51B0" w:rsidRDefault="00BE51B0"/>
          <w:p w:rsidR="00BE51B0" w:rsidRPr="00B87214" w:rsidRDefault="00BE51B0">
            <w:r>
              <w:t>72,7</w:t>
            </w:r>
          </w:p>
        </w:tc>
      </w:tr>
      <w:tr w:rsidR="00BE51B0" w:rsidRPr="00B87214" w:rsidTr="00BE51B0">
        <w:trPr>
          <w:trHeight w:val="558"/>
        </w:trPr>
        <w:tc>
          <w:tcPr>
            <w:tcW w:w="567" w:type="dxa"/>
            <w:vAlign w:val="center"/>
          </w:tcPr>
          <w:p w:rsidR="00BE51B0" w:rsidRPr="00B87214" w:rsidRDefault="00BE51B0" w:rsidP="00B87214">
            <w:pPr>
              <w:pStyle w:val="ConsPlusNonformat"/>
              <w:widowControl/>
              <w:ind w:right="51"/>
              <w:jc w:val="center"/>
              <w:rPr>
                <w:rFonts w:ascii="Times New Roman" w:hAnsi="Times New Roman" w:cs="Times New Roman"/>
                <w:sz w:val="26"/>
                <w:szCs w:val="26"/>
              </w:rPr>
            </w:pPr>
          </w:p>
        </w:tc>
        <w:tc>
          <w:tcPr>
            <w:tcW w:w="2989" w:type="dxa"/>
            <w:vAlign w:val="center"/>
          </w:tcPr>
          <w:p w:rsidR="00BE51B0" w:rsidRPr="00B87214" w:rsidRDefault="00BE51B0" w:rsidP="00B87214">
            <w:pPr>
              <w:pStyle w:val="ConsPlusNonformat"/>
              <w:ind w:right="51"/>
              <w:rPr>
                <w:rFonts w:ascii="Times New Roman" w:hAnsi="Times New Roman" w:cs="Times New Roman"/>
                <w:sz w:val="26"/>
                <w:szCs w:val="26"/>
              </w:rPr>
            </w:pPr>
            <w:r>
              <w:rPr>
                <w:rFonts w:ascii="Times New Roman" w:hAnsi="Times New Roman" w:cs="Times New Roman"/>
                <w:sz w:val="26"/>
                <w:szCs w:val="26"/>
              </w:rPr>
              <w:t>библиотеками</w:t>
            </w:r>
          </w:p>
        </w:tc>
        <w:tc>
          <w:tcPr>
            <w:tcW w:w="752"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w:t>
            </w:r>
          </w:p>
        </w:tc>
        <w:tc>
          <w:tcPr>
            <w:tcW w:w="854"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104,0</w:t>
            </w:r>
          </w:p>
        </w:tc>
        <w:tc>
          <w:tcPr>
            <w:tcW w:w="853"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100,0</w:t>
            </w:r>
          </w:p>
        </w:tc>
        <w:tc>
          <w:tcPr>
            <w:tcW w:w="831" w:type="dxa"/>
            <w:vAlign w:val="center"/>
          </w:tcPr>
          <w:p w:rsidR="00BE51B0" w:rsidRDefault="00BE51B0" w:rsidP="00B547BB">
            <w:pPr>
              <w:pStyle w:val="ConsPlusNonformat"/>
              <w:widowControl/>
              <w:ind w:right="27"/>
              <w:jc w:val="center"/>
              <w:rPr>
                <w:rFonts w:ascii="Times New Roman" w:hAnsi="Times New Roman" w:cs="Times New Roman"/>
                <w:sz w:val="26"/>
                <w:szCs w:val="26"/>
              </w:rPr>
            </w:pPr>
          </w:p>
          <w:p w:rsidR="00BE51B0" w:rsidRPr="00B87214" w:rsidRDefault="00BE51B0" w:rsidP="00B547BB">
            <w:pPr>
              <w:pStyle w:val="ConsPlusNonformat"/>
              <w:widowControl/>
              <w:ind w:right="27"/>
              <w:jc w:val="center"/>
              <w:rPr>
                <w:rFonts w:ascii="Times New Roman" w:hAnsi="Times New Roman" w:cs="Times New Roman"/>
                <w:sz w:val="26"/>
                <w:szCs w:val="26"/>
              </w:rPr>
            </w:pPr>
            <w:r w:rsidRPr="00B87214">
              <w:rPr>
                <w:rFonts w:ascii="Times New Roman" w:hAnsi="Times New Roman" w:cs="Times New Roman"/>
                <w:sz w:val="26"/>
                <w:szCs w:val="26"/>
              </w:rPr>
              <w:t>100,0</w:t>
            </w:r>
          </w:p>
        </w:tc>
        <w:tc>
          <w:tcPr>
            <w:tcW w:w="806" w:type="dxa"/>
            <w:vAlign w:val="center"/>
          </w:tcPr>
          <w:p w:rsidR="00BE51B0" w:rsidRDefault="00BE51B0" w:rsidP="00B547BB">
            <w:pPr>
              <w:pStyle w:val="ConsPlusNonformat"/>
              <w:widowControl/>
              <w:jc w:val="center"/>
              <w:rPr>
                <w:rFonts w:ascii="Times New Roman" w:hAnsi="Times New Roman" w:cs="Times New Roman"/>
                <w:sz w:val="26"/>
                <w:szCs w:val="26"/>
              </w:rPr>
            </w:pPr>
          </w:p>
          <w:p w:rsidR="00BE51B0" w:rsidRPr="00B87214" w:rsidRDefault="00BE51B0" w:rsidP="00B547BB">
            <w:pPr>
              <w:pStyle w:val="ConsPlusNonformat"/>
              <w:widowControl/>
              <w:jc w:val="center"/>
              <w:rPr>
                <w:rFonts w:ascii="Times New Roman" w:hAnsi="Times New Roman" w:cs="Times New Roman"/>
                <w:sz w:val="26"/>
                <w:szCs w:val="26"/>
              </w:rPr>
            </w:pPr>
            <w:r w:rsidRPr="00B87214">
              <w:rPr>
                <w:rFonts w:ascii="Times New Roman" w:hAnsi="Times New Roman" w:cs="Times New Roman"/>
                <w:sz w:val="26"/>
                <w:szCs w:val="26"/>
              </w:rPr>
              <w:t>100,0</w:t>
            </w:r>
          </w:p>
        </w:tc>
        <w:tc>
          <w:tcPr>
            <w:tcW w:w="852"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100,0</w:t>
            </w:r>
          </w:p>
        </w:tc>
        <w:tc>
          <w:tcPr>
            <w:tcW w:w="852" w:type="dxa"/>
            <w:tcBorders>
              <w:top w:val="single" w:sz="4" w:space="0" w:color="auto"/>
              <w:bottom w:val="single" w:sz="4" w:space="0" w:color="auto"/>
              <w:right w:val="single" w:sz="4" w:space="0" w:color="auto"/>
            </w:tcBorders>
            <w:shd w:val="clear" w:color="auto" w:fill="auto"/>
          </w:tcPr>
          <w:p w:rsidR="00BE51B0" w:rsidRDefault="00BE51B0"/>
          <w:p w:rsidR="00BE51B0" w:rsidRPr="00B87214" w:rsidRDefault="00BE51B0">
            <w:r>
              <w:t>100,0</w:t>
            </w:r>
          </w:p>
        </w:tc>
      </w:tr>
      <w:tr w:rsidR="00BE51B0" w:rsidRPr="00B87214" w:rsidTr="00BE51B0">
        <w:trPr>
          <w:trHeight w:val="568"/>
        </w:trPr>
        <w:tc>
          <w:tcPr>
            <w:tcW w:w="567" w:type="dxa"/>
            <w:vAlign w:val="center"/>
          </w:tcPr>
          <w:p w:rsidR="00BE51B0" w:rsidRPr="00B87214" w:rsidRDefault="00BE51B0" w:rsidP="00B87214">
            <w:pPr>
              <w:pStyle w:val="ConsPlusNonformat"/>
              <w:widowControl/>
              <w:ind w:right="51"/>
              <w:jc w:val="center"/>
              <w:rPr>
                <w:rFonts w:ascii="Times New Roman" w:hAnsi="Times New Roman" w:cs="Times New Roman"/>
                <w:sz w:val="26"/>
                <w:szCs w:val="26"/>
              </w:rPr>
            </w:pPr>
          </w:p>
        </w:tc>
        <w:tc>
          <w:tcPr>
            <w:tcW w:w="2989" w:type="dxa"/>
            <w:vAlign w:val="center"/>
          </w:tcPr>
          <w:p w:rsidR="00BE51B0" w:rsidRPr="00B87214" w:rsidRDefault="00BE51B0" w:rsidP="00B87214">
            <w:pPr>
              <w:pStyle w:val="ConsPlusNonformat"/>
              <w:ind w:right="51"/>
              <w:rPr>
                <w:rFonts w:ascii="Times New Roman" w:hAnsi="Times New Roman" w:cs="Times New Roman"/>
                <w:sz w:val="26"/>
                <w:szCs w:val="26"/>
              </w:rPr>
            </w:pPr>
            <w:r w:rsidRPr="00B87214">
              <w:rPr>
                <w:rFonts w:ascii="Times New Roman" w:hAnsi="Times New Roman" w:cs="Times New Roman"/>
                <w:sz w:val="26"/>
                <w:szCs w:val="26"/>
              </w:rPr>
              <w:t>парками культуры и отдыха</w:t>
            </w:r>
          </w:p>
        </w:tc>
        <w:tc>
          <w:tcPr>
            <w:tcW w:w="752"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w:t>
            </w:r>
          </w:p>
        </w:tc>
        <w:tc>
          <w:tcPr>
            <w:tcW w:w="854"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0</w:t>
            </w:r>
          </w:p>
        </w:tc>
        <w:tc>
          <w:tcPr>
            <w:tcW w:w="853"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0</w:t>
            </w:r>
          </w:p>
        </w:tc>
        <w:tc>
          <w:tcPr>
            <w:tcW w:w="831"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0</w:t>
            </w:r>
          </w:p>
        </w:tc>
        <w:tc>
          <w:tcPr>
            <w:tcW w:w="806"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0</w:t>
            </w:r>
          </w:p>
        </w:tc>
        <w:tc>
          <w:tcPr>
            <w:tcW w:w="852" w:type="dxa"/>
            <w:vAlign w:val="center"/>
          </w:tcPr>
          <w:p w:rsidR="00BE51B0" w:rsidRDefault="00BE51B0" w:rsidP="00B87214">
            <w:pPr>
              <w:pStyle w:val="ConsPlusNonformat"/>
              <w:widowControl/>
              <w:ind w:right="51"/>
              <w:jc w:val="center"/>
              <w:rPr>
                <w:rFonts w:ascii="Times New Roman" w:hAnsi="Times New Roman" w:cs="Times New Roman"/>
                <w:sz w:val="26"/>
                <w:szCs w:val="26"/>
              </w:rPr>
            </w:pPr>
          </w:p>
          <w:p w:rsidR="00BE51B0" w:rsidRPr="00B87214" w:rsidRDefault="00BE51B0"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0</w:t>
            </w:r>
          </w:p>
        </w:tc>
        <w:tc>
          <w:tcPr>
            <w:tcW w:w="852" w:type="dxa"/>
            <w:tcBorders>
              <w:top w:val="single" w:sz="4" w:space="0" w:color="auto"/>
              <w:bottom w:val="single" w:sz="4" w:space="0" w:color="auto"/>
              <w:right w:val="single" w:sz="4" w:space="0" w:color="auto"/>
            </w:tcBorders>
            <w:shd w:val="clear" w:color="auto" w:fill="auto"/>
          </w:tcPr>
          <w:p w:rsidR="00BE51B0" w:rsidRDefault="00BE51B0"/>
          <w:p w:rsidR="00BE51B0" w:rsidRPr="00B87214" w:rsidRDefault="00BE51B0" w:rsidP="00BE51B0">
            <w:pPr>
              <w:jc w:val="center"/>
            </w:pPr>
            <w:r>
              <w:t>0</w:t>
            </w:r>
          </w:p>
        </w:tc>
      </w:tr>
    </w:tbl>
    <w:p w:rsidR="006C2268" w:rsidRPr="00E90A83" w:rsidRDefault="00D214BB" w:rsidP="005A427F">
      <w:pPr>
        <w:ind w:right="143" w:firstLine="708"/>
        <w:jc w:val="both"/>
        <w:rPr>
          <w:rFonts w:eastAsia="Calibri"/>
          <w:color w:val="5B9BD5"/>
          <w:sz w:val="26"/>
          <w:szCs w:val="26"/>
        </w:rPr>
      </w:pPr>
      <w:r w:rsidRPr="00B87214">
        <w:rPr>
          <w:sz w:val="26"/>
          <w:szCs w:val="26"/>
        </w:rPr>
        <w:t>19</w:t>
      </w:r>
      <w:r w:rsidR="00555A1A" w:rsidRPr="00B87214">
        <w:rPr>
          <w:sz w:val="26"/>
          <w:szCs w:val="26"/>
        </w:rPr>
        <w:t xml:space="preserve">. </w:t>
      </w:r>
      <w:r w:rsidR="006C2268" w:rsidRPr="00EA1AA5">
        <w:rPr>
          <w:sz w:val="26"/>
          <w:szCs w:val="26"/>
        </w:rPr>
        <w:t>На территории муниципального образования Орджоникидзевский район культурно</w:t>
      </w:r>
      <w:r w:rsidR="00F46CE2">
        <w:rPr>
          <w:sz w:val="26"/>
          <w:szCs w:val="26"/>
        </w:rPr>
        <w:t xml:space="preserve"> </w:t>
      </w:r>
      <w:r w:rsidR="006C2268" w:rsidRPr="00EA1AA5">
        <w:rPr>
          <w:sz w:val="26"/>
          <w:szCs w:val="26"/>
        </w:rPr>
        <w:t>-</w:t>
      </w:r>
      <w:r w:rsidR="00F46CE2">
        <w:rPr>
          <w:sz w:val="26"/>
          <w:szCs w:val="26"/>
        </w:rPr>
        <w:t xml:space="preserve"> </w:t>
      </w:r>
      <w:r w:rsidR="006C2268" w:rsidRPr="00EA1AA5">
        <w:rPr>
          <w:sz w:val="26"/>
          <w:szCs w:val="26"/>
        </w:rPr>
        <w:t>досуговую деятельность осуществляет 1</w:t>
      </w:r>
      <w:r w:rsidR="006C2268">
        <w:rPr>
          <w:sz w:val="26"/>
          <w:szCs w:val="26"/>
        </w:rPr>
        <w:t>2</w:t>
      </w:r>
      <w:r w:rsidR="006C2268" w:rsidRPr="00EA1AA5">
        <w:rPr>
          <w:sz w:val="26"/>
          <w:szCs w:val="26"/>
        </w:rPr>
        <w:t xml:space="preserve"> СДК, </w:t>
      </w:r>
      <w:r w:rsidR="006C2268">
        <w:rPr>
          <w:sz w:val="26"/>
          <w:szCs w:val="26"/>
        </w:rPr>
        <w:t>1</w:t>
      </w:r>
      <w:r w:rsidR="006C2268" w:rsidRPr="00EA1AA5">
        <w:rPr>
          <w:sz w:val="26"/>
          <w:szCs w:val="26"/>
        </w:rPr>
        <w:t xml:space="preserve"> ДК</w:t>
      </w:r>
      <w:r w:rsidR="006C2268">
        <w:rPr>
          <w:sz w:val="26"/>
          <w:szCs w:val="26"/>
        </w:rPr>
        <w:t xml:space="preserve"> и 7</w:t>
      </w:r>
      <w:r w:rsidR="006C2268" w:rsidRPr="00EA1AA5">
        <w:rPr>
          <w:sz w:val="26"/>
          <w:szCs w:val="26"/>
        </w:rPr>
        <w:t xml:space="preserve"> СК. В двух населенных пунктах д. Агаскыр (население 8 человек) и д. Подлиственки (население 7 человек) отсутствуют клубные учреждения. </w:t>
      </w:r>
      <w:r w:rsidR="006C2268" w:rsidRPr="00E90A83">
        <w:rPr>
          <w:rFonts w:eastAsia="Calibri"/>
          <w:sz w:val="26"/>
          <w:szCs w:val="26"/>
        </w:rPr>
        <w:t xml:space="preserve">В </w:t>
      </w:r>
      <w:r w:rsidR="006C2268">
        <w:rPr>
          <w:rFonts w:eastAsia="Calibri"/>
          <w:sz w:val="26"/>
          <w:szCs w:val="26"/>
        </w:rPr>
        <w:t>начале 2019</w:t>
      </w:r>
      <w:r w:rsidR="006C2268" w:rsidRPr="00E90A83">
        <w:rPr>
          <w:rFonts w:eastAsia="Calibri"/>
          <w:sz w:val="26"/>
          <w:szCs w:val="26"/>
        </w:rPr>
        <w:t xml:space="preserve"> год</w:t>
      </w:r>
      <w:r w:rsidR="006C2268">
        <w:rPr>
          <w:rFonts w:eastAsia="Calibri"/>
          <w:sz w:val="26"/>
          <w:szCs w:val="26"/>
        </w:rPr>
        <w:t>а</w:t>
      </w:r>
      <w:r w:rsidR="00F46CE2">
        <w:rPr>
          <w:rFonts w:eastAsia="Calibri"/>
          <w:sz w:val="26"/>
          <w:szCs w:val="26"/>
        </w:rPr>
        <w:t xml:space="preserve"> </w:t>
      </w:r>
      <w:r w:rsidR="006C2268">
        <w:rPr>
          <w:rFonts w:eastAsia="Calibri"/>
          <w:sz w:val="26"/>
          <w:szCs w:val="26"/>
        </w:rPr>
        <w:t xml:space="preserve">юридическое лицо КУК «Приисковый СДК» восстановлено в реестре налогового органа ЕГРЮЛ как юридическое лицо. </w:t>
      </w:r>
    </w:p>
    <w:p w:rsidR="006C2268" w:rsidRPr="006660E6" w:rsidRDefault="006C2268" w:rsidP="005A427F">
      <w:pPr>
        <w:ind w:right="143" w:firstLine="600"/>
        <w:jc w:val="both"/>
        <w:rPr>
          <w:sz w:val="26"/>
          <w:szCs w:val="26"/>
        </w:rPr>
      </w:pPr>
      <w:r w:rsidRPr="00EA1AA5">
        <w:rPr>
          <w:sz w:val="26"/>
          <w:szCs w:val="26"/>
        </w:rPr>
        <w:t xml:space="preserve">В районном центре (п. Копьево) отсутствует районный Дом культуры. </w:t>
      </w:r>
      <w:r w:rsidRPr="00B373B0">
        <w:rPr>
          <w:sz w:val="26"/>
          <w:szCs w:val="26"/>
        </w:rPr>
        <w:t>20 единиц учреждений культурно</w:t>
      </w:r>
      <w:r w:rsidR="00F46CE2">
        <w:rPr>
          <w:sz w:val="26"/>
          <w:szCs w:val="26"/>
        </w:rPr>
        <w:t xml:space="preserve"> </w:t>
      </w:r>
      <w:r w:rsidRPr="00B373B0">
        <w:rPr>
          <w:sz w:val="26"/>
          <w:szCs w:val="26"/>
        </w:rPr>
        <w:t>-</w:t>
      </w:r>
      <w:r w:rsidR="00F46CE2">
        <w:rPr>
          <w:sz w:val="26"/>
          <w:szCs w:val="26"/>
        </w:rPr>
        <w:t xml:space="preserve"> </w:t>
      </w:r>
      <w:r w:rsidRPr="00B373B0">
        <w:rPr>
          <w:sz w:val="26"/>
          <w:szCs w:val="26"/>
        </w:rPr>
        <w:t>досугового типа Орджоникидзевского</w:t>
      </w:r>
      <w:r>
        <w:rPr>
          <w:sz w:val="26"/>
          <w:szCs w:val="26"/>
        </w:rPr>
        <w:t xml:space="preserve"> района по-прежнему осуществляют</w:t>
      </w:r>
      <w:r w:rsidRPr="00B373B0">
        <w:rPr>
          <w:sz w:val="26"/>
          <w:szCs w:val="26"/>
        </w:rPr>
        <w:t xml:space="preserve"> свою деятельность </w:t>
      </w:r>
      <w:r>
        <w:rPr>
          <w:sz w:val="26"/>
          <w:szCs w:val="26"/>
        </w:rPr>
        <w:t>в 20 зданиях. К</w:t>
      </w:r>
      <w:r w:rsidRPr="00E96EBF">
        <w:rPr>
          <w:sz w:val="26"/>
          <w:szCs w:val="26"/>
        </w:rPr>
        <w:t>оличество зрительных залов в данных учреждениях</w:t>
      </w:r>
      <w:r>
        <w:rPr>
          <w:sz w:val="26"/>
          <w:szCs w:val="26"/>
        </w:rPr>
        <w:t>,</w:t>
      </w:r>
      <w:r w:rsidRPr="00E96EBF">
        <w:rPr>
          <w:sz w:val="26"/>
          <w:szCs w:val="26"/>
        </w:rPr>
        <w:t xml:space="preserve"> также составляет 20</w:t>
      </w:r>
      <w:r>
        <w:rPr>
          <w:sz w:val="26"/>
          <w:szCs w:val="26"/>
        </w:rPr>
        <w:t xml:space="preserve"> единиц</w:t>
      </w:r>
      <w:r w:rsidRPr="00E96EBF">
        <w:rPr>
          <w:sz w:val="26"/>
          <w:szCs w:val="26"/>
        </w:rPr>
        <w:t xml:space="preserve">. Из 20 клубных учреждений в специально построенных помещениях расположено 16 и в приспособленных 6. Число посадочных мест, в </w:t>
      </w:r>
      <w:r>
        <w:rPr>
          <w:sz w:val="26"/>
          <w:szCs w:val="26"/>
        </w:rPr>
        <w:t>зрительных залах составляет 1804,</w:t>
      </w:r>
      <w:r w:rsidRPr="00E96EBF">
        <w:rPr>
          <w:sz w:val="26"/>
          <w:szCs w:val="26"/>
        </w:rPr>
        <w:t xml:space="preserve"> среднее чис</w:t>
      </w:r>
      <w:r>
        <w:rPr>
          <w:sz w:val="26"/>
          <w:szCs w:val="26"/>
        </w:rPr>
        <w:t xml:space="preserve">ло мест на 1 КДУ составляет 90,2. </w:t>
      </w:r>
      <w:r w:rsidRPr="00EA1AA5">
        <w:rPr>
          <w:sz w:val="26"/>
          <w:szCs w:val="26"/>
        </w:rPr>
        <w:t xml:space="preserve">Уровень </w:t>
      </w:r>
      <w:r w:rsidRPr="006660E6">
        <w:rPr>
          <w:sz w:val="26"/>
          <w:szCs w:val="26"/>
        </w:rPr>
        <w:t xml:space="preserve">фактической обеспеченности учреждений культуры клубного типа от общего числа населения Орджоникидзевского района составляет </w:t>
      </w:r>
      <w:r>
        <w:rPr>
          <w:sz w:val="26"/>
          <w:szCs w:val="26"/>
        </w:rPr>
        <w:t>72,7</w:t>
      </w:r>
      <w:r w:rsidRPr="006660E6">
        <w:rPr>
          <w:sz w:val="26"/>
          <w:szCs w:val="26"/>
        </w:rPr>
        <w:t xml:space="preserve">%. </w:t>
      </w:r>
    </w:p>
    <w:p w:rsidR="006C2268" w:rsidRDefault="006C2268" w:rsidP="005A427F">
      <w:pPr>
        <w:tabs>
          <w:tab w:val="left" w:pos="660"/>
        </w:tabs>
        <w:ind w:right="143" w:firstLine="600"/>
        <w:jc w:val="both"/>
        <w:rPr>
          <w:sz w:val="26"/>
          <w:szCs w:val="26"/>
        </w:rPr>
      </w:pPr>
      <w:r w:rsidRPr="006660E6">
        <w:rPr>
          <w:sz w:val="26"/>
          <w:szCs w:val="26"/>
        </w:rPr>
        <w:t>Население Орджоникидзевского района на 1 января</w:t>
      </w:r>
      <w:r>
        <w:rPr>
          <w:sz w:val="26"/>
          <w:szCs w:val="26"/>
        </w:rPr>
        <w:t xml:space="preserve"> 2020</w:t>
      </w:r>
      <w:r w:rsidRPr="006660E6">
        <w:rPr>
          <w:sz w:val="26"/>
          <w:szCs w:val="26"/>
        </w:rPr>
        <w:t xml:space="preserve"> года составляет </w:t>
      </w:r>
      <w:r>
        <w:rPr>
          <w:sz w:val="26"/>
          <w:szCs w:val="26"/>
        </w:rPr>
        <w:t>10498</w:t>
      </w:r>
      <w:r w:rsidRPr="006660E6">
        <w:rPr>
          <w:sz w:val="26"/>
          <w:szCs w:val="26"/>
        </w:rPr>
        <w:t xml:space="preserve"> человек.</w:t>
      </w:r>
    </w:p>
    <w:p w:rsidR="006C2268" w:rsidRPr="006660E6" w:rsidRDefault="006C2268" w:rsidP="005A427F">
      <w:pPr>
        <w:tabs>
          <w:tab w:val="left" w:pos="660"/>
        </w:tabs>
        <w:ind w:right="143" w:firstLine="600"/>
        <w:jc w:val="both"/>
        <w:rPr>
          <w:sz w:val="26"/>
          <w:szCs w:val="26"/>
        </w:rPr>
      </w:pPr>
      <w:r w:rsidRPr="006660E6">
        <w:rPr>
          <w:sz w:val="26"/>
          <w:szCs w:val="26"/>
        </w:rPr>
        <w:tab/>
        <w:t>Уровень фактической обеспеченности библиотеками в районе в 201</w:t>
      </w:r>
      <w:r>
        <w:rPr>
          <w:sz w:val="26"/>
          <w:szCs w:val="26"/>
        </w:rPr>
        <w:t>9</w:t>
      </w:r>
      <w:r w:rsidRPr="006660E6">
        <w:rPr>
          <w:sz w:val="26"/>
          <w:szCs w:val="26"/>
        </w:rPr>
        <w:t xml:space="preserve"> году составило </w:t>
      </w:r>
      <w:r>
        <w:rPr>
          <w:sz w:val="26"/>
          <w:szCs w:val="26"/>
        </w:rPr>
        <w:t>100</w:t>
      </w:r>
      <w:r w:rsidRPr="006660E6">
        <w:rPr>
          <w:sz w:val="26"/>
          <w:szCs w:val="26"/>
        </w:rPr>
        <w:t>,</w:t>
      </w:r>
      <w:r>
        <w:rPr>
          <w:sz w:val="26"/>
          <w:szCs w:val="26"/>
        </w:rPr>
        <w:t>0</w:t>
      </w:r>
      <w:r w:rsidRPr="006660E6">
        <w:rPr>
          <w:sz w:val="26"/>
          <w:szCs w:val="26"/>
        </w:rPr>
        <w:t>% от нормативной потребности. Из 22 населенных пунк</w:t>
      </w:r>
      <w:r>
        <w:rPr>
          <w:sz w:val="26"/>
          <w:szCs w:val="26"/>
        </w:rPr>
        <w:t>тов района библиотеки есть в 19 и</w:t>
      </w:r>
      <w:r w:rsidRPr="006660E6">
        <w:rPr>
          <w:sz w:val="26"/>
          <w:szCs w:val="26"/>
        </w:rPr>
        <w:t xml:space="preserve"> в 3 населенных пунктах (д. Подлиственки, д. Агаскыр, д. Костино) из-за малой численности населения библиотек нет.    </w:t>
      </w:r>
    </w:p>
    <w:p w:rsidR="006C2268" w:rsidRDefault="006C2268" w:rsidP="005A427F">
      <w:pPr>
        <w:tabs>
          <w:tab w:val="left" w:pos="660"/>
        </w:tabs>
        <w:ind w:right="143" w:firstLine="600"/>
        <w:jc w:val="both"/>
        <w:rPr>
          <w:sz w:val="26"/>
          <w:szCs w:val="26"/>
        </w:rPr>
      </w:pPr>
      <w:r w:rsidRPr="006660E6">
        <w:rPr>
          <w:sz w:val="26"/>
          <w:szCs w:val="26"/>
        </w:rPr>
        <w:t xml:space="preserve">Уровень фактической обеспеченности парками культуры и отдыха составляет 0% в связи с тем, что численность населения Орджоникидзевского района не соответствует   нормам, утвержденным распоряжением Правительства Российской Федерации 923-р для создания данных учреждений. </w:t>
      </w:r>
    </w:p>
    <w:p w:rsidR="00BE51B0" w:rsidRDefault="00BE51B0" w:rsidP="00B87214">
      <w:pPr>
        <w:ind w:right="51"/>
        <w:jc w:val="both"/>
        <w:rPr>
          <w:sz w:val="26"/>
          <w:szCs w:val="26"/>
        </w:rPr>
      </w:pP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
        <w:gridCol w:w="3043"/>
        <w:gridCol w:w="659"/>
        <w:gridCol w:w="851"/>
        <w:gridCol w:w="850"/>
        <w:gridCol w:w="851"/>
        <w:gridCol w:w="850"/>
        <w:gridCol w:w="851"/>
        <w:gridCol w:w="870"/>
      </w:tblGrid>
      <w:tr w:rsidR="006C2268" w:rsidRPr="00B87214" w:rsidTr="006C2268">
        <w:trPr>
          <w:trHeight w:val="556"/>
        </w:trPr>
        <w:tc>
          <w:tcPr>
            <w:tcW w:w="553" w:type="dxa"/>
          </w:tcPr>
          <w:p w:rsidR="006C2268" w:rsidRPr="00B87214" w:rsidRDefault="006C2268" w:rsidP="0031170A">
            <w:pPr>
              <w:spacing w:after="160"/>
              <w:ind w:right="51"/>
              <w:rPr>
                <w:rFonts w:eastAsia="SimSun"/>
                <w:sz w:val="26"/>
                <w:szCs w:val="26"/>
              </w:rPr>
            </w:pPr>
            <w:r w:rsidRPr="00B87214">
              <w:rPr>
                <w:rFonts w:eastAsia="SimSun"/>
                <w:sz w:val="26"/>
                <w:szCs w:val="26"/>
              </w:rPr>
              <w:t>№</w:t>
            </w:r>
          </w:p>
        </w:tc>
        <w:tc>
          <w:tcPr>
            <w:tcW w:w="3043" w:type="dxa"/>
          </w:tcPr>
          <w:p w:rsidR="006C2268" w:rsidRPr="00B87214" w:rsidRDefault="006C2268" w:rsidP="0031170A">
            <w:pPr>
              <w:ind w:right="51"/>
              <w:rPr>
                <w:rFonts w:eastAsia="SimSun"/>
                <w:sz w:val="26"/>
                <w:szCs w:val="26"/>
              </w:rPr>
            </w:pPr>
            <w:r w:rsidRPr="00B87214">
              <w:rPr>
                <w:rFonts w:eastAsia="SimSun"/>
                <w:sz w:val="26"/>
                <w:szCs w:val="26"/>
              </w:rPr>
              <w:t>Наименование показателя</w:t>
            </w:r>
          </w:p>
        </w:tc>
        <w:tc>
          <w:tcPr>
            <w:tcW w:w="659" w:type="dxa"/>
          </w:tcPr>
          <w:p w:rsidR="006C2268" w:rsidRPr="00B87214" w:rsidRDefault="006C2268" w:rsidP="0031170A">
            <w:pPr>
              <w:ind w:right="-106"/>
              <w:rPr>
                <w:rFonts w:eastAsia="SimSun"/>
                <w:sz w:val="26"/>
                <w:szCs w:val="26"/>
              </w:rPr>
            </w:pPr>
            <w:r w:rsidRPr="00B87214">
              <w:rPr>
                <w:rFonts w:eastAsia="SimSun"/>
                <w:sz w:val="26"/>
                <w:szCs w:val="26"/>
              </w:rPr>
              <w:t>Ед. изм.</w:t>
            </w:r>
          </w:p>
        </w:tc>
        <w:tc>
          <w:tcPr>
            <w:tcW w:w="851" w:type="dxa"/>
          </w:tcPr>
          <w:p w:rsidR="006C2268" w:rsidRPr="00B87214" w:rsidRDefault="006C2268" w:rsidP="0031170A">
            <w:pPr>
              <w:spacing w:after="160"/>
              <w:ind w:right="51"/>
              <w:rPr>
                <w:rFonts w:eastAsia="SimSun"/>
                <w:sz w:val="26"/>
                <w:szCs w:val="26"/>
              </w:rPr>
            </w:pPr>
            <w:r w:rsidRPr="00B87214">
              <w:rPr>
                <w:rFonts w:eastAsia="SimSun"/>
                <w:sz w:val="26"/>
                <w:szCs w:val="26"/>
              </w:rPr>
              <w:t>2017</w:t>
            </w:r>
          </w:p>
        </w:tc>
        <w:tc>
          <w:tcPr>
            <w:tcW w:w="850" w:type="dxa"/>
          </w:tcPr>
          <w:p w:rsidR="006C2268" w:rsidRPr="00B87214" w:rsidRDefault="006C2268" w:rsidP="0031170A">
            <w:pPr>
              <w:spacing w:after="160"/>
              <w:ind w:right="51"/>
              <w:rPr>
                <w:rFonts w:eastAsia="SimSun"/>
                <w:sz w:val="26"/>
                <w:szCs w:val="26"/>
              </w:rPr>
            </w:pPr>
            <w:r w:rsidRPr="00B87214">
              <w:rPr>
                <w:rFonts w:eastAsia="SimSun"/>
                <w:sz w:val="26"/>
                <w:szCs w:val="26"/>
              </w:rPr>
              <w:t>2018</w:t>
            </w:r>
          </w:p>
        </w:tc>
        <w:tc>
          <w:tcPr>
            <w:tcW w:w="851" w:type="dxa"/>
          </w:tcPr>
          <w:p w:rsidR="006C2268" w:rsidRPr="00B87214" w:rsidRDefault="006C2268" w:rsidP="0031170A">
            <w:pPr>
              <w:spacing w:after="160"/>
              <w:ind w:right="51"/>
              <w:rPr>
                <w:rFonts w:eastAsia="SimSun"/>
                <w:sz w:val="26"/>
                <w:szCs w:val="26"/>
              </w:rPr>
            </w:pPr>
            <w:r w:rsidRPr="00B87214">
              <w:rPr>
                <w:rFonts w:eastAsia="SimSun"/>
                <w:sz w:val="26"/>
                <w:szCs w:val="26"/>
              </w:rPr>
              <w:t>2019</w:t>
            </w:r>
          </w:p>
        </w:tc>
        <w:tc>
          <w:tcPr>
            <w:tcW w:w="850" w:type="dxa"/>
          </w:tcPr>
          <w:p w:rsidR="006C2268" w:rsidRPr="00B87214" w:rsidRDefault="006C2268" w:rsidP="0031170A">
            <w:pPr>
              <w:spacing w:after="160"/>
              <w:ind w:right="51"/>
              <w:rPr>
                <w:rFonts w:eastAsia="SimSun"/>
                <w:sz w:val="26"/>
                <w:szCs w:val="26"/>
              </w:rPr>
            </w:pPr>
            <w:r w:rsidRPr="00B87214">
              <w:rPr>
                <w:rFonts w:eastAsia="SimSun"/>
                <w:sz w:val="26"/>
                <w:szCs w:val="26"/>
              </w:rPr>
              <w:t>2020</w:t>
            </w:r>
          </w:p>
        </w:tc>
        <w:tc>
          <w:tcPr>
            <w:tcW w:w="851" w:type="dxa"/>
          </w:tcPr>
          <w:p w:rsidR="006C2268" w:rsidRPr="00B87214" w:rsidRDefault="006C2268" w:rsidP="0031170A">
            <w:pPr>
              <w:spacing w:after="160"/>
              <w:ind w:right="51"/>
              <w:rPr>
                <w:rFonts w:eastAsia="SimSun"/>
                <w:sz w:val="26"/>
                <w:szCs w:val="26"/>
              </w:rPr>
            </w:pPr>
            <w:r w:rsidRPr="00B87214">
              <w:rPr>
                <w:rFonts w:eastAsia="SimSun"/>
                <w:sz w:val="26"/>
                <w:szCs w:val="26"/>
              </w:rPr>
              <w:t>2021</w:t>
            </w:r>
          </w:p>
        </w:tc>
        <w:tc>
          <w:tcPr>
            <w:tcW w:w="870" w:type="dxa"/>
            <w:tcBorders>
              <w:top w:val="single" w:sz="4" w:space="0" w:color="auto"/>
              <w:bottom w:val="single" w:sz="4" w:space="0" w:color="auto"/>
              <w:right w:val="single" w:sz="4" w:space="0" w:color="auto"/>
            </w:tcBorders>
            <w:shd w:val="clear" w:color="auto" w:fill="auto"/>
          </w:tcPr>
          <w:p w:rsidR="006C2268" w:rsidRPr="00B87214" w:rsidRDefault="006C2268">
            <w:r>
              <w:t>2022</w:t>
            </w:r>
          </w:p>
        </w:tc>
      </w:tr>
      <w:tr w:rsidR="006C2268" w:rsidRPr="00B87214" w:rsidTr="006C2268">
        <w:trPr>
          <w:trHeight w:val="2707"/>
        </w:trPr>
        <w:tc>
          <w:tcPr>
            <w:tcW w:w="553" w:type="dxa"/>
            <w:vAlign w:val="center"/>
          </w:tcPr>
          <w:p w:rsidR="006C2268" w:rsidRPr="00B87214" w:rsidRDefault="006C2268" w:rsidP="00B87214">
            <w:pPr>
              <w:pStyle w:val="ConsPlusNonformat"/>
              <w:widowControl/>
              <w:ind w:right="51"/>
              <w:jc w:val="center"/>
              <w:rPr>
                <w:rFonts w:ascii="Times New Roman" w:hAnsi="Times New Roman" w:cs="Times New Roman"/>
                <w:sz w:val="26"/>
                <w:szCs w:val="26"/>
              </w:rPr>
            </w:pPr>
            <w:r w:rsidRPr="00906CAE">
              <w:rPr>
                <w:rFonts w:ascii="Times New Roman" w:hAnsi="Times New Roman" w:cs="Times New Roman"/>
                <w:sz w:val="26"/>
                <w:szCs w:val="26"/>
              </w:rPr>
              <w:t>20</w:t>
            </w:r>
          </w:p>
        </w:tc>
        <w:tc>
          <w:tcPr>
            <w:tcW w:w="3043" w:type="dxa"/>
            <w:vAlign w:val="center"/>
          </w:tcPr>
          <w:p w:rsidR="006C2268" w:rsidRPr="00B87214" w:rsidRDefault="006C2268" w:rsidP="00B87214">
            <w:pPr>
              <w:pStyle w:val="ConsPlusNonformat"/>
              <w:ind w:right="51"/>
              <w:rPr>
                <w:rFonts w:ascii="Times New Roman" w:hAnsi="Times New Roman" w:cs="Times New Roman"/>
                <w:sz w:val="26"/>
                <w:szCs w:val="26"/>
              </w:rPr>
            </w:pPr>
            <w:r w:rsidRPr="00B87214">
              <w:rPr>
                <w:rFonts w:ascii="Times New Roman" w:hAnsi="Times New Roman" w:cs="Times New Roman"/>
                <w:sz w:val="26"/>
                <w:szCs w:val="26"/>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659" w:type="dxa"/>
            <w:vAlign w:val="center"/>
          </w:tcPr>
          <w:p w:rsidR="006C2268" w:rsidRDefault="006C2268" w:rsidP="00B87214">
            <w:pPr>
              <w:pStyle w:val="ConsPlusNonformat"/>
              <w:widowControl/>
              <w:ind w:right="51"/>
              <w:jc w:val="center"/>
              <w:rPr>
                <w:rFonts w:ascii="Times New Roman" w:hAnsi="Times New Roman" w:cs="Times New Roman"/>
                <w:sz w:val="26"/>
                <w:szCs w:val="26"/>
              </w:rPr>
            </w:pPr>
          </w:p>
          <w:p w:rsidR="006C2268" w:rsidRPr="00B87214" w:rsidRDefault="006C2268"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w:t>
            </w:r>
          </w:p>
        </w:tc>
        <w:tc>
          <w:tcPr>
            <w:tcW w:w="851" w:type="dxa"/>
            <w:vAlign w:val="center"/>
          </w:tcPr>
          <w:p w:rsidR="006C2268" w:rsidRDefault="006C2268" w:rsidP="00B87214">
            <w:pPr>
              <w:pStyle w:val="ConsPlusNonformat"/>
              <w:widowControl/>
              <w:ind w:right="51"/>
              <w:jc w:val="center"/>
              <w:rPr>
                <w:rFonts w:ascii="Times New Roman" w:hAnsi="Times New Roman" w:cs="Times New Roman"/>
                <w:sz w:val="26"/>
                <w:szCs w:val="26"/>
              </w:rPr>
            </w:pPr>
          </w:p>
          <w:p w:rsidR="006C2268" w:rsidRPr="00B87214" w:rsidRDefault="006C2268"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40</w:t>
            </w:r>
          </w:p>
        </w:tc>
        <w:tc>
          <w:tcPr>
            <w:tcW w:w="850" w:type="dxa"/>
            <w:vAlign w:val="center"/>
          </w:tcPr>
          <w:p w:rsidR="006C2268" w:rsidRDefault="006C2268" w:rsidP="00B87214">
            <w:pPr>
              <w:pStyle w:val="ConsPlusNonformat"/>
              <w:widowControl/>
              <w:ind w:right="51"/>
              <w:jc w:val="center"/>
              <w:rPr>
                <w:rFonts w:ascii="Times New Roman" w:hAnsi="Times New Roman" w:cs="Times New Roman"/>
                <w:sz w:val="26"/>
                <w:szCs w:val="26"/>
              </w:rPr>
            </w:pPr>
          </w:p>
          <w:p w:rsidR="006C2268" w:rsidRPr="00B87214" w:rsidRDefault="006C2268"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10</w:t>
            </w:r>
          </w:p>
        </w:tc>
        <w:tc>
          <w:tcPr>
            <w:tcW w:w="851" w:type="dxa"/>
            <w:vAlign w:val="center"/>
          </w:tcPr>
          <w:p w:rsidR="006C2268" w:rsidRDefault="006C2268" w:rsidP="00B87214">
            <w:pPr>
              <w:pStyle w:val="ConsPlusNonformat"/>
              <w:widowControl/>
              <w:ind w:right="51"/>
              <w:jc w:val="center"/>
              <w:rPr>
                <w:rFonts w:ascii="Times New Roman" w:hAnsi="Times New Roman" w:cs="Times New Roman"/>
                <w:sz w:val="26"/>
                <w:szCs w:val="26"/>
              </w:rPr>
            </w:pPr>
          </w:p>
          <w:p w:rsidR="006C2268" w:rsidRPr="00B87214" w:rsidRDefault="009B0C80" w:rsidP="00B87214">
            <w:pPr>
              <w:pStyle w:val="ConsPlusNonformat"/>
              <w:widowControl/>
              <w:ind w:right="51"/>
              <w:jc w:val="center"/>
              <w:rPr>
                <w:rFonts w:ascii="Times New Roman" w:hAnsi="Times New Roman" w:cs="Times New Roman"/>
                <w:sz w:val="26"/>
                <w:szCs w:val="26"/>
              </w:rPr>
            </w:pPr>
            <w:r>
              <w:rPr>
                <w:rFonts w:ascii="Times New Roman" w:hAnsi="Times New Roman" w:cs="Times New Roman"/>
                <w:sz w:val="26"/>
                <w:szCs w:val="26"/>
              </w:rPr>
              <w:t>11,6</w:t>
            </w:r>
          </w:p>
        </w:tc>
        <w:tc>
          <w:tcPr>
            <w:tcW w:w="850" w:type="dxa"/>
            <w:vAlign w:val="center"/>
          </w:tcPr>
          <w:p w:rsidR="006C2268" w:rsidRDefault="006C2268" w:rsidP="00B87214">
            <w:pPr>
              <w:pStyle w:val="ConsPlusNonformat"/>
              <w:widowControl/>
              <w:ind w:right="51"/>
              <w:jc w:val="center"/>
              <w:rPr>
                <w:rFonts w:ascii="Times New Roman" w:hAnsi="Times New Roman" w:cs="Times New Roman"/>
                <w:sz w:val="26"/>
                <w:szCs w:val="26"/>
              </w:rPr>
            </w:pPr>
          </w:p>
          <w:p w:rsidR="006C2268" w:rsidRPr="00B87214" w:rsidRDefault="006C2268" w:rsidP="00B87214">
            <w:pPr>
              <w:pStyle w:val="ConsPlusNonformat"/>
              <w:widowControl/>
              <w:ind w:right="51"/>
              <w:jc w:val="center"/>
              <w:rPr>
                <w:rFonts w:ascii="Times New Roman" w:hAnsi="Times New Roman" w:cs="Times New Roman"/>
                <w:sz w:val="26"/>
                <w:szCs w:val="26"/>
              </w:rPr>
            </w:pPr>
            <w:r>
              <w:rPr>
                <w:rFonts w:ascii="Times New Roman" w:hAnsi="Times New Roman" w:cs="Times New Roman"/>
                <w:sz w:val="26"/>
                <w:szCs w:val="26"/>
              </w:rPr>
              <w:t>23,3</w:t>
            </w:r>
          </w:p>
        </w:tc>
        <w:tc>
          <w:tcPr>
            <w:tcW w:w="851" w:type="dxa"/>
            <w:vAlign w:val="center"/>
          </w:tcPr>
          <w:p w:rsidR="006C2268" w:rsidRDefault="006C2268" w:rsidP="00B87214">
            <w:pPr>
              <w:pStyle w:val="ConsPlusNonformat"/>
              <w:widowControl/>
              <w:ind w:right="51"/>
              <w:jc w:val="center"/>
              <w:rPr>
                <w:rFonts w:ascii="Times New Roman" w:hAnsi="Times New Roman" w:cs="Times New Roman"/>
                <w:sz w:val="26"/>
                <w:szCs w:val="26"/>
              </w:rPr>
            </w:pPr>
          </w:p>
          <w:p w:rsidR="006C2268" w:rsidRPr="00B87214" w:rsidRDefault="006C2268" w:rsidP="00B87214">
            <w:pPr>
              <w:pStyle w:val="ConsPlusNonformat"/>
              <w:widowControl/>
              <w:ind w:right="51"/>
              <w:jc w:val="center"/>
              <w:rPr>
                <w:rFonts w:ascii="Times New Roman" w:hAnsi="Times New Roman" w:cs="Times New Roman"/>
                <w:sz w:val="26"/>
                <w:szCs w:val="26"/>
              </w:rPr>
            </w:pPr>
            <w:r>
              <w:rPr>
                <w:rFonts w:ascii="Times New Roman" w:hAnsi="Times New Roman" w:cs="Times New Roman"/>
                <w:sz w:val="26"/>
                <w:szCs w:val="26"/>
              </w:rPr>
              <w:t>23,3</w:t>
            </w:r>
          </w:p>
        </w:tc>
        <w:tc>
          <w:tcPr>
            <w:tcW w:w="870" w:type="dxa"/>
            <w:tcBorders>
              <w:top w:val="single" w:sz="4" w:space="0" w:color="auto"/>
              <w:bottom w:val="single" w:sz="4" w:space="0" w:color="auto"/>
              <w:right w:val="single" w:sz="4" w:space="0" w:color="auto"/>
            </w:tcBorders>
            <w:shd w:val="clear" w:color="auto" w:fill="auto"/>
          </w:tcPr>
          <w:p w:rsidR="006C2268" w:rsidRDefault="006C2268"/>
          <w:p w:rsidR="006C2268" w:rsidRDefault="006C2268"/>
          <w:p w:rsidR="006C2268" w:rsidRDefault="006C2268"/>
          <w:p w:rsidR="006C2268" w:rsidRDefault="006C2268"/>
          <w:p w:rsidR="006C2268" w:rsidRDefault="006C2268"/>
          <w:p w:rsidR="006C2268" w:rsidRPr="00B87214" w:rsidRDefault="006C2268">
            <w:r>
              <w:t>23,3</w:t>
            </w:r>
          </w:p>
        </w:tc>
      </w:tr>
    </w:tbl>
    <w:p w:rsidR="000913E7" w:rsidRDefault="00B5009F" w:rsidP="005A427F">
      <w:pPr>
        <w:ind w:right="143" w:firstLine="708"/>
        <w:jc w:val="both"/>
        <w:rPr>
          <w:rFonts w:eastAsia="Calibri"/>
          <w:sz w:val="26"/>
          <w:szCs w:val="26"/>
        </w:rPr>
      </w:pPr>
      <w:r w:rsidRPr="00B87214">
        <w:rPr>
          <w:sz w:val="26"/>
          <w:szCs w:val="26"/>
        </w:rPr>
        <w:t xml:space="preserve">20. </w:t>
      </w:r>
      <w:r w:rsidR="00474CF5">
        <w:rPr>
          <w:sz w:val="26"/>
          <w:szCs w:val="26"/>
        </w:rPr>
        <w:t>З</w:t>
      </w:r>
      <w:r w:rsidRPr="00B87214">
        <w:rPr>
          <w:rFonts w:eastAsia="Calibri"/>
          <w:sz w:val="26"/>
          <w:szCs w:val="26"/>
        </w:rPr>
        <w:t>а отчетный период в населенных пунктах района новые здания уч</w:t>
      </w:r>
      <w:r w:rsidR="000913E7">
        <w:rPr>
          <w:rFonts w:eastAsia="Calibri"/>
          <w:sz w:val="26"/>
          <w:szCs w:val="26"/>
        </w:rPr>
        <w:t xml:space="preserve">реждений культуры не строились. В </w:t>
      </w:r>
      <w:r w:rsidR="000913E7" w:rsidRPr="000913E7">
        <w:rPr>
          <w:rFonts w:eastAsia="Calibri"/>
          <w:sz w:val="26"/>
          <w:szCs w:val="26"/>
        </w:rPr>
        <w:t>2018</w:t>
      </w:r>
      <w:r w:rsidR="000913E7">
        <w:rPr>
          <w:rFonts w:eastAsia="Calibri"/>
          <w:sz w:val="26"/>
          <w:szCs w:val="26"/>
        </w:rPr>
        <w:t xml:space="preserve"> году аварийным признано здание КУК «Приисковый СДК». </w:t>
      </w:r>
    </w:p>
    <w:p w:rsidR="000913E7" w:rsidRDefault="000913E7" w:rsidP="005A427F">
      <w:pPr>
        <w:ind w:right="143" w:firstLine="708"/>
        <w:jc w:val="both"/>
        <w:rPr>
          <w:rFonts w:eastAsia="Calibri"/>
          <w:color w:val="5B9BD5"/>
          <w:sz w:val="26"/>
          <w:szCs w:val="26"/>
        </w:rPr>
      </w:pPr>
      <w:r>
        <w:rPr>
          <w:rFonts w:eastAsia="Calibri"/>
          <w:sz w:val="26"/>
          <w:szCs w:val="26"/>
        </w:rPr>
        <w:t>Б</w:t>
      </w:r>
      <w:r w:rsidRPr="00E90A83">
        <w:rPr>
          <w:rFonts w:eastAsia="Calibri"/>
          <w:sz w:val="26"/>
          <w:szCs w:val="26"/>
        </w:rPr>
        <w:t>ольшинство зданий учреждений культуры имеют амортизационный износ более 90%. Показатель доли муниципальных учреждений культуры, здания котор</w:t>
      </w:r>
      <w:r>
        <w:rPr>
          <w:rFonts w:eastAsia="Calibri"/>
          <w:sz w:val="26"/>
          <w:szCs w:val="26"/>
        </w:rPr>
        <w:t xml:space="preserve">ых требуют капитального ремонта на конец 2019 года составил 0%, поскольку проектно-сметная документация учреждений устарела. </w:t>
      </w:r>
      <w:r w:rsidRPr="00E90A83">
        <w:rPr>
          <w:rFonts w:eastAsia="Calibri"/>
          <w:sz w:val="26"/>
          <w:szCs w:val="26"/>
        </w:rPr>
        <w:t xml:space="preserve">Большинство муниципальных учреждений культуры из-за отсутствия денежных средств не могут провести капитальный ремонт. Для участия в государственных программах на условиях софинансирования, требуется составление проектно-сметной документации и проведение экспертизы ПСД, но у учреждений даже на это нет денежных средств. </w:t>
      </w:r>
    </w:p>
    <w:p w:rsidR="000D1150" w:rsidRDefault="000913E7" w:rsidP="005A427F">
      <w:pPr>
        <w:ind w:right="143" w:firstLine="708"/>
        <w:jc w:val="both"/>
        <w:rPr>
          <w:rFonts w:eastAsia="Calibri"/>
          <w:sz w:val="26"/>
          <w:szCs w:val="26"/>
        </w:rPr>
      </w:pPr>
      <w:r w:rsidRPr="00A561F6">
        <w:rPr>
          <w:rFonts w:eastAsia="Calibri"/>
          <w:sz w:val="26"/>
          <w:szCs w:val="26"/>
        </w:rPr>
        <w:t>З</w:t>
      </w:r>
      <w:r w:rsidRPr="00E90A83">
        <w:rPr>
          <w:rFonts w:eastAsia="Calibri"/>
          <w:sz w:val="26"/>
          <w:szCs w:val="26"/>
        </w:rPr>
        <w:t xml:space="preserve">а </w:t>
      </w:r>
      <w:r>
        <w:rPr>
          <w:rFonts w:eastAsia="Calibri"/>
          <w:sz w:val="26"/>
          <w:szCs w:val="26"/>
        </w:rPr>
        <w:t>2019 год</w:t>
      </w:r>
      <w:r w:rsidRPr="00E90A83">
        <w:rPr>
          <w:rFonts w:eastAsia="Calibri"/>
          <w:sz w:val="26"/>
          <w:szCs w:val="26"/>
        </w:rPr>
        <w:t xml:space="preserve"> капитальные ремонты в КДУ района не проводились. </w:t>
      </w:r>
    </w:p>
    <w:p w:rsidR="00FB21B4" w:rsidRPr="00B87214" w:rsidRDefault="00FB21B4" w:rsidP="00B87214">
      <w:pPr>
        <w:ind w:right="51"/>
        <w:jc w:val="both"/>
        <w:rPr>
          <w:sz w:val="26"/>
          <w:szCs w:val="26"/>
        </w:rPr>
      </w:pPr>
    </w:p>
    <w:tbl>
      <w:tblPr>
        <w:tblW w:w="92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1"/>
        <w:gridCol w:w="3378"/>
        <w:gridCol w:w="658"/>
        <w:gridCol w:w="775"/>
        <w:gridCol w:w="775"/>
        <w:gridCol w:w="775"/>
        <w:gridCol w:w="775"/>
        <w:gridCol w:w="775"/>
        <w:gridCol w:w="775"/>
      </w:tblGrid>
      <w:tr w:rsidR="00BA1D94" w:rsidRPr="00B87214" w:rsidTr="00C40C72">
        <w:trPr>
          <w:trHeight w:val="675"/>
        </w:trPr>
        <w:tc>
          <w:tcPr>
            <w:tcW w:w="591" w:type="dxa"/>
          </w:tcPr>
          <w:p w:rsidR="00BA1D94" w:rsidRPr="00B87214" w:rsidRDefault="00BA1D94" w:rsidP="00B87214">
            <w:pPr>
              <w:spacing w:after="160"/>
              <w:ind w:right="51"/>
              <w:rPr>
                <w:rFonts w:eastAsia="SimSun"/>
                <w:sz w:val="26"/>
                <w:szCs w:val="26"/>
              </w:rPr>
            </w:pPr>
            <w:r w:rsidRPr="00B87214">
              <w:rPr>
                <w:rFonts w:eastAsia="SimSun"/>
                <w:sz w:val="26"/>
                <w:szCs w:val="26"/>
              </w:rPr>
              <w:t>№</w:t>
            </w:r>
          </w:p>
        </w:tc>
        <w:tc>
          <w:tcPr>
            <w:tcW w:w="3378" w:type="dxa"/>
          </w:tcPr>
          <w:p w:rsidR="00BA1D94" w:rsidRPr="00B87214" w:rsidRDefault="00BA1D94" w:rsidP="00107BDF">
            <w:pPr>
              <w:spacing w:after="160"/>
              <w:ind w:right="-77"/>
              <w:rPr>
                <w:rFonts w:eastAsia="SimSun"/>
                <w:sz w:val="26"/>
                <w:szCs w:val="26"/>
              </w:rPr>
            </w:pPr>
            <w:r w:rsidRPr="00B87214">
              <w:rPr>
                <w:rFonts w:eastAsia="SimSun"/>
                <w:sz w:val="26"/>
                <w:szCs w:val="26"/>
              </w:rPr>
              <w:t>Наименование показателя</w:t>
            </w:r>
          </w:p>
        </w:tc>
        <w:tc>
          <w:tcPr>
            <w:tcW w:w="658" w:type="dxa"/>
          </w:tcPr>
          <w:p w:rsidR="00BA1D94" w:rsidRPr="00B87214" w:rsidRDefault="00BA1D94" w:rsidP="00107BDF">
            <w:pPr>
              <w:ind w:right="-66"/>
              <w:rPr>
                <w:rFonts w:eastAsia="SimSun"/>
                <w:sz w:val="26"/>
                <w:szCs w:val="26"/>
              </w:rPr>
            </w:pPr>
            <w:r w:rsidRPr="00B87214">
              <w:rPr>
                <w:rFonts w:eastAsia="SimSun"/>
                <w:sz w:val="26"/>
                <w:szCs w:val="26"/>
              </w:rPr>
              <w:t>Ед. изм.</w:t>
            </w:r>
          </w:p>
        </w:tc>
        <w:tc>
          <w:tcPr>
            <w:tcW w:w="775" w:type="dxa"/>
          </w:tcPr>
          <w:p w:rsidR="00BA1D94" w:rsidRPr="00B87214" w:rsidRDefault="00BA1D94" w:rsidP="000913E7">
            <w:pPr>
              <w:spacing w:after="160"/>
              <w:ind w:right="-93"/>
              <w:rPr>
                <w:rFonts w:eastAsia="SimSun"/>
                <w:sz w:val="26"/>
                <w:szCs w:val="26"/>
              </w:rPr>
            </w:pPr>
            <w:r w:rsidRPr="00B87214">
              <w:rPr>
                <w:rFonts w:eastAsia="SimSun"/>
                <w:sz w:val="26"/>
                <w:szCs w:val="26"/>
              </w:rPr>
              <w:t>201</w:t>
            </w:r>
            <w:r w:rsidR="000913E7">
              <w:rPr>
                <w:rFonts w:eastAsia="SimSun"/>
                <w:sz w:val="26"/>
                <w:szCs w:val="26"/>
              </w:rPr>
              <w:t>7</w:t>
            </w:r>
          </w:p>
        </w:tc>
        <w:tc>
          <w:tcPr>
            <w:tcW w:w="775" w:type="dxa"/>
          </w:tcPr>
          <w:p w:rsidR="00BA1D94" w:rsidRPr="00B87214" w:rsidRDefault="00BA1D94" w:rsidP="000913E7">
            <w:pPr>
              <w:spacing w:after="160"/>
              <w:ind w:right="-27"/>
              <w:rPr>
                <w:rFonts w:eastAsia="SimSun"/>
                <w:sz w:val="26"/>
                <w:szCs w:val="26"/>
              </w:rPr>
            </w:pPr>
            <w:r w:rsidRPr="00B87214">
              <w:rPr>
                <w:rFonts w:eastAsia="SimSun"/>
                <w:sz w:val="26"/>
                <w:szCs w:val="26"/>
              </w:rPr>
              <w:t>201</w:t>
            </w:r>
            <w:r w:rsidR="000913E7">
              <w:rPr>
                <w:rFonts w:eastAsia="SimSun"/>
                <w:sz w:val="26"/>
                <w:szCs w:val="26"/>
              </w:rPr>
              <w:t>8</w:t>
            </w:r>
          </w:p>
        </w:tc>
        <w:tc>
          <w:tcPr>
            <w:tcW w:w="775" w:type="dxa"/>
          </w:tcPr>
          <w:p w:rsidR="00BA1D94" w:rsidRPr="00B87214" w:rsidRDefault="00BA1D94" w:rsidP="000913E7">
            <w:pPr>
              <w:tabs>
                <w:tab w:val="left" w:pos="236"/>
              </w:tabs>
              <w:spacing w:after="160"/>
              <w:ind w:right="-102"/>
              <w:rPr>
                <w:rFonts w:eastAsia="SimSun"/>
                <w:sz w:val="26"/>
                <w:szCs w:val="26"/>
              </w:rPr>
            </w:pPr>
            <w:r w:rsidRPr="00B87214">
              <w:rPr>
                <w:rFonts w:eastAsia="SimSun"/>
                <w:sz w:val="26"/>
                <w:szCs w:val="26"/>
              </w:rPr>
              <w:t>201</w:t>
            </w:r>
            <w:r w:rsidR="000913E7">
              <w:rPr>
                <w:rFonts w:eastAsia="SimSun"/>
                <w:sz w:val="26"/>
                <w:szCs w:val="26"/>
              </w:rPr>
              <w:t>9</w:t>
            </w:r>
          </w:p>
        </w:tc>
        <w:tc>
          <w:tcPr>
            <w:tcW w:w="775" w:type="dxa"/>
          </w:tcPr>
          <w:p w:rsidR="00BA1D94" w:rsidRPr="00B87214" w:rsidRDefault="00BA1D94" w:rsidP="000913E7">
            <w:pPr>
              <w:spacing w:after="160"/>
              <w:ind w:right="-36"/>
              <w:rPr>
                <w:rFonts w:eastAsia="SimSun"/>
                <w:sz w:val="26"/>
                <w:szCs w:val="26"/>
              </w:rPr>
            </w:pPr>
            <w:r w:rsidRPr="00B87214">
              <w:rPr>
                <w:rFonts w:eastAsia="SimSun"/>
                <w:sz w:val="26"/>
                <w:szCs w:val="26"/>
              </w:rPr>
              <w:t>20</w:t>
            </w:r>
            <w:r w:rsidR="000913E7">
              <w:rPr>
                <w:rFonts w:eastAsia="SimSun"/>
                <w:sz w:val="26"/>
                <w:szCs w:val="26"/>
              </w:rPr>
              <w:t>20</w:t>
            </w:r>
          </w:p>
        </w:tc>
        <w:tc>
          <w:tcPr>
            <w:tcW w:w="775" w:type="dxa"/>
          </w:tcPr>
          <w:p w:rsidR="00BA1D94" w:rsidRPr="00B87214" w:rsidRDefault="00BA1D94" w:rsidP="000913E7">
            <w:pPr>
              <w:spacing w:after="160"/>
              <w:ind w:right="-111"/>
              <w:rPr>
                <w:rFonts w:eastAsia="SimSun"/>
                <w:sz w:val="26"/>
                <w:szCs w:val="26"/>
              </w:rPr>
            </w:pPr>
            <w:r w:rsidRPr="00B87214">
              <w:rPr>
                <w:rFonts w:eastAsia="SimSun"/>
                <w:sz w:val="26"/>
                <w:szCs w:val="26"/>
              </w:rPr>
              <w:t>202</w:t>
            </w:r>
            <w:r w:rsidR="000913E7">
              <w:rPr>
                <w:rFonts w:eastAsia="SimSun"/>
                <w:sz w:val="26"/>
                <w:szCs w:val="26"/>
              </w:rPr>
              <w:t>1</w:t>
            </w:r>
          </w:p>
        </w:tc>
        <w:tc>
          <w:tcPr>
            <w:tcW w:w="775" w:type="dxa"/>
          </w:tcPr>
          <w:p w:rsidR="00BA1D94" w:rsidRPr="00B87214" w:rsidRDefault="00BA1D94" w:rsidP="000913E7">
            <w:pPr>
              <w:spacing w:after="160"/>
              <w:ind w:right="-45"/>
              <w:rPr>
                <w:rFonts w:eastAsia="SimSun"/>
                <w:sz w:val="26"/>
                <w:szCs w:val="26"/>
              </w:rPr>
            </w:pPr>
            <w:r w:rsidRPr="00B87214">
              <w:rPr>
                <w:rFonts w:eastAsia="SimSun"/>
                <w:sz w:val="26"/>
                <w:szCs w:val="26"/>
              </w:rPr>
              <w:t>202</w:t>
            </w:r>
            <w:r w:rsidR="000913E7">
              <w:rPr>
                <w:rFonts w:eastAsia="SimSun"/>
                <w:sz w:val="26"/>
                <w:szCs w:val="26"/>
              </w:rPr>
              <w:t>2</w:t>
            </w:r>
          </w:p>
        </w:tc>
      </w:tr>
      <w:tr w:rsidR="00E60462" w:rsidRPr="00B87214" w:rsidTr="00C40C72">
        <w:trPr>
          <w:trHeight w:val="3108"/>
        </w:trPr>
        <w:tc>
          <w:tcPr>
            <w:tcW w:w="591" w:type="dxa"/>
            <w:vAlign w:val="center"/>
          </w:tcPr>
          <w:p w:rsidR="00E60462" w:rsidRPr="00B87214" w:rsidRDefault="007500E2" w:rsidP="00B87214">
            <w:pPr>
              <w:pStyle w:val="ConsPlusNonformat"/>
              <w:widowControl/>
              <w:ind w:right="51"/>
              <w:jc w:val="center"/>
              <w:rPr>
                <w:rFonts w:ascii="Times New Roman" w:hAnsi="Times New Roman" w:cs="Times New Roman"/>
                <w:sz w:val="26"/>
                <w:szCs w:val="26"/>
              </w:rPr>
            </w:pPr>
            <w:r w:rsidRPr="00906CAE">
              <w:rPr>
                <w:rFonts w:ascii="Times New Roman" w:hAnsi="Times New Roman" w:cs="Times New Roman"/>
                <w:sz w:val="26"/>
                <w:szCs w:val="26"/>
              </w:rPr>
              <w:t>21</w:t>
            </w:r>
          </w:p>
        </w:tc>
        <w:tc>
          <w:tcPr>
            <w:tcW w:w="3378" w:type="dxa"/>
            <w:vAlign w:val="center"/>
          </w:tcPr>
          <w:p w:rsidR="00E60462" w:rsidRPr="00B87214" w:rsidRDefault="00107BDF" w:rsidP="000913E7">
            <w:pPr>
              <w:pStyle w:val="ConsPlusNonformat"/>
              <w:tabs>
                <w:tab w:val="left" w:pos="2591"/>
                <w:tab w:val="left" w:pos="2732"/>
              </w:tabs>
              <w:ind w:right="-77"/>
              <w:rPr>
                <w:rFonts w:ascii="Times New Roman" w:hAnsi="Times New Roman" w:cs="Times New Roman"/>
                <w:sz w:val="26"/>
                <w:szCs w:val="26"/>
              </w:rPr>
            </w:pPr>
            <w:r>
              <w:rPr>
                <w:rFonts w:ascii="Times New Roman" w:hAnsi="Times New Roman" w:cs="Times New Roman"/>
                <w:sz w:val="26"/>
                <w:szCs w:val="26"/>
              </w:rPr>
              <w:t>Доля объектов культурного</w:t>
            </w:r>
            <w:r w:rsidR="00E60462" w:rsidRPr="00B87214">
              <w:rPr>
                <w:rFonts w:ascii="Times New Roman" w:hAnsi="Times New Roman" w:cs="Times New Roman"/>
                <w:sz w:val="26"/>
                <w:szCs w:val="26"/>
              </w:rPr>
              <w:t xml:space="preserve"> наследия, находящихся в муниципальной собственности и требующих консер</w:t>
            </w:r>
            <w:r w:rsidR="008B5A8A" w:rsidRPr="00B87214">
              <w:rPr>
                <w:rFonts w:ascii="Times New Roman" w:hAnsi="Times New Roman" w:cs="Times New Roman"/>
                <w:sz w:val="26"/>
                <w:szCs w:val="26"/>
              </w:rPr>
              <w:t xml:space="preserve">вации или реставрации, в общем </w:t>
            </w:r>
            <w:r w:rsidR="00E60462" w:rsidRPr="00B87214">
              <w:rPr>
                <w:rFonts w:ascii="Times New Roman" w:hAnsi="Times New Roman" w:cs="Times New Roman"/>
                <w:sz w:val="26"/>
                <w:szCs w:val="26"/>
              </w:rPr>
              <w:t>количестве объектов культурного наследия, находящихся в муниципальной собственности</w:t>
            </w:r>
          </w:p>
        </w:tc>
        <w:tc>
          <w:tcPr>
            <w:tcW w:w="658" w:type="dxa"/>
            <w:vAlign w:val="center"/>
          </w:tcPr>
          <w:p w:rsidR="00E60462" w:rsidRPr="00B87214" w:rsidRDefault="00E60462"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w:t>
            </w:r>
          </w:p>
        </w:tc>
        <w:tc>
          <w:tcPr>
            <w:tcW w:w="775" w:type="dxa"/>
            <w:vAlign w:val="center"/>
          </w:tcPr>
          <w:p w:rsidR="00E60462" w:rsidRPr="00B87214" w:rsidRDefault="00E60462"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0</w:t>
            </w:r>
          </w:p>
        </w:tc>
        <w:tc>
          <w:tcPr>
            <w:tcW w:w="775" w:type="dxa"/>
            <w:vAlign w:val="center"/>
          </w:tcPr>
          <w:p w:rsidR="00E60462" w:rsidRPr="00B87214" w:rsidRDefault="00E60462"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0</w:t>
            </w:r>
          </w:p>
        </w:tc>
        <w:tc>
          <w:tcPr>
            <w:tcW w:w="775" w:type="dxa"/>
            <w:vAlign w:val="center"/>
          </w:tcPr>
          <w:p w:rsidR="00E60462" w:rsidRPr="00B87214" w:rsidRDefault="00E60462"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0</w:t>
            </w:r>
          </w:p>
        </w:tc>
        <w:tc>
          <w:tcPr>
            <w:tcW w:w="775" w:type="dxa"/>
            <w:vAlign w:val="center"/>
          </w:tcPr>
          <w:p w:rsidR="00E60462" w:rsidRPr="00B87214" w:rsidRDefault="00E60462"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0</w:t>
            </w:r>
          </w:p>
        </w:tc>
        <w:tc>
          <w:tcPr>
            <w:tcW w:w="775" w:type="dxa"/>
            <w:vAlign w:val="center"/>
          </w:tcPr>
          <w:p w:rsidR="00E60462" w:rsidRPr="00B87214" w:rsidRDefault="00E60462"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0</w:t>
            </w:r>
          </w:p>
        </w:tc>
        <w:tc>
          <w:tcPr>
            <w:tcW w:w="775" w:type="dxa"/>
            <w:vAlign w:val="center"/>
          </w:tcPr>
          <w:p w:rsidR="00E60462" w:rsidRPr="00B87214" w:rsidRDefault="00E60462"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0</w:t>
            </w:r>
          </w:p>
        </w:tc>
      </w:tr>
    </w:tbl>
    <w:p w:rsidR="00E60462" w:rsidRPr="00B87214" w:rsidRDefault="00E60462" w:rsidP="005A427F">
      <w:pPr>
        <w:tabs>
          <w:tab w:val="left" w:pos="660"/>
        </w:tabs>
        <w:ind w:right="283" w:firstLine="709"/>
        <w:jc w:val="both"/>
        <w:rPr>
          <w:sz w:val="26"/>
          <w:szCs w:val="26"/>
        </w:rPr>
      </w:pPr>
      <w:r w:rsidRPr="00B87214">
        <w:rPr>
          <w:sz w:val="26"/>
          <w:szCs w:val="26"/>
        </w:rPr>
        <w:t>2</w:t>
      </w:r>
      <w:r w:rsidR="00226687" w:rsidRPr="00B87214">
        <w:rPr>
          <w:sz w:val="26"/>
          <w:szCs w:val="26"/>
        </w:rPr>
        <w:t>1</w:t>
      </w:r>
      <w:r w:rsidRPr="00B87214">
        <w:rPr>
          <w:sz w:val="26"/>
          <w:szCs w:val="26"/>
        </w:rPr>
        <w:t>. В реестре муниципальной собственности Орджоникидзевского района объекты культурного наследия не значатся.</w:t>
      </w:r>
    </w:p>
    <w:p w:rsidR="00E60462" w:rsidRPr="00B87214" w:rsidRDefault="00E60462" w:rsidP="00B87214">
      <w:pPr>
        <w:tabs>
          <w:tab w:val="left" w:pos="660"/>
        </w:tabs>
        <w:ind w:right="51"/>
        <w:jc w:val="both"/>
        <w:rPr>
          <w:sz w:val="26"/>
          <w:szCs w:val="26"/>
        </w:rPr>
      </w:pP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3136"/>
        <w:gridCol w:w="679"/>
        <w:gridCol w:w="815"/>
        <w:gridCol w:w="814"/>
        <w:gridCol w:w="815"/>
        <w:gridCol w:w="835"/>
        <w:gridCol w:w="850"/>
        <w:gridCol w:w="844"/>
      </w:tblGrid>
      <w:tr w:rsidR="000913E7" w:rsidRPr="00B87214" w:rsidTr="00CD5515">
        <w:trPr>
          <w:trHeight w:val="681"/>
        </w:trPr>
        <w:tc>
          <w:tcPr>
            <w:tcW w:w="561" w:type="dxa"/>
          </w:tcPr>
          <w:p w:rsidR="000913E7" w:rsidRPr="00B87214" w:rsidRDefault="000913E7" w:rsidP="00107BDF">
            <w:pPr>
              <w:ind w:right="51"/>
              <w:rPr>
                <w:rFonts w:eastAsia="SimSun"/>
                <w:sz w:val="26"/>
                <w:szCs w:val="26"/>
              </w:rPr>
            </w:pPr>
            <w:r w:rsidRPr="00B87214">
              <w:rPr>
                <w:rFonts w:eastAsia="SimSun"/>
                <w:sz w:val="26"/>
                <w:szCs w:val="26"/>
              </w:rPr>
              <w:t>№</w:t>
            </w:r>
          </w:p>
        </w:tc>
        <w:tc>
          <w:tcPr>
            <w:tcW w:w="3136" w:type="dxa"/>
          </w:tcPr>
          <w:p w:rsidR="000913E7" w:rsidRPr="00B87214" w:rsidRDefault="000913E7" w:rsidP="00107BDF">
            <w:pPr>
              <w:ind w:right="-202"/>
              <w:rPr>
                <w:rFonts w:eastAsia="SimSun"/>
                <w:sz w:val="26"/>
                <w:szCs w:val="26"/>
              </w:rPr>
            </w:pPr>
            <w:r w:rsidRPr="00B87214">
              <w:rPr>
                <w:rFonts w:eastAsia="SimSun"/>
                <w:sz w:val="26"/>
                <w:szCs w:val="26"/>
              </w:rPr>
              <w:t>Наименование показателя</w:t>
            </w:r>
          </w:p>
        </w:tc>
        <w:tc>
          <w:tcPr>
            <w:tcW w:w="679" w:type="dxa"/>
          </w:tcPr>
          <w:p w:rsidR="000913E7" w:rsidRPr="00B87214" w:rsidRDefault="000913E7" w:rsidP="00107BDF">
            <w:pPr>
              <w:ind w:right="-83"/>
              <w:rPr>
                <w:rFonts w:eastAsia="SimSun"/>
                <w:sz w:val="26"/>
                <w:szCs w:val="26"/>
              </w:rPr>
            </w:pPr>
            <w:r w:rsidRPr="00B87214">
              <w:rPr>
                <w:rFonts w:eastAsia="SimSun"/>
                <w:sz w:val="26"/>
                <w:szCs w:val="26"/>
              </w:rPr>
              <w:t>Ед. изм.</w:t>
            </w:r>
          </w:p>
        </w:tc>
        <w:tc>
          <w:tcPr>
            <w:tcW w:w="815" w:type="dxa"/>
          </w:tcPr>
          <w:p w:rsidR="000913E7" w:rsidRPr="00B87214" w:rsidRDefault="000913E7" w:rsidP="00107BDF">
            <w:pPr>
              <w:ind w:right="51"/>
              <w:rPr>
                <w:rFonts w:eastAsia="SimSun"/>
                <w:sz w:val="26"/>
                <w:szCs w:val="26"/>
              </w:rPr>
            </w:pPr>
            <w:r w:rsidRPr="00B87214">
              <w:rPr>
                <w:rFonts w:eastAsia="SimSun"/>
                <w:sz w:val="26"/>
                <w:szCs w:val="26"/>
              </w:rPr>
              <w:t>2017</w:t>
            </w:r>
          </w:p>
        </w:tc>
        <w:tc>
          <w:tcPr>
            <w:tcW w:w="814" w:type="dxa"/>
          </w:tcPr>
          <w:p w:rsidR="000913E7" w:rsidRPr="00B87214" w:rsidRDefault="000913E7" w:rsidP="00107BDF">
            <w:pPr>
              <w:ind w:right="51"/>
              <w:rPr>
                <w:rFonts w:eastAsia="SimSun"/>
                <w:sz w:val="26"/>
                <w:szCs w:val="26"/>
              </w:rPr>
            </w:pPr>
            <w:r w:rsidRPr="00B87214">
              <w:rPr>
                <w:rFonts w:eastAsia="SimSun"/>
                <w:sz w:val="26"/>
                <w:szCs w:val="26"/>
              </w:rPr>
              <w:t>2018</w:t>
            </w:r>
          </w:p>
        </w:tc>
        <w:tc>
          <w:tcPr>
            <w:tcW w:w="815" w:type="dxa"/>
          </w:tcPr>
          <w:p w:rsidR="000913E7" w:rsidRPr="00B87214" w:rsidRDefault="000913E7" w:rsidP="00107BDF">
            <w:pPr>
              <w:ind w:right="51"/>
              <w:rPr>
                <w:rFonts w:eastAsia="SimSun"/>
                <w:sz w:val="26"/>
                <w:szCs w:val="26"/>
              </w:rPr>
            </w:pPr>
            <w:r w:rsidRPr="00B87214">
              <w:rPr>
                <w:rFonts w:eastAsia="SimSun"/>
                <w:sz w:val="26"/>
                <w:szCs w:val="26"/>
              </w:rPr>
              <w:t>2019</w:t>
            </w:r>
          </w:p>
        </w:tc>
        <w:tc>
          <w:tcPr>
            <w:tcW w:w="835" w:type="dxa"/>
          </w:tcPr>
          <w:p w:rsidR="000913E7" w:rsidRPr="00B87214" w:rsidRDefault="000913E7" w:rsidP="00107BDF">
            <w:pPr>
              <w:ind w:right="51"/>
              <w:rPr>
                <w:rFonts w:eastAsia="SimSun"/>
                <w:sz w:val="26"/>
                <w:szCs w:val="26"/>
              </w:rPr>
            </w:pPr>
            <w:r w:rsidRPr="00B87214">
              <w:rPr>
                <w:rFonts w:eastAsia="SimSun"/>
                <w:sz w:val="26"/>
                <w:szCs w:val="26"/>
              </w:rPr>
              <w:t>2020</w:t>
            </w:r>
          </w:p>
        </w:tc>
        <w:tc>
          <w:tcPr>
            <w:tcW w:w="850" w:type="dxa"/>
          </w:tcPr>
          <w:p w:rsidR="000913E7" w:rsidRPr="00B87214" w:rsidRDefault="000913E7" w:rsidP="00107BDF">
            <w:pPr>
              <w:ind w:right="51"/>
              <w:rPr>
                <w:rFonts w:eastAsia="SimSun"/>
                <w:sz w:val="26"/>
                <w:szCs w:val="26"/>
              </w:rPr>
            </w:pPr>
            <w:r w:rsidRPr="00B87214">
              <w:rPr>
                <w:rFonts w:eastAsia="SimSun"/>
                <w:sz w:val="26"/>
                <w:szCs w:val="26"/>
              </w:rPr>
              <w:t>2021</w:t>
            </w:r>
          </w:p>
        </w:tc>
        <w:tc>
          <w:tcPr>
            <w:tcW w:w="844" w:type="dxa"/>
            <w:tcBorders>
              <w:top w:val="single" w:sz="4" w:space="0" w:color="auto"/>
              <w:bottom w:val="single" w:sz="4" w:space="0" w:color="auto"/>
              <w:right w:val="single" w:sz="4" w:space="0" w:color="auto"/>
            </w:tcBorders>
            <w:shd w:val="clear" w:color="auto" w:fill="auto"/>
          </w:tcPr>
          <w:p w:rsidR="000913E7" w:rsidRPr="00B87214" w:rsidRDefault="000913E7">
            <w:r>
              <w:t>2022</w:t>
            </w:r>
          </w:p>
        </w:tc>
      </w:tr>
      <w:tr w:rsidR="000913E7" w:rsidRPr="00B87214" w:rsidTr="00CD5515">
        <w:trPr>
          <w:trHeight w:val="1341"/>
        </w:trPr>
        <w:tc>
          <w:tcPr>
            <w:tcW w:w="561" w:type="dxa"/>
            <w:vAlign w:val="center"/>
          </w:tcPr>
          <w:p w:rsidR="000913E7" w:rsidRPr="005461A8" w:rsidRDefault="000913E7" w:rsidP="00B87214">
            <w:pPr>
              <w:pStyle w:val="ConsPlusNonformat"/>
              <w:widowControl/>
              <w:ind w:right="51"/>
              <w:jc w:val="center"/>
              <w:rPr>
                <w:rFonts w:ascii="Times New Roman" w:hAnsi="Times New Roman" w:cs="Times New Roman"/>
                <w:sz w:val="26"/>
                <w:szCs w:val="26"/>
                <w:highlight w:val="green"/>
              </w:rPr>
            </w:pPr>
            <w:r w:rsidRPr="00906CAE">
              <w:rPr>
                <w:rFonts w:ascii="Times New Roman" w:hAnsi="Times New Roman" w:cs="Times New Roman"/>
                <w:sz w:val="26"/>
                <w:szCs w:val="26"/>
              </w:rPr>
              <w:t>22</w:t>
            </w:r>
          </w:p>
        </w:tc>
        <w:tc>
          <w:tcPr>
            <w:tcW w:w="3136" w:type="dxa"/>
            <w:vAlign w:val="center"/>
          </w:tcPr>
          <w:p w:rsidR="000913E7" w:rsidRPr="00B87214" w:rsidRDefault="000913E7" w:rsidP="00107BDF">
            <w:pPr>
              <w:pStyle w:val="ConsPlusNonformat"/>
              <w:tabs>
                <w:tab w:val="left" w:pos="2592"/>
              </w:tabs>
              <w:ind w:right="-97"/>
              <w:rPr>
                <w:rFonts w:ascii="Times New Roman" w:hAnsi="Times New Roman" w:cs="Times New Roman"/>
                <w:sz w:val="26"/>
                <w:szCs w:val="26"/>
              </w:rPr>
            </w:pPr>
            <w:r w:rsidRPr="00B87214">
              <w:rPr>
                <w:rFonts w:ascii="Times New Roman" w:hAnsi="Times New Roman" w:cs="Times New Roman"/>
                <w:sz w:val="26"/>
                <w:szCs w:val="26"/>
              </w:rPr>
              <w:t>Доля населения систематически занимающегося физической культурой и спортом</w:t>
            </w:r>
          </w:p>
        </w:tc>
        <w:tc>
          <w:tcPr>
            <w:tcW w:w="679" w:type="dxa"/>
            <w:vAlign w:val="center"/>
          </w:tcPr>
          <w:p w:rsidR="004E24E2" w:rsidRDefault="004E24E2" w:rsidP="00B87214">
            <w:pPr>
              <w:pStyle w:val="ConsPlusNonformat"/>
              <w:widowControl/>
              <w:ind w:right="51"/>
              <w:jc w:val="center"/>
              <w:rPr>
                <w:rFonts w:ascii="Times New Roman" w:hAnsi="Times New Roman" w:cs="Times New Roman"/>
                <w:sz w:val="26"/>
                <w:szCs w:val="26"/>
              </w:rPr>
            </w:pPr>
          </w:p>
          <w:p w:rsidR="000913E7" w:rsidRPr="00B87214" w:rsidRDefault="000913E7"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w:t>
            </w:r>
          </w:p>
        </w:tc>
        <w:tc>
          <w:tcPr>
            <w:tcW w:w="815" w:type="dxa"/>
            <w:vAlign w:val="center"/>
          </w:tcPr>
          <w:p w:rsidR="004E24E2" w:rsidRDefault="004E24E2" w:rsidP="00B87214">
            <w:pPr>
              <w:pStyle w:val="ConsPlusNonformat"/>
              <w:widowControl/>
              <w:ind w:right="51"/>
              <w:jc w:val="center"/>
              <w:rPr>
                <w:rFonts w:ascii="Times New Roman" w:hAnsi="Times New Roman" w:cs="Times New Roman"/>
                <w:sz w:val="26"/>
                <w:szCs w:val="26"/>
              </w:rPr>
            </w:pPr>
          </w:p>
          <w:p w:rsidR="000913E7" w:rsidRPr="00B87214" w:rsidRDefault="000913E7"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38,2</w:t>
            </w:r>
          </w:p>
        </w:tc>
        <w:tc>
          <w:tcPr>
            <w:tcW w:w="814" w:type="dxa"/>
            <w:vAlign w:val="center"/>
          </w:tcPr>
          <w:p w:rsidR="004E24E2" w:rsidRDefault="004E24E2" w:rsidP="00B87214">
            <w:pPr>
              <w:pStyle w:val="ConsPlusNonformat"/>
              <w:widowControl/>
              <w:ind w:right="51"/>
              <w:jc w:val="center"/>
              <w:rPr>
                <w:rFonts w:ascii="Times New Roman" w:hAnsi="Times New Roman" w:cs="Times New Roman"/>
                <w:sz w:val="26"/>
                <w:szCs w:val="26"/>
              </w:rPr>
            </w:pPr>
          </w:p>
          <w:p w:rsidR="000913E7" w:rsidRPr="00B87214" w:rsidRDefault="000913E7"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41,0</w:t>
            </w:r>
          </w:p>
        </w:tc>
        <w:tc>
          <w:tcPr>
            <w:tcW w:w="815" w:type="dxa"/>
            <w:vAlign w:val="center"/>
          </w:tcPr>
          <w:p w:rsidR="004E24E2" w:rsidRDefault="004E24E2" w:rsidP="00B87214">
            <w:pPr>
              <w:pStyle w:val="ConsPlusNonformat"/>
              <w:widowControl/>
              <w:ind w:right="51"/>
              <w:jc w:val="center"/>
              <w:rPr>
                <w:rFonts w:ascii="Times New Roman" w:hAnsi="Times New Roman" w:cs="Times New Roman"/>
                <w:sz w:val="26"/>
                <w:szCs w:val="26"/>
              </w:rPr>
            </w:pPr>
          </w:p>
          <w:p w:rsidR="000913E7" w:rsidRPr="00B87214" w:rsidRDefault="000913E7"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45,0</w:t>
            </w:r>
          </w:p>
        </w:tc>
        <w:tc>
          <w:tcPr>
            <w:tcW w:w="835" w:type="dxa"/>
            <w:vAlign w:val="center"/>
          </w:tcPr>
          <w:p w:rsidR="004E24E2" w:rsidRDefault="004E24E2" w:rsidP="00B87214">
            <w:pPr>
              <w:pStyle w:val="ConsPlusNonformat"/>
              <w:widowControl/>
              <w:ind w:right="51"/>
              <w:jc w:val="center"/>
              <w:rPr>
                <w:rFonts w:ascii="Times New Roman" w:hAnsi="Times New Roman" w:cs="Times New Roman"/>
                <w:sz w:val="26"/>
                <w:szCs w:val="26"/>
              </w:rPr>
            </w:pPr>
          </w:p>
          <w:p w:rsidR="000913E7" w:rsidRPr="00B87214" w:rsidRDefault="000913E7"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46,7</w:t>
            </w:r>
          </w:p>
        </w:tc>
        <w:tc>
          <w:tcPr>
            <w:tcW w:w="850" w:type="dxa"/>
            <w:vAlign w:val="center"/>
          </w:tcPr>
          <w:p w:rsidR="004E24E2" w:rsidRDefault="004E24E2" w:rsidP="00B87214">
            <w:pPr>
              <w:pStyle w:val="ConsPlusNonformat"/>
              <w:widowControl/>
              <w:ind w:right="51"/>
              <w:jc w:val="center"/>
              <w:rPr>
                <w:rFonts w:ascii="Times New Roman" w:hAnsi="Times New Roman" w:cs="Times New Roman"/>
                <w:sz w:val="26"/>
                <w:szCs w:val="26"/>
              </w:rPr>
            </w:pPr>
          </w:p>
          <w:p w:rsidR="000913E7" w:rsidRPr="00B87214" w:rsidRDefault="000913E7" w:rsidP="004E24E2">
            <w:pPr>
              <w:pStyle w:val="ConsPlusNonformat"/>
              <w:widowControl/>
              <w:ind w:right="51"/>
              <w:rPr>
                <w:rFonts w:ascii="Times New Roman" w:hAnsi="Times New Roman" w:cs="Times New Roman"/>
                <w:sz w:val="26"/>
                <w:szCs w:val="26"/>
              </w:rPr>
            </w:pPr>
            <w:r w:rsidRPr="00B87214">
              <w:rPr>
                <w:rFonts w:ascii="Times New Roman" w:hAnsi="Times New Roman" w:cs="Times New Roman"/>
                <w:sz w:val="26"/>
                <w:szCs w:val="26"/>
              </w:rPr>
              <w:t>48,7</w:t>
            </w:r>
          </w:p>
        </w:tc>
        <w:tc>
          <w:tcPr>
            <w:tcW w:w="844" w:type="dxa"/>
            <w:tcBorders>
              <w:top w:val="single" w:sz="4" w:space="0" w:color="auto"/>
              <w:bottom w:val="single" w:sz="4" w:space="0" w:color="auto"/>
              <w:right w:val="single" w:sz="4" w:space="0" w:color="auto"/>
            </w:tcBorders>
            <w:shd w:val="clear" w:color="auto" w:fill="auto"/>
          </w:tcPr>
          <w:p w:rsidR="000913E7" w:rsidRDefault="000913E7"/>
          <w:p w:rsidR="000913E7" w:rsidRDefault="000913E7"/>
          <w:p w:rsidR="004E24E2" w:rsidRDefault="004E24E2"/>
          <w:p w:rsidR="000913E7" w:rsidRPr="00B87214" w:rsidRDefault="00CD5515">
            <w:r>
              <w:t>51,6</w:t>
            </w:r>
          </w:p>
        </w:tc>
      </w:tr>
      <w:tr w:rsidR="000913E7" w:rsidRPr="00B87214" w:rsidTr="00CD5515">
        <w:trPr>
          <w:trHeight w:val="1959"/>
        </w:trPr>
        <w:tc>
          <w:tcPr>
            <w:tcW w:w="561" w:type="dxa"/>
            <w:vAlign w:val="center"/>
          </w:tcPr>
          <w:p w:rsidR="000913E7" w:rsidRPr="005461A8" w:rsidRDefault="000913E7" w:rsidP="00B87214">
            <w:pPr>
              <w:ind w:right="51"/>
              <w:jc w:val="center"/>
              <w:rPr>
                <w:sz w:val="26"/>
                <w:szCs w:val="26"/>
                <w:highlight w:val="green"/>
              </w:rPr>
            </w:pPr>
            <w:r w:rsidRPr="00906CAE">
              <w:rPr>
                <w:sz w:val="26"/>
                <w:szCs w:val="26"/>
              </w:rPr>
              <w:t>23</w:t>
            </w:r>
          </w:p>
        </w:tc>
        <w:tc>
          <w:tcPr>
            <w:tcW w:w="3136" w:type="dxa"/>
            <w:vAlign w:val="center"/>
          </w:tcPr>
          <w:p w:rsidR="000913E7" w:rsidRPr="00B87214" w:rsidRDefault="000913E7" w:rsidP="00107BDF">
            <w:pPr>
              <w:ind w:right="-97"/>
              <w:rPr>
                <w:sz w:val="26"/>
                <w:szCs w:val="26"/>
              </w:rPr>
            </w:pPr>
            <w:r w:rsidRPr="00B87214">
              <w:rPr>
                <w:sz w:val="26"/>
                <w:szCs w:val="26"/>
              </w:rPr>
              <w:t>Доля обучающихся, систематически занимающихся физической культурой и спортом, в общей численности обучающихся</w:t>
            </w:r>
          </w:p>
        </w:tc>
        <w:tc>
          <w:tcPr>
            <w:tcW w:w="679" w:type="dxa"/>
            <w:vAlign w:val="center"/>
          </w:tcPr>
          <w:p w:rsidR="000913E7" w:rsidRPr="00B87214" w:rsidRDefault="000913E7"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w:t>
            </w:r>
          </w:p>
        </w:tc>
        <w:tc>
          <w:tcPr>
            <w:tcW w:w="815" w:type="dxa"/>
            <w:vAlign w:val="center"/>
          </w:tcPr>
          <w:p w:rsidR="000913E7" w:rsidRPr="00B87214" w:rsidRDefault="000913E7" w:rsidP="00B87214">
            <w:pPr>
              <w:pStyle w:val="ConsPlusNonformat"/>
              <w:widowControl/>
              <w:tabs>
                <w:tab w:val="left" w:pos="34"/>
                <w:tab w:val="center" w:pos="317"/>
              </w:tabs>
              <w:ind w:right="51"/>
              <w:jc w:val="center"/>
              <w:rPr>
                <w:rFonts w:ascii="Times New Roman" w:hAnsi="Times New Roman" w:cs="Times New Roman"/>
                <w:sz w:val="26"/>
                <w:szCs w:val="26"/>
              </w:rPr>
            </w:pPr>
            <w:r w:rsidRPr="00B87214">
              <w:rPr>
                <w:rFonts w:ascii="Times New Roman" w:hAnsi="Times New Roman" w:cs="Times New Roman"/>
                <w:sz w:val="26"/>
                <w:szCs w:val="26"/>
              </w:rPr>
              <w:t>93,3</w:t>
            </w:r>
          </w:p>
        </w:tc>
        <w:tc>
          <w:tcPr>
            <w:tcW w:w="814" w:type="dxa"/>
            <w:vAlign w:val="center"/>
          </w:tcPr>
          <w:p w:rsidR="000913E7" w:rsidRPr="00B87214" w:rsidRDefault="000913E7" w:rsidP="00B87214">
            <w:pPr>
              <w:pStyle w:val="ConsPlusNonformat"/>
              <w:widowControl/>
              <w:ind w:right="51"/>
              <w:jc w:val="center"/>
              <w:rPr>
                <w:rFonts w:ascii="Times New Roman" w:hAnsi="Times New Roman" w:cs="Times New Roman"/>
                <w:sz w:val="26"/>
                <w:szCs w:val="26"/>
              </w:rPr>
            </w:pPr>
            <w:r w:rsidRPr="00B87214">
              <w:rPr>
                <w:rFonts w:ascii="Times New Roman" w:hAnsi="Times New Roman" w:cs="Times New Roman"/>
                <w:sz w:val="26"/>
                <w:szCs w:val="26"/>
              </w:rPr>
              <w:t>93,1</w:t>
            </w:r>
          </w:p>
        </w:tc>
        <w:tc>
          <w:tcPr>
            <w:tcW w:w="815" w:type="dxa"/>
            <w:vAlign w:val="center"/>
          </w:tcPr>
          <w:p w:rsidR="000913E7" w:rsidRPr="00B87214" w:rsidRDefault="00CD5515" w:rsidP="00B87214">
            <w:pPr>
              <w:pStyle w:val="ConsPlusNonformat"/>
              <w:widowControl/>
              <w:ind w:right="51"/>
              <w:jc w:val="center"/>
              <w:rPr>
                <w:rFonts w:ascii="Times New Roman" w:hAnsi="Times New Roman" w:cs="Times New Roman"/>
                <w:sz w:val="26"/>
                <w:szCs w:val="26"/>
              </w:rPr>
            </w:pPr>
            <w:r>
              <w:rPr>
                <w:rFonts w:ascii="Times New Roman" w:hAnsi="Times New Roman" w:cs="Times New Roman"/>
                <w:sz w:val="26"/>
                <w:szCs w:val="26"/>
              </w:rPr>
              <w:t>96,4</w:t>
            </w:r>
          </w:p>
        </w:tc>
        <w:tc>
          <w:tcPr>
            <w:tcW w:w="835" w:type="dxa"/>
            <w:vAlign w:val="center"/>
          </w:tcPr>
          <w:p w:rsidR="000913E7" w:rsidRPr="00B87214" w:rsidRDefault="00CD5515" w:rsidP="00B87214">
            <w:pPr>
              <w:pStyle w:val="ConsPlusNonformat"/>
              <w:widowControl/>
              <w:ind w:right="51"/>
              <w:jc w:val="center"/>
              <w:rPr>
                <w:rFonts w:ascii="Times New Roman" w:hAnsi="Times New Roman" w:cs="Times New Roman"/>
                <w:sz w:val="26"/>
                <w:szCs w:val="26"/>
              </w:rPr>
            </w:pPr>
            <w:r>
              <w:rPr>
                <w:rFonts w:ascii="Times New Roman" w:hAnsi="Times New Roman" w:cs="Times New Roman"/>
                <w:sz w:val="26"/>
                <w:szCs w:val="26"/>
              </w:rPr>
              <w:t>96,5</w:t>
            </w:r>
          </w:p>
        </w:tc>
        <w:tc>
          <w:tcPr>
            <w:tcW w:w="850" w:type="dxa"/>
            <w:vAlign w:val="center"/>
          </w:tcPr>
          <w:p w:rsidR="000913E7" w:rsidRPr="00B87214" w:rsidRDefault="00CD5515" w:rsidP="00B87214">
            <w:pPr>
              <w:pStyle w:val="ConsPlusNonformat"/>
              <w:widowControl/>
              <w:ind w:right="51"/>
              <w:jc w:val="center"/>
              <w:rPr>
                <w:rFonts w:ascii="Times New Roman" w:hAnsi="Times New Roman" w:cs="Times New Roman"/>
                <w:sz w:val="26"/>
                <w:szCs w:val="26"/>
              </w:rPr>
            </w:pPr>
            <w:r>
              <w:rPr>
                <w:rFonts w:ascii="Times New Roman" w:hAnsi="Times New Roman" w:cs="Times New Roman"/>
                <w:sz w:val="26"/>
                <w:szCs w:val="26"/>
              </w:rPr>
              <w:t>96,5</w:t>
            </w:r>
          </w:p>
        </w:tc>
        <w:tc>
          <w:tcPr>
            <w:tcW w:w="844" w:type="dxa"/>
            <w:tcBorders>
              <w:top w:val="single" w:sz="4" w:space="0" w:color="auto"/>
              <w:bottom w:val="single" w:sz="4" w:space="0" w:color="auto"/>
              <w:right w:val="single" w:sz="4" w:space="0" w:color="auto"/>
            </w:tcBorders>
            <w:shd w:val="clear" w:color="auto" w:fill="auto"/>
          </w:tcPr>
          <w:p w:rsidR="000913E7" w:rsidRDefault="000913E7"/>
          <w:p w:rsidR="004E24E2" w:rsidRDefault="004E24E2"/>
          <w:p w:rsidR="004E24E2" w:rsidRDefault="004E24E2"/>
          <w:p w:rsidR="004E24E2" w:rsidRPr="00B87214" w:rsidRDefault="004E24E2" w:rsidP="00CD5515">
            <w:r>
              <w:t>9</w:t>
            </w:r>
            <w:r w:rsidR="00CD5515">
              <w:t>6</w:t>
            </w:r>
            <w:r>
              <w:t>,</w:t>
            </w:r>
            <w:r w:rsidR="00CD5515">
              <w:t>6</w:t>
            </w:r>
          </w:p>
        </w:tc>
      </w:tr>
    </w:tbl>
    <w:p w:rsidR="0003213A" w:rsidRDefault="00E60462" w:rsidP="006262BF">
      <w:pPr>
        <w:ind w:right="141" w:firstLine="709"/>
        <w:jc w:val="both"/>
        <w:rPr>
          <w:sz w:val="26"/>
          <w:szCs w:val="26"/>
        </w:rPr>
      </w:pPr>
      <w:r w:rsidRPr="00B87214">
        <w:rPr>
          <w:sz w:val="26"/>
          <w:szCs w:val="26"/>
        </w:rPr>
        <w:t>2</w:t>
      </w:r>
      <w:r w:rsidR="00271A71" w:rsidRPr="00B87214">
        <w:rPr>
          <w:sz w:val="26"/>
          <w:szCs w:val="26"/>
        </w:rPr>
        <w:t>2</w:t>
      </w:r>
      <w:r w:rsidR="00690A0A" w:rsidRPr="00B87214">
        <w:rPr>
          <w:sz w:val="26"/>
          <w:szCs w:val="26"/>
        </w:rPr>
        <w:t>-23</w:t>
      </w:r>
      <w:r w:rsidRPr="00B87214">
        <w:rPr>
          <w:sz w:val="26"/>
          <w:szCs w:val="26"/>
        </w:rPr>
        <w:t xml:space="preserve">. </w:t>
      </w:r>
      <w:r w:rsidR="0003213A" w:rsidRPr="00B87214">
        <w:rPr>
          <w:sz w:val="26"/>
          <w:szCs w:val="26"/>
        </w:rPr>
        <w:t>Численность лиц, систематический занимающихся физической культурой и спортом в 201</w:t>
      </w:r>
      <w:r w:rsidR="005461A8">
        <w:rPr>
          <w:sz w:val="26"/>
          <w:szCs w:val="26"/>
        </w:rPr>
        <w:t>9</w:t>
      </w:r>
      <w:r w:rsidR="0003213A" w:rsidRPr="00B87214">
        <w:rPr>
          <w:sz w:val="26"/>
          <w:szCs w:val="26"/>
        </w:rPr>
        <w:t xml:space="preserve"> году, составила 4</w:t>
      </w:r>
      <w:r w:rsidR="005461A8">
        <w:rPr>
          <w:sz w:val="26"/>
          <w:szCs w:val="26"/>
        </w:rPr>
        <w:t>469</w:t>
      </w:r>
      <w:r w:rsidR="0003213A" w:rsidRPr="00B87214">
        <w:rPr>
          <w:sz w:val="26"/>
          <w:szCs w:val="26"/>
        </w:rPr>
        <w:t xml:space="preserve"> человек или 41,</w:t>
      </w:r>
      <w:r w:rsidR="005461A8">
        <w:rPr>
          <w:sz w:val="26"/>
          <w:szCs w:val="26"/>
        </w:rPr>
        <w:t>7</w:t>
      </w:r>
      <w:r w:rsidR="0003213A" w:rsidRPr="00B87214">
        <w:rPr>
          <w:sz w:val="26"/>
          <w:szCs w:val="26"/>
        </w:rPr>
        <w:t xml:space="preserve"> % от общего числа жителей района, что на 2</w:t>
      </w:r>
      <w:r w:rsidR="0046080F">
        <w:rPr>
          <w:sz w:val="26"/>
          <w:szCs w:val="26"/>
        </w:rPr>
        <w:t>70</w:t>
      </w:r>
      <w:r w:rsidR="0003213A" w:rsidRPr="00B87214">
        <w:rPr>
          <w:sz w:val="26"/>
          <w:szCs w:val="26"/>
        </w:rPr>
        <w:t xml:space="preserve"> человек больше чем в 201</w:t>
      </w:r>
      <w:r w:rsidR="00A410AF">
        <w:rPr>
          <w:sz w:val="26"/>
          <w:szCs w:val="26"/>
        </w:rPr>
        <w:t>8</w:t>
      </w:r>
      <w:r w:rsidR="0003213A" w:rsidRPr="00B87214">
        <w:rPr>
          <w:sz w:val="26"/>
          <w:szCs w:val="26"/>
        </w:rPr>
        <w:t>г.</w:t>
      </w:r>
    </w:p>
    <w:p w:rsidR="0076106E" w:rsidRPr="0076106E" w:rsidRDefault="0076106E" w:rsidP="006262BF">
      <w:pPr>
        <w:pStyle w:val="p10"/>
        <w:shd w:val="clear" w:color="auto" w:fill="FFFFFF"/>
        <w:spacing w:before="0" w:beforeAutospacing="0" w:after="0" w:afterAutospacing="0"/>
        <w:ind w:right="141" w:firstLine="708"/>
        <w:jc w:val="both"/>
        <w:rPr>
          <w:sz w:val="26"/>
          <w:szCs w:val="26"/>
        </w:rPr>
      </w:pPr>
      <w:r w:rsidRPr="00727690">
        <w:rPr>
          <w:sz w:val="26"/>
          <w:szCs w:val="26"/>
        </w:rPr>
        <w:t>В районе</w:t>
      </w:r>
      <w:r>
        <w:rPr>
          <w:sz w:val="26"/>
          <w:szCs w:val="26"/>
        </w:rPr>
        <w:t xml:space="preserve"> на постоянной основе работают </w:t>
      </w:r>
      <w:r w:rsidRPr="00884707">
        <w:rPr>
          <w:sz w:val="26"/>
          <w:szCs w:val="26"/>
        </w:rPr>
        <w:t xml:space="preserve">29 </w:t>
      </w:r>
      <w:r w:rsidRPr="00727690">
        <w:rPr>
          <w:sz w:val="26"/>
          <w:szCs w:val="26"/>
        </w:rPr>
        <w:t xml:space="preserve">штатных </w:t>
      </w:r>
      <w:r>
        <w:rPr>
          <w:sz w:val="26"/>
          <w:szCs w:val="26"/>
        </w:rPr>
        <w:t xml:space="preserve">физкультурных работников. </w:t>
      </w:r>
      <w:r w:rsidRPr="00727690">
        <w:rPr>
          <w:sz w:val="26"/>
          <w:szCs w:val="26"/>
          <w:shd w:val="clear" w:color="auto" w:fill="FFFFFF"/>
        </w:rPr>
        <w:t>Впервые приступили к работе в 2019 году</w:t>
      </w:r>
      <w:r w:rsidR="002649F4">
        <w:rPr>
          <w:sz w:val="26"/>
          <w:szCs w:val="26"/>
          <w:shd w:val="clear" w:color="auto" w:fill="FFFFFF"/>
        </w:rPr>
        <w:t xml:space="preserve"> </w:t>
      </w:r>
      <w:r w:rsidRPr="00727690">
        <w:rPr>
          <w:sz w:val="26"/>
          <w:szCs w:val="26"/>
          <w:shd w:val="clear" w:color="auto" w:fill="FFFFFF"/>
        </w:rPr>
        <w:t>2 специалиста физической культуры и спорта.</w:t>
      </w:r>
    </w:p>
    <w:p w:rsidR="0076106E" w:rsidRPr="006F45C0" w:rsidRDefault="0076106E" w:rsidP="006262BF">
      <w:pPr>
        <w:pStyle w:val="paragraph"/>
        <w:spacing w:before="0" w:beforeAutospacing="0" w:after="0" w:afterAutospacing="0"/>
        <w:ind w:right="141" w:firstLine="708"/>
        <w:jc w:val="both"/>
        <w:textAlignment w:val="baseline"/>
        <w:rPr>
          <w:sz w:val="26"/>
          <w:szCs w:val="26"/>
        </w:rPr>
      </w:pPr>
      <w:r w:rsidRPr="006F45C0">
        <w:rPr>
          <w:sz w:val="26"/>
          <w:szCs w:val="26"/>
        </w:rPr>
        <w:t>Численность специалистов, в том числе име</w:t>
      </w:r>
      <w:r>
        <w:rPr>
          <w:sz w:val="26"/>
          <w:szCs w:val="26"/>
        </w:rPr>
        <w:t>ющих высшее образование возросла,</w:t>
      </w:r>
      <w:r w:rsidRPr="006F45C0">
        <w:rPr>
          <w:sz w:val="26"/>
          <w:szCs w:val="26"/>
        </w:rPr>
        <w:t xml:space="preserve"> в связи с открытием в районе в 2019 году Муниципального бюджетного учреждения «Копьевской спортивной школы», которую возг</w:t>
      </w:r>
      <w:r>
        <w:rPr>
          <w:sz w:val="26"/>
          <w:szCs w:val="26"/>
        </w:rPr>
        <w:t>лавил Александр Анатольевич Шушена</w:t>
      </w:r>
      <w:r w:rsidRPr="006F45C0">
        <w:rPr>
          <w:sz w:val="26"/>
          <w:szCs w:val="26"/>
        </w:rPr>
        <w:t xml:space="preserve">чев. На сегодняшний день в спортивной школе занимаются 71 учащийся. Спортивная подготовка проходит по следующим направлениям: начальная подготовка борьба Дзюдо – 30 человек, тренировочный этап (совершенствование спортивного мастерства) – 28 человек, начальный этап спортивной подготовки по пауэрлифтингу – 13 человек, и охватывает 4 населенных пункта. </w:t>
      </w:r>
    </w:p>
    <w:p w:rsidR="0076106E" w:rsidRDefault="0076106E" w:rsidP="006262BF">
      <w:pPr>
        <w:widowControl w:val="0"/>
        <w:ind w:right="141" w:firstLine="708"/>
        <w:jc w:val="both"/>
        <w:rPr>
          <w:color w:val="000000"/>
          <w:sz w:val="26"/>
          <w:szCs w:val="26"/>
          <w:shd w:val="clear" w:color="auto" w:fill="FFFFFF"/>
        </w:rPr>
      </w:pPr>
      <w:r w:rsidRPr="006F45C0">
        <w:rPr>
          <w:color w:val="000000"/>
          <w:sz w:val="26"/>
          <w:szCs w:val="26"/>
          <w:shd w:val="clear" w:color="auto" w:fill="FFFFFF"/>
        </w:rPr>
        <w:t>Количество клубных формирований спортивной направленности в районе – 22, численность лиц, занимающихся</w:t>
      </w:r>
      <w:r w:rsidRPr="009079B4">
        <w:rPr>
          <w:color w:val="000000"/>
          <w:sz w:val="26"/>
          <w:szCs w:val="26"/>
          <w:shd w:val="clear" w:color="auto" w:fill="FFFFFF"/>
        </w:rPr>
        <w:t xml:space="preserve"> в</w:t>
      </w:r>
      <w:r>
        <w:rPr>
          <w:color w:val="000000"/>
          <w:sz w:val="26"/>
          <w:szCs w:val="26"/>
          <w:shd w:val="clear" w:color="auto" w:fill="FFFFFF"/>
        </w:rPr>
        <w:t xml:space="preserve"> клубных формированиях</w:t>
      </w:r>
      <w:r w:rsidRPr="009079B4">
        <w:rPr>
          <w:color w:val="000000"/>
          <w:sz w:val="26"/>
          <w:szCs w:val="26"/>
          <w:shd w:val="clear" w:color="auto" w:fill="FFFFFF"/>
        </w:rPr>
        <w:t xml:space="preserve">, составила </w:t>
      </w:r>
      <w:r>
        <w:rPr>
          <w:color w:val="000000"/>
          <w:sz w:val="26"/>
          <w:szCs w:val="26"/>
          <w:shd w:val="clear" w:color="auto" w:fill="FFFFFF"/>
        </w:rPr>
        <w:t>202</w:t>
      </w:r>
      <w:r w:rsidRPr="009079B4">
        <w:rPr>
          <w:color w:val="000000"/>
          <w:sz w:val="26"/>
          <w:szCs w:val="26"/>
          <w:shd w:val="clear" w:color="auto" w:fill="FFFFFF"/>
        </w:rPr>
        <w:t xml:space="preserve"> человека всех категорий населения.</w:t>
      </w:r>
    </w:p>
    <w:p w:rsidR="0076106E" w:rsidRPr="00727690" w:rsidRDefault="0076106E" w:rsidP="006262BF">
      <w:pPr>
        <w:pStyle w:val="p5"/>
        <w:shd w:val="clear" w:color="auto" w:fill="FFFFFF"/>
        <w:spacing w:before="0" w:beforeAutospacing="0" w:after="0" w:afterAutospacing="0"/>
        <w:ind w:right="141" w:firstLine="708"/>
        <w:jc w:val="both"/>
        <w:rPr>
          <w:color w:val="000000"/>
          <w:sz w:val="26"/>
          <w:szCs w:val="26"/>
        </w:rPr>
      </w:pPr>
      <w:r w:rsidRPr="00727690">
        <w:rPr>
          <w:color w:val="000000"/>
          <w:sz w:val="26"/>
          <w:szCs w:val="26"/>
        </w:rPr>
        <w:t xml:space="preserve">За отчетный период в районе проведено </w:t>
      </w:r>
      <w:r w:rsidRPr="003310FD">
        <w:rPr>
          <w:sz w:val="26"/>
          <w:szCs w:val="26"/>
        </w:rPr>
        <w:t>18 спортивных мероприятия районного уровня, число участников – 3985. (подростков 1945 человек).</w:t>
      </w:r>
      <w:r w:rsidRPr="00727690">
        <w:rPr>
          <w:color w:val="000000"/>
          <w:sz w:val="26"/>
          <w:szCs w:val="26"/>
        </w:rPr>
        <w:t xml:space="preserve">  Из-за отсутствия спортивного сооружения официальные спортивные мероприятия республиканского уровня в 2019г. не проходили. </w:t>
      </w:r>
    </w:p>
    <w:p w:rsidR="0076106E" w:rsidRPr="00727690" w:rsidRDefault="0076106E" w:rsidP="006262BF">
      <w:pPr>
        <w:pStyle w:val="p5"/>
        <w:shd w:val="clear" w:color="auto" w:fill="FFFFFF"/>
        <w:spacing w:before="0" w:beforeAutospacing="0" w:after="0" w:afterAutospacing="0"/>
        <w:ind w:right="141" w:firstLine="708"/>
        <w:jc w:val="both"/>
        <w:rPr>
          <w:color w:val="000000"/>
          <w:sz w:val="26"/>
          <w:szCs w:val="26"/>
        </w:rPr>
      </w:pPr>
      <w:r w:rsidRPr="00727690">
        <w:rPr>
          <w:color w:val="000000"/>
          <w:sz w:val="26"/>
          <w:szCs w:val="26"/>
        </w:rPr>
        <w:t>Продолжают развиваться в Орджоникидзевском районе базовые виды спорта, такие как: Баскетбол, Футбол, Волейбол, Борьба Дзюдо, Тяжелая атлетика, Настольный теннис, Спортивная гимнастика, Бокс, Лыжи, Пауэрлифтинг.</w:t>
      </w:r>
    </w:p>
    <w:p w:rsidR="0076106E" w:rsidRDefault="0076106E" w:rsidP="006262BF">
      <w:pPr>
        <w:pStyle w:val="p5"/>
        <w:shd w:val="clear" w:color="auto" w:fill="FFFFFF"/>
        <w:spacing w:before="0" w:beforeAutospacing="0" w:after="0" w:afterAutospacing="0"/>
        <w:ind w:right="141" w:firstLine="708"/>
        <w:jc w:val="both"/>
        <w:rPr>
          <w:sz w:val="26"/>
          <w:szCs w:val="26"/>
        </w:rPr>
      </w:pPr>
      <w:r w:rsidRPr="00727690">
        <w:rPr>
          <w:color w:val="000000"/>
          <w:sz w:val="26"/>
          <w:szCs w:val="26"/>
        </w:rPr>
        <w:t>На протяжении всего года наилучшие результаты п</w:t>
      </w:r>
      <w:r>
        <w:rPr>
          <w:color w:val="000000"/>
          <w:sz w:val="26"/>
          <w:szCs w:val="26"/>
        </w:rPr>
        <w:t>о всем видам спорта показывали:</w:t>
      </w:r>
      <w:r w:rsidRPr="00727690">
        <w:rPr>
          <w:color w:val="000000"/>
          <w:sz w:val="26"/>
          <w:szCs w:val="26"/>
        </w:rPr>
        <w:t xml:space="preserve"> Зенчурин Михаил, </w:t>
      </w:r>
      <w:r w:rsidRPr="00727690">
        <w:rPr>
          <w:sz w:val="26"/>
          <w:szCs w:val="26"/>
          <w:shd w:val="clear" w:color="auto" w:fill="FFFFFF"/>
        </w:rPr>
        <w:t xml:space="preserve">Анастасия Шадрина,  Полина Быкова, </w:t>
      </w:r>
      <w:r w:rsidRPr="00727690">
        <w:rPr>
          <w:sz w:val="26"/>
          <w:szCs w:val="26"/>
        </w:rPr>
        <w:t xml:space="preserve">Шаталов Максим, Кучелаева Мария, Сукиасян Ашот, Козлов Андрей. </w:t>
      </w:r>
    </w:p>
    <w:p w:rsidR="00107BDF" w:rsidRDefault="0076106E" w:rsidP="006262BF">
      <w:pPr>
        <w:shd w:val="clear" w:color="auto" w:fill="FFFFFF"/>
        <w:spacing w:after="200" w:line="276" w:lineRule="auto"/>
        <w:ind w:right="141" w:firstLine="708"/>
        <w:jc w:val="both"/>
        <w:rPr>
          <w:iCs/>
          <w:sz w:val="26"/>
          <w:szCs w:val="26"/>
        </w:rPr>
      </w:pPr>
      <w:r w:rsidRPr="003310FD">
        <w:rPr>
          <w:iCs/>
          <w:sz w:val="26"/>
          <w:szCs w:val="26"/>
        </w:rPr>
        <w:t>На протяжении 2019г. спортсмены Орджоникидзевского района приняли в следующих спортивных мероприятиях республиканского уровня - 6, межрайонного уровня - 8, региональный - 1, Всероссийский - 3, Краевые - 2.</w:t>
      </w:r>
      <w:r w:rsidR="002649F4">
        <w:rPr>
          <w:iCs/>
          <w:sz w:val="26"/>
          <w:szCs w:val="26"/>
        </w:rPr>
        <w:t xml:space="preserve"> </w:t>
      </w:r>
    </w:p>
    <w:p w:rsidR="002562C2" w:rsidRDefault="002562C2" w:rsidP="002649F4">
      <w:pPr>
        <w:shd w:val="clear" w:color="auto" w:fill="FFFFFF"/>
        <w:spacing w:after="200" w:line="276" w:lineRule="auto"/>
        <w:ind w:firstLine="708"/>
        <w:jc w:val="both"/>
        <w:rPr>
          <w:iCs/>
          <w:sz w:val="26"/>
          <w:szCs w:val="26"/>
        </w:rPr>
      </w:pPr>
    </w:p>
    <w:p w:rsidR="002562C2" w:rsidRPr="00B87214" w:rsidRDefault="002562C2" w:rsidP="002649F4">
      <w:pPr>
        <w:shd w:val="clear" w:color="auto" w:fill="FFFFFF"/>
        <w:spacing w:after="200" w:line="276" w:lineRule="auto"/>
        <w:ind w:firstLine="708"/>
        <w:jc w:val="both"/>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2794"/>
        <w:gridCol w:w="739"/>
        <w:gridCol w:w="812"/>
        <w:gridCol w:w="813"/>
        <w:gridCol w:w="978"/>
        <w:gridCol w:w="992"/>
        <w:gridCol w:w="850"/>
        <w:gridCol w:w="851"/>
      </w:tblGrid>
      <w:tr w:rsidR="006262BF" w:rsidRPr="00B87214" w:rsidTr="006262BF">
        <w:trPr>
          <w:trHeight w:val="698"/>
        </w:trPr>
        <w:tc>
          <w:tcPr>
            <w:tcW w:w="527" w:type="dxa"/>
          </w:tcPr>
          <w:p w:rsidR="006262BF" w:rsidRPr="00B87214" w:rsidRDefault="006262BF" w:rsidP="00B87214">
            <w:pPr>
              <w:spacing w:after="160"/>
              <w:ind w:right="51"/>
              <w:rPr>
                <w:rFonts w:eastAsia="SimSun"/>
                <w:sz w:val="26"/>
                <w:szCs w:val="26"/>
              </w:rPr>
            </w:pPr>
            <w:r w:rsidRPr="00B87214">
              <w:rPr>
                <w:rFonts w:eastAsia="SimSun"/>
                <w:sz w:val="26"/>
                <w:szCs w:val="26"/>
              </w:rPr>
              <w:t>№</w:t>
            </w:r>
          </w:p>
        </w:tc>
        <w:tc>
          <w:tcPr>
            <w:tcW w:w="2794" w:type="dxa"/>
          </w:tcPr>
          <w:p w:rsidR="006262BF" w:rsidRPr="00B87214" w:rsidRDefault="006262BF" w:rsidP="001164B6">
            <w:pPr>
              <w:spacing w:after="160"/>
              <w:ind w:right="-90"/>
              <w:rPr>
                <w:rFonts w:eastAsia="SimSun"/>
                <w:sz w:val="26"/>
                <w:szCs w:val="26"/>
              </w:rPr>
            </w:pPr>
            <w:r w:rsidRPr="00B87214">
              <w:rPr>
                <w:rFonts w:eastAsia="SimSun"/>
                <w:sz w:val="26"/>
                <w:szCs w:val="26"/>
              </w:rPr>
              <w:t>Наименование показателя</w:t>
            </w:r>
          </w:p>
        </w:tc>
        <w:tc>
          <w:tcPr>
            <w:tcW w:w="739" w:type="dxa"/>
          </w:tcPr>
          <w:p w:rsidR="006262BF" w:rsidRPr="00B87214" w:rsidRDefault="006262BF" w:rsidP="00B87214">
            <w:pPr>
              <w:spacing w:after="160"/>
              <w:ind w:right="51"/>
              <w:rPr>
                <w:rFonts w:eastAsia="SimSun"/>
                <w:sz w:val="26"/>
                <w:szCs w:val="26"/>
              </w:rPr>
            </w:pPr>
            <w:r w:rsidRPr="00B87214">
              <w:rPr>
                <w:rFonts w:eastAsia="SimSun"/>
                <w:sz w:val="26"/>
                <w:szCs w:val="26"/>
              </w:rPr>
              <w:t>Ед. изм.</w:t>
            </w:r>
          </w:p>
        </w:tc>
        <w:tc>
          <w:tcPr>
            <w:tcW w:w="812" w:type="dxa"/>
          </w:tcPr>
          <w:p w:rsidR="006262BF" w:rsidRPr="00B87214" w:rsidRDefault="006262BF" w:rsidP="00B87214">
            <w:pPr>
              <w:ind w:right="51"/>
              <w:rPr>
                <w:rFonts w:eastAsia="SimSun"/>
                <w:sz w:val="26"/>
                <w:szCs w:val="26"/>
              </w:rPr>
            </w:pPr>
            <w:r w:rsidRPr="00B87214">
              <w:rPr>
                <w:rFonts w:eastAsia="SimSun"/>
                <w:sz w:val="26"/>
                <w:szCs w:val="26"/>
              </w:rPr>
              <w:t>2017</w:t>
            </w:r>
          </w:p>
        </w:tc>
        <w:tc>
          <w:tcPr>
            <w:tcW w:w="813" w:type="dxa"/>
          </w:tcPr>
          <w:p w:rsidR="006262BF" w:rsidRPr="00B87214" w:rsidRDefault="006262BF" w:rsidP="00B87214">
            <w:pPr>
              <w:spacing w:after="160"/>
              <w:ind w:right="51"/>
              <w:rPr>
                <w:rFonts w:eastAsia="SimSun"/>
                <w:sz w:val="26"/>
                <w:szCs w:val="26"/>
              </w:rPr>
            </w:pPr>
            <w:r w:rsidRPr="00B87214">
              <w:rPr>
                <w:rFonts w:eastAsia="SimSun"/>
                <w:sz w:val="26"/>
                <w:szCs w:val="26"/>
              </w:rPr>
              <w:t>2018</w:t>
            </w:r>
          </w:p>
        </w:tc>
        <w:tc>
          <w:tcPr>
            <w:tcW w:w="978" w:type="dxa"/>
          </w:tcPr>
          <w:p w:rsidR="006262BF" w:rsidRPr="00B87214" w:rsidRDefault="006262BF" w:rsidP="00B87214">
            <w:pPr>
              <w:spacing w:after="160"/>
              <w:ind w:right="51"/>
              <w:rPr>
                <w:rFonts w:eastAsia="SimSun"/>
                <w:sz w:val="26"/>
                <w:szCs w:val="26"/>
              </w:rPr>
            </w:pPr>
            <w:r w:rsidRPr="00B87214">
              <w:rPr>
                <w:rFonts w:eastAsia="SimSun"/>
                <w:sz w:val="26"/>
                <w:szCs w:val="26"/>
              </w:rPr>
              <w:t>2019</w:t>
            </w:r>
          </w:p>
        </w:tc>
        <w:tc>
          <w:tcPr>
            <w:tcW w:w="992" w:type="dxa"/>
          </w:tcPr>
          <w:p w:rsidR="006262BF" w:rsidRPr="00B87214" w:rsidRDefault="006262BF" w:rsidP="00B87214">
            <w:pPr>
              <w:spacing w:after="160"/>
              <w:ind w:right="51"/>
              <w:rPr>
                <w:rFonts w:eastAsia="SimSun"/>
                <w:sz w:val="26"/>
                <w:szCs w:val="26"/>
              </w:rPr>
            </w:pPr>
            <w:r w:rsidRPr="00B87214">
              <w:rPr>
                <w:rFonts w:eastAsia="SimSun"/>
                <w:sz w:val="26"/>
                <w:szCs w:val="26"/>
              </w:rPr>
              <w:t>2020</w:t>
            </w:r>
          </w:p>
        </w:tc>
        <w:tc>
          <w:tcPr>
            <w:tcW w:w="850" w:type="dxa"/>
          </w:tcPr>
          <w:p w:rsidR="006262BF" w:rsidRPr="00B87214" w:rsidRDefault="006262BF" w:rsidP="00B87214">
            <w:pPr>
              <w:spacing w:after="160"/>
              <w:ind w:right="51"/>
              <w:rPr>
                <w:rFonts w:eastAsia="SimSun"/>
                <w:sz w:val="26"/>
                <w:szCs w:val="26"/>
              </w:rPr>
            </w:pPr>
            <w:r w:rsidRPr="00B87214">
              <w:rPr>
                <w:rFonts w:eastAsia="SimSun"/>
                <w:sz w:val="26"/>
                <w:szCs w:val="26"/>
              </w:rPr>
              <w:t>2021</w:t>
            </w:r>
          </w:p>
        </w:tc>
        <w:tc>
          <w:tcPr>
            <w:tcW w:w="851" w:type="dxa"/>
            <w:shd w:val="clear" w:color="auto" w:fill="auto"/>
          </w:tcPr>
          <w:p w:rsidR="006262BF" w:rsidRPr="00B87214" w:rsidRDefault="006262BF">
            <w:r>
              <w:t>2022</w:t>
            </w:r>
          </w:p>
        </w:tc>
      </w:tr>
      <w:tr w:rsidR="006262BF" w:rsidRPr="00B87214" w:rsidTr="006262BF">
        <w:trPr>
          <w:trHeight w:val="2623"/>
        </w:trPr>
        <w:tc>
          <w:tcPr>
            <w:tcW w:w="527" w:type="dxa"/>
            <w:vAlign w:val="center"/>
          </w:tcPr>
          <w:p w:rsidR="006262BF" w:rsidRPr="00B87214" w:rsidRDefault="006262BF" w:rsidP="00B87214">
            <w:pPr>
              <w:spacing w:after="160" w:line="240" w:lineRule="exact"/>
              <w:ind w:right="51"/>
              <w:jc w:val="center"/>
              <w:rPr>
                <w:rFonts w:eastAsia="SimSun"/>
                <w:sz w:val="26"/>
                <w:szCs w:val="26"/>
              </w:rPr>
            </w:pPr>
            <w:r w:rsidRPr="00906CAE">
              <w:rPr>
                <w:rFonts w:eastAsia="SimSun"/>
                <w:sz w:val="26"/>
                <w:szCs w:val="26"/>
              </w:rPr>
              <w:t>24</w:t>
            </w:r>
          </w:p>
        </w:tc>
        <w:tc>
          <w:tcPr>
            <w:tcW w:w="2794" w:type="dxa"/>
            <w:vAlign w:val="center"/>
          </w:tcPr>
          <w:p w:rsidR="006262BF" w:rsidRPr="00B87214" w:rsidRDefault="006262BF" w:rsidP="00B87214">
            <w:pPr>
              <w:ind w:right="51"/>
              <w:rPr>
                <w:rFonts w:eastAsia="SimSun"/>
                <w:sz w:val="26"/>
                <w:szCs w:val="26"/>
              </w:rPr>
            </w:pPr>
            <w:r w:rsidRPr="00B87214">
              <w:rPr>
                <w:rFonts w:eastAsia="SimSun"/>
                <w:sz w:val="26"/>
                <w:szCs w:val="26"/>
              </w:rPr>
              <w:t>Общая площадь жилых помещений, приходящаяся в среднем на одного жителя,</w:t>
            </w:r>
          </w:p>
          <w:p w:rsidR="006262BF" w:rsidRPr="00B87214" w:rsidRDefault="006262BF" w:rsidP="00B87214">
            <w:pPr>
              <w:ind w:right="51"/>
              <w:rPr>
                <w:rFonts w:eastAsia="SimSun"/>
                <w:sz w:val="26"/>
                <w:szCs w:val="26"/>
              </w:rPr>
            </w:pPr>
            <w:r w:rsidRPr="00B87214">
              <w:rPr>
                <w:rFonts w:eastAsia="SimSun"/>
                <w:sz w:val="26"/>
                <w:szCs w:val="26"/>
              </w:rPr>
              <w:t>- всего:</w:t>
            </w:r>
          </w:p>
          <w:p w:rsidR="006262BF" w:rsidRPr="00B87214" w:rsidRDefault="006262BF" w:rsidP="00B87214">
            <w:pPr>
              <w:ind w:right="51"/>
              <w:rPr>
                <w:rFonts w:eastAsia="SimSun"/>
                <w:sz w:val="26"/>
                <w:szCs w:val="26"/>
              </w:rPr>
            </w:pPr>
            <w:r w:rsidRPr="00B87214">
              <w:rPr>
                <w:rFonts w:eastAsia="SimSun"/>
                <w:sz w:val="26"/>
                <w:szCs w:val="26"/>
              </w:rPr>
              <w:t>в том числе:</w:t>
            </w:r>
          </w:p>
          <w:p w:rsidR="006262BF" w:rsidRPr="00B87214" w:rsidRDefault="006262BF" w:rsidP="00B87214">
            <w:pPr>
              <w:ind w:right="51"/>
              <w:rPr>
                <w:rFonts w:eastAsia="SimSun"/>
                <w:sz w:val="26"/>
                <w:szCs w:val="26"/>
              </w:rPr>
            </w:pPr>
            <w:r w:rsidRPr="00B87214">
              <w:rPr>
                <w:rFonts w:eastAsia="SimSun"/>
                <w:sz w:val="26"/>
                <w:szCs w:val="26"/>
              </w:rPr>
              <w:t>-введенная в действие за один год</w:t>
            </w:r>
          </w:p>
        </w:tc>
        <w:tc>
          <w:tcPr>
            <w:tcW w:w="739" w:type="dxa"/>
            <w:vAlign w:val="center"/>
          </w:tcPr>
          <w:p w:rsidR="006262BF" w:rsidRDefault="006262BF" w:rsidP="00B87214">
            <w:pPr>
              <w:spacing w:after="160"/>
              <w:ind w:right="51"/>
              <w:jc w:val="center"/>
              <w:rPr>
                <w:rFonts w:eastAsia="SimSun"/>
                <w:sz w:val="26"/>
                <w:szCs w:val="26"/>
              </w:rPr>
            </w:pPr>
          </w:p>
          <w:p w:rsidR="006262BF" w:rsidRPr="00B87214" w:rsidRDefault="006262BF" w:rsidP="00B87214">
            <w:pPr>
              <w:spacing w:after="160"/>
              <w:ind w:right="51"/>
              <w:jc w:val="center"/>
              <w:rPr>
                <w:rFonts w:eastAsia="SimSun"/>
                <w:sz w:val="26"/>
                <w:szCs w:val="26"/>
              </w:rPr>
            </w:pPr>
            <w:r w:rsidRPr="00B87214">
              <w:rPr>
                <w:rFonts w:eastAsia="SimSun"/>
                <w:sz w:val="26"/>
                <w:szCs w:val="26"/>
              </w:rPr>
              <w:t>м²</w:t>
            </w:r>
          </w:p>
        </w:tc>
        <w:tc>
          <w:tcPr>
            <w:tcW w:w="812" w:type="dxa"/>
            <w:vAlign w:val="center"/>
          </w:tcPr>
          <w:p w:rsidR="006262BF" w:rsidRPr="00B87214" w:rsidRDefault="006262BF" w:rsidP="00B87214">
            <w:pPr>
              <w:spacing w:after="160"/>
              <w:ind w:right="51"/>
              <w:jc w:val="center"/>
              <w:rPr>
                <w:rFonts w:eastAsia="SimSun"/>
                <w:sz w:val="26"/>
                <w:szCs w:val="26"/>
              </w:rPr>
            </w:pPr>
          </w:p>
          <w:p w:rsidR="006262BF" w:rsidRDefault="006262BF" w:rsidP="00474CF5">
            <w:pPr>
              <w:spacing w:after="160"/>
              <w:ind w:right="51"/>
              <w:rPr>
                <w:rFonts w:eastAsia="SimSun"/>
                <w:sz w:val="26"/>
                <w:szCs w:val="26"/>
              </w:rPr>
            </w:pPr>
          </w:p>
          <w:p w:rsidR="006262BF" w:rsidRDefault="006262BF" w:rsidP="00474CF5">
            <w:pPr>
              <w:spacing w:after="160"/>
              <w:ind w:right="51"/>
              <w:rPr>
                <w:rFonts w:eastAsia="SimSun"/>
                <w:sz w:val="26"/>
                <w:szCs w:val="26"/>
              </w:rPr>
            </w:pPr>
          </w:p>
          <w:p w:rsidR="006262BF" w:rsidRPr="00B87214" w:rsidRDefault="006262BF" w:rsidP="00B87214">
            <w:pPr>
              <w:spacing w:after="160"/>
              <w:ind w:right="51"/>
              <w:jc w:val="center"/>
              <w:rPr>
                <w:rFonts w:eastAsia="SimSun"/>
                <w:sz w:val="26"/>
                <w:szCs w:val="26"/>
              </w:rPr>
            </w:pPr>
            <w:r w:rsidRPr="00B87214">
              <w:rPr>
                <w:rFonts w:eastAsia="SimSun"/>
                <w:sz w:val="26"/>
                <w:szCs w:val="26"/>
              </w:rPr>
              <w:t>30,2</w:t>
            </w:r>
          </w:p>
          <w:p w:rsidR="006262BF" w:rsidRDefault="006262BF" w:rsidP="00B87214">
            <w:pPr>
              <w:spacing w:after="160"/>
              <w:ind w:right="51"/>
              <w:jc w:val="center"/>
              <w:rPr>
                <w:rFonts w:eastAsia="SimSun"/>
                <w:sz w:val="26"/>
                <w:szCs w:val="26"/>
              </w:rPr>
            </w:pPr>
          </w:p>
          <w:p w:rsidR="006262BF" w:rsidRPr="00B87214" w:rsidRDefault="006262BF" w:rsidP="00B87214">
            <w:pPr>
              <w:spacing w:after="160"/>
              <w:ind w:right="51"/>
              <w:jc w:val="center"/>
              <w:rPr>
                <w:rFonts w:eastAsia="SimSun"/>
                <w:sz w:val="26"/>
                <w:szCs w:val="26"/>
              </w:rPr>
            </w:pPr>
            <w:r w:rsidRPr="00B87214">
              <w:rPr>
                <w:rFonts w:eastAsia="SimSun"/>
                <w:sz w:val="26"/>
                <w:szCs w:val="26"/>
              </w:rPr>
              <w:t>0,09</w:t>
            </w:r>
          </w:p>
        </w:tc>
        <w:tc>
          <w:tcPr>
            <w:tcW w:w="813" w:type="dxa"/>
            <w:vAlign w:val="center"/>
          </w:tcPr>
          <w:p w:rsidR="006262BF" w:rsidRPr="00B87214" w:rsidRDefault="006262BF" w:rsidP="00B87214">
            <w:pPr>
              <w:spacing w:after="160"/>
              <w:ind w:right="51"/>
              <w:jc w:val="center"/>
              <w:rPr>
                <w:rFonts w:eastAsia="SimSun"/>
                <w:sz w:val="26"/>
                <w:szCs w:val="26"/>
              </w:rPr>
            </w:pPr>
          </w:p>
          <w:p w:rsidR="006262BF" w:rsidRPr="00B87214" w:rsidRDefault="006262BF" w:rsidP="00B87214">
            <w:pPr>
              <w:spacing w:after="160"/>
              <w:ind w:right="51"/>
              <w:jc w:val="center"/>
              <w:rPr>
                <w:rFonts w:eastAsia="SimSun"/>
                <w:sz w:val="26"/>
                <w:szCs w:val="26"/>
              </w:rPr>
            </w:pPr>
          </w:p>
          <w:p w:rsidR="006262BF" w:rsidRDefault="006262BF" w:rsidP="00B87214">
            <w:pPr>
              <w:spacing w:after="160"/>
              <w:ind w:right="51"/>
              <w:jc w:val="center"/>
              <w:rPr>
                <w:rFonts w:eastAsia="SimSun"/>
                <w:sz w:val="26"/>
                <w:szCs w:val="26"/>
              </w:rPr>
            </w:pPr>
          </w:p>
          <w:p w:rsidR="006262BF" w:rsidRPr="00B87214" w:rsidRDefault="006262BF" w:rsidP="00B87214">
            <w:pPr>
              <w:spacing w:after="160"/>
              <w:ind w:right="51"/>
              <w:jc w:val="center"/>
              <w:rPr>
                <w:rFonts w:eastAsia="SimSun"/>
                <w:sz w:val="26"/>
                <w:szCs w:val="26"/>
              </w:rPr>
            </w:pPr>
            <w:r w:rsidRPr="00B87214">
              <w:rPr>
                <w:rFonts w:eastAsia="SimSun"/>
                <w:sz w:val="26"/>
                <w:szCs w:val="26"/>
              </w:rPr>
              <w:t>31,</w:t>
            </w:r>
            <w:r>
              <w:rPr>
                <w:rFonts w:eastAsia="SimSun"/>
                <w:sz w:val="26"/>
                <w:szCs w:val="26"/>
              </w:rPr>
              <w:t>1</w:t>
            </w:r>
          </w:p>
          <w:p w:rsidR="006262BF" w:rsidRPr="00B87214" w:rsidRDefault="006262BF" w:rsidP="00B87214">
            <w:pPr>
              <w:spacing w:after="160"/>
              <w:ind w:right="51"/>
              <w:jc w:val="center"/>
              <w:rPr>
                <w:rFonts w:eastAsia="SimSun"/>
                <w:sz w:val="26"/>
                <w:szCs w:val="26"/>
              </w:rPr>
            </w:pPr>
          </w:p>
          <w:p w:rsidR="006262BF" w:rsidRPr="00B87214" w:rsidRDefault="006262BF" w:rsidP="00B87214">
            <w:pPr>
              <w:spacing w:after="160"/>
              <w:ind w:right="51"/>
              <w:jc w:val="center"/>
              <w:rPr>
                <w:rFonts w:eastAsia="SimSun"/>
                <w:sz w:val="26"/>
                <w:szCs w:val="26"/>
              </w:rPr>
            </w:pPr>
            <w:r w:rsidRPr="00B87214">
              <w:rPr>
                <w:rFonts w:eastAsia="SimSun"/>
                <w:sz w:val="26"/>
                <w:szCs w:val="26"/>
              </w:rPr>
              <w:t>0,16</w:t>
            </w:r>
          </w:p>
        </w:tc>
        <w:tc>
          <w:tcPr>
            <w:tcW w:w="978" w:type="dxa"/>
            <w:vAlign w:val="center"/>
          </w:tcPr>
          <w:p w:rsidR="006262BF" w:rsidRPr="00B87214" w:rsidRDefault="006262BF" w:rsidP="00B87214">
            <w:pPr>
              <w:spacing w:after="160"/>
              <w:ind w:right="51"/>
              <w:jc w:val="center"/>
              <w:rPr>
                <w:rFonts w:eastAsia="SimSun"/>
                <w:sz w:val="26"/>
                <w:szCs w:val="26"/>
              </w:rPr>
            </w:pPr>
          </w:p>
          <w:p w:rsidR="006262BF" w:rsidRPr="00B87214" w:rsidRDefault="006262BF" w:rsidP="00B87214">
            <w:pPr>
              <w:spacing w:after="160"/>
              <w:ind w:right="51"/>
              <w:jc w:val="center"/>
              <w:rPr>
                <w:rFonts w:eastAsia="SimSun"/>
                <w:sz w:val="26"/>
                <w:szCs w:val="26"/>
              </w:rPr>
            </w:pPr>
          </w:p>
          <w:p w:rsidR="006262BF" w:rsidRDefault="006262BF" w:rsidP="00B87214">
            <w:pPr>
              <w:spacing w:after="160"/>
              <w:ind w:right="51"/>
              <w:jc w:val="center"/>
              <w:rPr>
                <w:rFonts w:eastAsia="SimSun"/>
                <w:sz w:val="26"/>
                <w:szCs w:val="26"/>
              </w:rPr>
            </w:pPr>
          </w:p>
          <w:p w:rsidR="006262BF" w:rsidRPr="00B87214" w:rsidRDefault="006262BF" w:rsidP="00B87214">
            <w:pPr>
              <w:spacing w:after="160"/>
              <w:ind w:right="51"/>
              <w:jc w:val="center"/>
              <w:rPr>
                <w:rFonts w:eastAsia="SimSun"/>
                <w:sz w:val="26"/>
                <w:szCs w:val="26"/>
              </w:rPr>
            </w:pPr>
            <w:r w:rsidRPr="00B87214">
              <w:rPr>
                <w:rFonts w:eastAsia="SimSun"/>
                <w:sz w:val="26"/>
                <w:szCs w:val="26"/>
              </w:rPr>
              <w:t>31,</w:t>
            </w:r>
            <w:r>
              <w:rPr>
                <w:rFonts w:eastAsia="SimSun"/>
                <w:sz w:val="26"/>
                <w:szCs w:val="26"/>
              </w:rPr>
              <w:t>7</w:t>
            </w:r>
          </w:p>
          <w:p w:rsidR="006262BF" w:rsidRPr="00B87214" w:rsidRDefault="006262BF" w:rsidP="00B87214">
            <w:pPr>
              <w:spacing w:after="160"/>
              <w:ind w:right="51"/>
              <w:jc w:val="center"/>
              <w:rPr>
                <w:rFonts w:eastAsia="SimSun"/>
                <w:sz w:val="26"/>
                <w:szCs w:val="26"/>
              </w:rPr>
            </w:pPr>
          </w:p>
          <w:p w:rsidR="006262BF" w:rsidRPr="00B87214" w:rsidRDefault="006262BF" w:rsidP="009B27A1">
            <w:pPr>
              <w:spacing w:after="160"/>
              <w:ind w:right="51"/>
              <w:jc w:val="center"/>
              <w:rPr>
                <w:rFonts w:eastAsia="SimSun"/>
                <w:sz w:val="26"/>
                <w:szCs w:val="26"/>
              </w:rPr>
            </w:pPr>
            <w:r w:rsidRPr="00B87214">
              <w:rPr>
                <w:rFonts w:eastAsia="SimSun"/>
                <w:sz w:val="26"/>
                <w:szCs w:val="26"/>
              </w:rPr>
              <w:t>0,1</w:t>
            </w:r>
            <w:r>
              <w:rPr>
                <w:rFonts w:eastAsia="SimSun"/>
                <w:sz w:val="26"/>
                <w:szCs w:val="26"/>
              </w:rPr>
              <w:t>1</w:t>
            </w:r>
          </w:p>
        </w:tc>
        <w:tc>
          <w:tcPr>
            <w:tcW w:w="992" w:type="dxa"/>
            <w:vAlign w:val="center"/>
          </w:tcPr>
          <w:p w:rsidR="006262BF" w:rsidRPr="00B87214" w:rsidRDefault="006262BF" w:rsidP="00B87214">
            <w:pPr>
              <w:spacing w:after="160"/>
              <w:ind w:right="51"/>
              <w:jc w:val="center"/>
              <w:rPr>
                <w:rFonts w:eastAsia="SimSun"/>
                <w:sz w:val="26"/>
                <w:szCs w:val="26"/>
              </w:rPr>
            </w:pPr>
          </w:p>
          <w:p w:rsidR="006262BF" w:rsidRPr="00B87214" w:rsidRDefault="006262BF" w:rsidP="00B87214">
            <w:pPr>
              <w:spacing w:after="160"/>
              <w:ind w:right="51"/>
              <w:jc w:val="center"/>
              <w:rPr>
                <w:rFonts w:eastAsia="SimSun"/>
                <w:sz w:val="26"/>
                <w:szCs w:val="26"/>
              </w:rPr>
            </w:pPr>
          </w:p>
          <w:p w:rsidR="006262BF" w:rsidRDefault="006262BF" w:rsidP="00B87214">
            <w:pPr>
              <w:spacing w:after="160"/>
              <w:ind w:right="51"/>
              <w:jc w:val="center"/>
              <w:rPr>
                <w:rFonts w:eastAsia="SimSun"/>
                <w:sz w:val="26"/>
                <w:szCs w:val="26"/>
              </w:rPr>
            </w:pPr>
          </w:p>
          <w:p w:rsidR="006262BF" w:rsidRPr="00B87214" w:rsidRDefault="006262BF" w:rsidP="00B87214">
            <w:pPr>
              <w:spacing w:after="160"/>
              <w:ind w:right="51"/>
              <w:jc w:val="center"/>
              <w:rPr>
                <w:rFonts w:eastAsia="SimSun"/>
                <w:sz w:val="26"/>
                <w:szCs w:val="26"/>
              </w:rPr>
            </w:pPr>
            <w:r w:rsidRPr="00B87214">
              <w:rPr>
                <w:rFonts w:eastAsia="SimSun"/>
                <w:sz w:val="26"/>
                <w:szCs w:val="26"/>
              </w:rPr>
              <w:t>31,</w:t>
            </w:r>
            <w:r>
              <w:rPr>
                <w:rFonts w:eastAsia="SimSun"/>
                <w:sz w:val="26"/>
                <w:szCs w:val="26"/>
              </w:rPr>
              <w:t>9</w:t>
            </w:r>
          </w:p>
          <w:p w:rsidR="006262BF" w:rsidRPr="00B87214" w:rsidRDefault="006262BF" w:rsidP="00B87214">
            <w:pPr>
              <w:spacing w:after="160"/>
              <w:ind w:right="51"/>
              <w:jc w:val="center"/>
              <w:rPr>
                <w:rFonts w:eastAsia="SimSun"/>
                <w:sz w:val="26"/>
                <w:szCs w:val="26"/>
              </w:rPr>
            </w:pPr>
          </w:p>
          <w:p w:rsidR="006262BF" w:rsidRPr="00B87214" w:rsidRDefault="006262BF" w:rsidP="00B87214">
            <w:pPr>
              <w:spacing w:after="160"/>
              <w:ind w:right="51"/>
              <w:jc w:val="center"/>
              <w:rPr>
                <w:rFonts w:eastAsia="SimSun"/>
                <w:sz w:val="26"/>
                <w:szCs w:val="26"/>
              </w:rPr>
            </w:pPr>
            <w:r w:rsidRPr="00B87214">
              <w:rPr>
                <w:rFonts w:eastAsia="SimSun"/>
                <w:sz w:val="26"/>
                <w:szCs w:val="26"/>
              </w:rPr>
              <w:t>0,16</w:t>
            </w:r>
          </w:p>
        </w:tc>
        <w:tc>
          <w:tcPr>
            <w:tcW w:w="850" w:type="dxa"/>
            <w:vAlign w:val="center"/>
          </w:tcPr>
          <w:p w:rsidR="006262BF" w:rsidRPr="00B87214" w:rsidRDefault="006262BF" w:rsidP="00B87214">
            <w:pPr>
              <w:spacing w:after="160"/>
              <w:ind w:right="51"/>
              <w:jc w:val="center"/>
              <w:rPr>
                <w:rFonts w:eastAsia="SimSun"/>
                <w:sz w:val="26"/>
                <w:szCs w:val="26"/>
              </w:rPr>
            </w:pPr>
          </w:p>
          <w:p w:rsidR="006262BF" w:rsidRPr="00B87214" w:rsidRDefault="006262BF" w:rsidP="00B87214">
            <w:pPr>
              <w:spacing w:after="160"/>
              <w:ind w:right="51"/>
              <w:jc w:val="center"/>
              <w:rPr>
                <w:rFonts w:eastAsia="SimSun"/>
                <w:sz w:val="26"/>
                <w:szCs w:val="26"/>
              </w:rPr>
            </w:pPr>
          </w:p>
          <w:p w:rsidR="006262BF" w:rsidRDefault="006262BF" w:rsidP="009B27A1">
            <w:pPr>
              <w:spacing w:after="160"/>
              <w:ind w:right="51"/>
              <w:rPr>
                <w:rFonts w:eastAsia="SimSun"/>
                <w:sz w:val="26"/>
                <w:szCs w:val="26"/>
              </w:rPr>
            </w:pPr>
          </w:p>
          <w:p w:rsidR="006262BF" w:rsidRDefault="006262BF" w:rsidP="009B27A1">
            <w:pPr>
              <w:spacing w:after="160"/>
              <w:ind w:right="51"/>
              <w:rPr>
                <w:rFonts w:eastAsia="SimSun"/>
                <w:sz w:val="26"/>
                <w:szCs w:val="26"/>
              </w:rPr>
            </w:pPr>
            <w:r w:rsidRPr="00B87214">
              <w:rPr>
                <w:rFonts w:eastAsia="SimSun"/>
                <w:sz w:val="26"/>
                <w:szCs w:val="26"/>
              </w:rPr>
              <w:t>31</w:t>
            </w:r>
            <w:r>
              <w:rPr>
                <w:rFonts w:eastAsia="SimSun"/>
                <w:sz w:val="26"/>
                <w:szCs w:val="26"/>
              </w:rPr>
              <w:t>,9</w:t>
            </w:r>
          </w:p>
          <w:p w:rsidR="006262BF" w:rsidRDefault="006262BF" w:rsidP="009B27A1">
            <w:pPr>
              <w:spacing w:after="160"/>
              <w:ind w:right="51"/>
              <w:rPr>
                <w:rFonts w:eastAsia="SimSun"/>
                <w:sz w:val="26"/>
                <w:szCs w:val="26"/>
              </w:rPr>
            </w:pPr>
          </w:p>
          <w:p w:rsidR="006262BF" w:rsidRPr="00B87214" w:rsidRDefault="006262BF" w:rsidP="009B27A1">
            <w:pPr>
              <w:spacing w:after="160"/>
              <w:ind w:right="51"/>
              <w:rPr>
                <w:rFonts w:eastAsia="SimSun"/>
                <w:sz w:val="26"/>
                <w:szCs w:val="26"/>
              </w:rPr>
            </w:pPr>
            <w:r w:rsidRPr="00B87214">
              <w:rPr>
                <w:rFonts w:eastAsia="SimSun"/>
                <w:sz w:val="26"/>
                <w:szCs w:val="26"/>
              </w:rPr>
              <w:t>0,1</w:t>
            </w:r>
            <w:r>
              <w:rPr>
                <w:rFonts w:eastAsia="SimSun"/>
                <w:sz w:val="26"/>
                <w:szCs w:val="26"/>
              </w:rPr>
              <w:t>8</w:t>
            </w:r>
          </w:p>
        </w:tc>
        <w:tc>
          <w:tcPr>
            <w:tcW w:w="851" w:type="dxa"/>
            <w:shd w:val="clear" w:color="auto" w:fill="auto"/>
          </w:tcPr>
          <w:p w:rsidR="006262BF" w:rsidRDefault="006262BF"/>
          <w:p w:rsidR="006262BF" w:rsidRDefault="006262BF"/>
          <w:p w:rsidR="006262BF" w:rsidRDefault="006262BF"/>
          <w:p w:rsidR="006262BF" w:rsidRDefault="006262BF"/>
          <w:p w:rsidR="006262BF" w:rsidRDefault="006262BF"/>
          <w:p w:rsidR="006262BF" w:rsidRDefault="006262BF">
            <w:r>
              <w:t>31,9</w:t>
            </w:r>
          </w:p>
          <w:p w:rsidR="006262BF" w:rsidRDefault="006262BF"/>
          <w:p w:rsidR="006262BF" w:rsidRDefault="006262BF"/>
          <w:p w:rsidR="006262BF" w:rsidRPr="00B87214" w:rsidRDefault="006262BF">
            <w:r w:rsidRPr="009B27A1">
              <w:t>0</w:t>
            </w:r>
            <w:r>
              <w:t>,18</w:t>
            </w:r>
          </w:p>
        </w:tc>
      </w:tr>
    </w:tbl>
    <w:p w:rsidR="00E60462" w:rsidRPr="002649F4" w:rsidRDefault="00E60462" w:rsidP="00474CF5">
      <w:pPr>
        <w:ind w:right="51" w:firstLine="709"/>
        <w:jc w:val="both"/>
        <w:rPr>
          <w:sz w:val="26"/>
          <w:szCs w:val="26"/>
        </w:rPr>
      </w:pPr>
      <w:r w:rsidRPr="002649F4">
        <w:rPr>
          <w:sz w:val="26"/>
          <w:szCs w:val="26"/>
        </w:rPr>
        <w:t>24. В целях увеличения общей площади жилых помещений и числа квартир, для реализации мероприятий долгосрочной республиканской целевой программы «Жилище (на 2015 - 2020 годы)» Администрацией муниципального образования Орджоникидзевский район разработаны и утверждены следующие муниципальные целевые программы:</w:t>
      </w:r>
    </w:p>
    <w:p w:rsidR="00E60462" w:rsidRPr="002649F4" w:rsidRDefault="00E60462" w:rsidP="00B87214">
      <w:pPr>
        <w:ind w:right="51"/>
        <w:jc w:val="both"/>
        <w:rPr>
          <w:sz w:val="26"/>
          <w:szCs w:val="26"/>
        </w:rPr>
      </w:pPr>
      <w:r w:rsidRPr="002649F4">
        <w:rPr>
          <w:sz w:val="26"/>
          <w:szCs w:val="26"/>
        </w:rPr>
        <w:t>- «Развитие агропромышленного комплекса и социальной сферы на селе Орджоникидзевского района на 2017 – 2019 годы»;</w:t>
      </w:r>
    </w:p>
    <w:p w:rsidR="00E60462" w:rsidRPr="002649F4" w:rsidRDefault="00E60462" w:rsidP="00B87214">
      <w:pPr>
        <w:ind w:right="51"/>
        <w:jc w:val="both"/>
        <w:rPr>
          <w:sz w:val="26"/>
          <w:szCs w:val="26"/>
        </w:rPr>
      </w:pPr>
      <w:r w:rsidRPr="002649F4">
        <w:rPr>
          <w:sz w:val="26"/>
          <w:szCs w:val="26"/>
        </w:rPr>
        <w:t>- «Обеспечение жильем молодых семей в Орджоникидзевс</w:t>
      </w:r>
      <w:r w:rsidR="002649F4" w:rsidRPr="002649F4">
        <w:rPr>
          <w:sz w:val="26"/>
          <w:szCs w:val="26"/>
        </w:rPr>
        <w:t>ком районе на 2016 – 2020 годы».</w:t>
      </w:r>
    </w:p>
    <w:p w:rsidR="00E60462" w:rsidRPr="002649F4" w:rsidRDefault="00E60462" w:rsidP="009B27A1">
      <w:pPr>
        <w:ind w:right="51" w:firstLine="708"/>
        <w:jc w:val="both"/>
        <w:rPr>
          <w:sz w:val="26"/>
          <w:szCs w:val="26"/>
        </w:rPr>
      </w:pPr>
      <w:r w:rsidRPr="002649F4">
        <w:rPr>
          <w:sz w:val="26"/>
          <w:szCs w:val="26"/>
        </w:rPr>
        <w:t>Земельные участки, предназначенные под застройку жилыми домами, в том числе индивидуальными, и порядок их освоения по всем видам населенных пунктов определены, но в связи с отсутствием средств, в бюджетах муниципальных образований сельпоссоветов, обустройство данных участков инженерной инфраструктурой не начато.</w:t>
      </w:r>
    </w:p>
    <w:p w:rsidR="00E60462" w:rsidRPr="00B87214" w:rsidRDefault="00E60462" w:rsidP="00B87214">
      <w:pPr>
        <w:ind w:right="51"/>
        <w:jc w:val="both"/>
        <w:rPr>
          <w:sz w:val="26"/>
          <w:szCs w:val="26"/>
        </w:rPr>
      </w:pPr>
    </w:p>
    <w:tbl>
      <w:tblPr>
        <w:tblW w:w="94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3321"/>
        <w:gridCol w:w="728"/>
        <w:gridCol w:w="815"/>
        <w:gridCol w:w="815"/>
        <w:gridCol w:w="815"/>
        <w:gridCol w:w="815"/>
        <w:gridCol w:w="815"/>
        <w:gridCol w:w="815"/>
      </w:tblGrid>
      <w:tr w:rsidR="00CF48FE" w:rsidRPr="00B87214" w:rsidTr="00CF48FE">
        <w:trPr>
          <w:trHeight w:val="657"/>
        </w:trPr>
        <w:tc>
          <w:tcPr>
            <w:tcW w:w="467" w:type="dxa"/>
          </w:tcPr>
          <w:p w:rsidR="00CF48FE" w:rsidRPr="00B87214" w:rsidRDefault="00CF48FE" w:rsidP="00B87214">
            <w:pPr>
              <w:spacing w:after="160"/>
              <w:ind w:right="51"/>
              <w:rPr>
                <w:rFonts w:eastAsia="SimSun"/>
                <w:sz w:val="26"/>
                <w:szCs w:val="26"/>
              </w:rPr>
            </w:pPr>
            <w:r w:rsidRPr="00B87214">
              <w:rPr>
                <w:rFonts w:eastAsia="SimSun"/>
                <w:sz w:val="26"/>
                <w:szCs w:val="26"/>
              </w:rPr>
              <w:t>№</w:t>
            </w:r>
          </w:p>
        </w:tc>
        <w:tc>
          <w:tcPr>
            <w:tcW w:w="3321" w:type="dxa"/>
          </w:tcPr>
          <w:p w:rsidR="00CF48FE" w:rsidRPr="00B87214" w:rsidRDefault="00CF48FE" w:rsidP="00B87214">
            <w:pPr>
              <w:spacing w:after="160"/>
              <w:ind w:right="51"/>
              <w:jc w:val="center"/>
              <w:rPr>
                <w:rFonts w:eastAsia="SimSun"/>
                <w:sz w:val="26"/>
                <w:szCs w:val="26"/>
              </w:rPr>
            </w:pPr>
            <w:r w:rsidRPr="00B87214">
              <w:rPr>
                <w:rFonts w:eastAsia="SimSun"/>
                <w:sz w:val="26"/>
                <w:szCs w:val="26"/>
              </w:rPr>
              <w:t>Наименование показателя</w:t>
            </w:r>
          </w:p>
        </w:tc>
        <w:tc>
          <w:tcPr>
            <w:tcW w:w="728" w:type="dxa"/>
          </w:tcPr>
          <w:p w:rsidR="00CF48FE" w:rsidRPr="00B87214" w:rsidRDefault="00CF48FE" w:rsidP="00474CF5">
            <w:pPr>
              <w:spacing w:after="160"/>
              <w:ind w:right="-93"/>
              <w:rPr>
                <w:rFonts w:eastAsia="SimSun"/>
                <w:sz w:val="26"/>
                <w:szCs w:val="26"/>
              </w:rPr>
            </w:pPr>
            <w:r w:rsidRPr="00B87214">
              <w:rPr>
                <w:rFonts w:eastAsia="SimSun"/>
                <w:sz w:val="26"/>
                <w:szCs w:val="26"/>
              </w:rPr>
              <w:t>Ед. изм.</w:t>
            </w:r>
          </w:p>
        </w:tc>
        <w:tc>
          <w:tcPr>
            <w:tcW w:w="815" w:type="dxa"/>
          </w:tcPr>
          <w:p w:rsidR="00CF48FE" w:rsidRPr="00B87214" w:rsidRDefault="00CF48FE" w:rsidP="00414FBC">
            <w:pPr>
              <w:spacing w:after="160"/>
              <w:ind w:right="51"/>
              <w:rPr>
                <w:rFonts w:eastAsia="SimSun"/>
                <w:sz w:val="26"/>
                <w:szCs w:val="26"/>
              </w:rPr>
            </w:pPr>
            <w:r w:rsidRPr="00B87214">
              <w:rPr>
                <w:rFonts w:eastAsia="SimSun"/>
                <w:sz w:val="26"/>
                <w:szCs w:val="26"/>
              </w:rPr>
              <w:t>201</w:t>
            </w:r>
            <w:r w:rsidR="00414FBC">
              <w:rPr>
                <w:rFonts w:eastAsia="SimSun"/>
                <w:sz w:val="26"/>
                <w:szCs w:val="26"/>
              </w:rPr>
              <w:t>7</w:t>
            </w:r>
          </w:p>
        </w:tc>
        <w:tc>
          <w:tcPr>
            <w:tcW w:w="815" w:type="dxa"/>
          </w:tcPr>
          <w:p w:rsidR="00CF48FE" w:rsidRPr="00B87214" w:rsidRDefault="00CF48FE" w:rsidP="00414FBC">
            <w:pPr>
              <w:spacing w:after="160"/>
              <w:ind w:right="51"/>
              <w:rPr>
                <w:rFonts w:eastAsia="SimSun"/>
                <w:sz w:val="26"/>
                <w:szCs w:val="26"/>
              </w:rPr>
            </w:pPr>
            <w:r w:rsidRPr="00B87214">
              <w:rPr>
                <w:rFonts w:eastAsia="SimSun"/>
                <w:sz w:val="26"/>
                <w:szCs w:val="26"/>
              </w:rPr>
              <w:t>201</w:t>
            </w:r>
            <w:r w:rsidR="00414FBC">
              <w:rPr>
                <w:rFonts w:eastAsia="SimSun"/>
                <w:sz w:val="26"/>
                <w:szCs w:val="26"/>
              </w:rPr>
              <w:t>8</w:t>
            </w:r>
          </w:p>
        </w:tc>
        <w:tc>
          <w:tcPr>
            <w:tcW w:w="815" w:type="dxa"/>
          </w:tcPr>
          <w:p w:rsidR="00CF48FE" w:rsidRPr="00B87214" w:rsidRDefault="00CF48FE" w:rsidP="00414FBC">
            <w:pPr>
              <w:spacing w:after="160"/>
              <w:ind w:right="51"/>
              <w:rPr>
                <w:rFonts w:eastAsia="SimSun"/>
                <w:sz w:val="26"/>
                <w:szCs w:val="26"/>
              </w:rPr>
            </w:pPr>
            <w:r w:rsidRPr="00B87214">
              <w:rPr>
                <w:rFonts w:eastAsia="SimSun"/>
                <w:sz w:val="26"/>
                <w:szCs w:val="26"/>
              </w:rPr>
              <w:t>201</w:t>
            </w:r>
            <w:r w:rsidR="00414FBC">
              <w:rPr>
                <w:rFonts w:eastAsia="SimSun"/>
                <w:sz w:val="26"/>
                <w:szCs w:val="26"/>
              </w:rPr>
              <w:t>9</w:t>
            </w:r>
          </w:p>
        </w:tc>
        <w:tc>
          <w:tcPr>
            <w:tcW w:w="815" w:type="dxa"/>
          </w:tcPr>
          <w:p w:rsidR="00CF48FE" w:rsidRPr="00B87214" w:rsidRDefault="00CF48FE" w:rsidP="00414FBC">
            <w:pPr>
              <w:spacing w:after="160"/>
              <w:ind w:right="51"/>
              <w:rPr>
                <w:rFonts w:eastAsia="SimSun"/>
                <w:sz w:val="26"/>
                <w:szCs w:val="26"/>
              </w:rPr>
            </w:pPr>
            <w:r w:rsidRPr="00B87214">
              <w:rPr>
                <w:rFonts w:eastAsia="SimSun"/>
                <w:sz w:val="26"/>
                <w:szCs w:val="26"/>
              </w:rPr>
              <w:t>20</w:t>
            </w:r>
            <w:r w:rsidR="00414FBC">
              <w:rPr>
                <w:rFonts w:eastAsia="SimSun"/>
                <w:sz w:val="26"/>
                <w:szCs w:val="26"/>
              </w:rPr>
              <w:t>20</w:t>
            </w:r>
          </w:p>
        </w:tc>
        <w:tc>
          <w:tcPr>
            <w:tcW w:w="815" w:type="dxa"/>
          </w:tcPr>
          <w:p w:rsidR="00CF48FE" w:rsidRPr="00B87214" w:rsidRDefault="00CF48FE" w:rsidP="00414FBC">
            <w:pPr>
              <w:spacing w:after="160"/>
              <w:ind w:right="51"/>
              <w:rPr>
                <w:rFonts w:eastAsia="SimSun"/>
                <w:sz w:val="26"/>
                <w:szCs w:val="26"/>
              </w:rPr>
            </w:pPr>
            <w:r w:rsidRPr="00B87214">
              <w:rPr>
                <w:rFonts w:eastAsia="SimSun"/>
                <w:sz w:val="26"/>
                <w:szCs w:val="26"/>
              </w:rPr>
              <w:t>202</w:t>
            </w:r>
            <w:r w:rsidR="00414FBC">
              <w:rPr>
                <w:rFonts w:eastAsia="SimSun"/>
                <w:sz w:val="26"/>
                <w:szCs w:val="26"/>
              </w:rPr>
              <w:t>1</w:t>
            </w:r>
          </w:p>
        </w:tc>
        <w:tc>
          <w:tcPr>
            <w:tcW w:w="815" w:type="dxa"/>
          </w:tcPr>
          <w:p w:rsidR="00CF48FE" w:rsidRPr="00B87214" w:rsidRDefault="00CF48FE" w:rsidP="00414FBC">
            <w:pPr>
              <w:spacing w:after="160"/>
              <w:ind w:right="51"/>
              <w:rPr>
                <w:rFonts w:eastAsia="SimSun"/>
                <w:sz w:val="26"/>
                <w:szCs w:val="26"/>
              </w:rPr>
            </w:pPr>
            <w:r w:rsidRPr="00B87214">
              <w:rPr>
                <w:rFonts w:eastAsia="SimSun"/>
                <w:sz w:val="26"/>
                <w:szCs w:val="26"/>
              </w:rPr>
              <w:t>202</w:t>
            </w:r>
            <w:r w:rsidR="00414FBC">
              <w:rPr>
                <w:rFonts w:eastAsia="SimSun"/>
                <w:sz w:val="26"/>
                <w:szCs w:val="26"/>
              </w:rPr>
              <w:t>2</w:t>
            </w:r>
          </w:p>
        </w:tc>
      </w:tr>
      <w:tr w:rsidR="00E60462" w:rsidRPr="00B87214" w:rsidTr="00A64FFF">
        <w:trPr>
          <w:trHeight w:val="1490"/>
        </w:trPr>
        <w:tc>
          <w:tcPr>
            <w:tcW w:w="467" w:type="dxa"/>
            <w:vMerge w:val="restart"/>
            <w:vAlign w:val="center"/>
          </w:tcPr>
          <w:p w:rsidR="00E60462" w:rsidRPr="00B87214" w:rsidRDefault="00E60462" w:rsidP="00474CF5">
            <w:pPr>
              <w:ind w:left="-144" w:right="-173"/>
              <w:jc w:val="center"/>
              <w:rPr>
                <w:sz w:val="26"/>
                <w:szCs w:val="26"/>
              </w:rPr>
            </w:pPr>
            <w:r w:rsidRPr="00906CAE">
              <w:rPr>
                <w:sz w:val="26"/>
                <w:szCs w:val="26"/>
              </w:rPr>
              <w:t>25</w:t>
            </w:r>
            <w:r w:rsidRPr="00B87214">
              <w:rPr>
                <w:sz w:val="26"/>
                <w:szCs w:val="26"/>
              </w:rPr>
              <w:t>.</w:t>
            </w:r>
          </w:p>
        </w:tc>
        <w:tc>
          <w:tcPr>
            <w:tcW w:w="3321" w:type="dxa"/>
            <w:vAlign w:val="center"/>
          </w:tcPr>
          <w:p w:rsidR="00E60462" w:rsidRPr="00B87214" w:rsidRDefault="00E60462" w:rsidP="00B87214">
            <w:pPr>
              <w:ind w:right="51"/>
              <w:rPr>
                <w:sz w:val="26"/>
                <w:szCs w:val="26"/>
              </w:rPr>
            </w:pPr>
            <w:r w:rsidRPr="00B87214">
              <w:rPr>
                <w:sz w:val="26"/>
                <w:szCs w:val="26"/>
              </w:rPr>
              <w:t>Площадь земельных участков, предоставленных для строительства в расчете на 10 тыс. человек населения, - всего, в т.ч.</w:t>
            </w:r>
          </w:p>
        </w:tc>
        <w:tc>
          <w:tcPr>
            <w:tcW w:w="728" w:type="dxa"/>
            <w:vAlign w:val="center"/>
          </w:tcPr>
          <w:p w:rsidR="00E60462" w:rsidRPr="00B87214" w:rsidRDefault="00E60462" w:rsidP="00B87214">
            <w:pPr>
              <w:ind w:right="51"/>
              <w:jc w:val="center"/>
              <w:rPr>
                <w:sz w:val="26"/>
                <w:szCs w:val="26"/>
              </w:rPr>
            </w:pPr>
            <w:r w:rsidRPr="00B87214">
              <w:rPr>
                <w:sz w:val="26"/>
                <w:szCs w:val="26"/>
              </w:rPr>
              <w:t>га</w:t>
            </w:r>
          </w:p>
        </w:tc>
        <w:tc>
          <w:tcPr>
            <w:tcW w:w="815" w:type="dxa"/>
            <w:vAlign w:val="center"/>
          </w:tcPr>
          <w:p w:rsidR="00E60462" w:rsidRPr="00B87214" w:rsidRDefault="00414FBC" w:rsidP="00B87214">
            <w:pPr>
              <w:ind w:right="51"/>
              <w:jc w:val="center"/>
              <w:rPr>
                <w:sz w:val="26"/>
                <w:szCs w:val="26"/>
              </w:rPr>
            </w:pPr>
            <w:r>
              <w:rPr>
                <w:sz w:val="26"/>
                <w:szCs w:val="26"/>
              </w:rPr>
              <w:t>2,8</w:t>
            </w:r>
          </w:p>
        </w:tc>
        <w:tc>
          <w:tcPr>
            <w:tcW w:w="815" w:type="dxa"/>
            <w:vAlign w:val="center"/>
          </w:tcPr>
          <w:p w:rsidR="00E60462" w:rsidRPr="00B87214" w:rsidRDefault="00414FBC" w:rsidP="00414FBC">
            <w:pPr>
              <w:ind w:right="51"/>
              <w:jc w:val="center"/>
              <w:rPr>
                <w:sz w:val="26"/>
                <w:szCs w:val="26"/>
              </w:rPr>
            </w:pPr>
            <w:r>
              <w:rPr>
                <w:sz w:val="26"/>
                <w:szCs w:val="26"/>
              </w:rPr>
              <w:t>4,0</w:t>
            </w:r>
          </w:p>
        </w:tc>
        <w:tc>
          <w:tcPr>
            <w:tcW w:w="815" w:type="dxa"/>
            <w:vAlign w:val="center"/>
          </w:tcPr>
          <w:p w:rsidR="00E60462" w:rsidRPr="00B87214" w:rsidRDefault="00414FBC" w:rsidP="00414FBC">
            <w:pPr>
              <w:ind w:right="51"/>
              <w:jc w:val="center"/>
              <w:rPr>
                <w:sz w:val="26"/>
                <w:szCs w:val="26"/>
              </w:rPr>
            </w:pPr>
            <w:r>
              <w:rPr>
                <w:sz w:val="26"/>
                <w:szCs w:val="26"/>
              </w:rPr>
              <w:t>2</w:t>
            </w:r>
            <w:r w:rsidR="00380A93" w:rsidRPr="00B87214">
              <w:rPr>
                <w:sz w:val="26"/>
                <w:szCs w:val="26"/>
              </w:rPr>
              <w:t>,</w:t>
            </w:r>
            <w:r>
              <w:rPr>
                <w:sz w:val="26"/>
                <w:szCs w:val="26"/>
              </w:rPr>
              <w:t>6</w:t>
            </w:r>
          </w:p>
        </w:tc>
        <w:tc>
          <w:tcPr>
            <w:tcW w:w="815" w:type="dxa"/>
            <w:vAlign w:val="center"/>
          </w:tcPr>
          <w:p w:rsidR="00E60462" w:rsidRPr="00B87214" w:rsidRDefault="00414FBC" w:rsidP="00414FBC">
            <w:pPr>
              <w:ind w:right="51"/>
              <w:jc w:val="center"/>
              <w:rPr>
                <w:sz w:val="26"/>
                <w:szCs w:val="26"/>
              </w:rPr>
            </w:pPr>
            <w:r>
              <w:rPr>
                <w:sz w:val="26"/>
                <w:szCs w:val="26"/>
              </w:rPr>
              <w:t>1</w:t>
            </w:r>
            <w:r w:rsidR="00380A93" w:rsidRPr="00B87214">
              <w:rPr>
                <w:sz w:val="26"/>
                <w:szCs w:val="26"/>
              </w:rPr>
              <w:t>,</w:t>
            </w:r>
            <w:r>
              <w:rPr>
                <w:sz w:val="26"/>
                <w:szCs w:val="26"/>
              </w:rPr>
              <w:t>3</w:t>
            </w:r>
          </w:p>
        </w:tc>
        <w:tc>
          <w:tcPr>
            <w:tcW w:w="815" w:type="dxa"/>
            <w:vAlign w:val="center"/>
          </w:tcPr>
          <w:p w:rsidR="00E60462" w:rsidRPr="00B87214" w:rsidRDefault="00414FBC" w:rsidP="00414FBC">
            <w:pPr>
              <w:ind w:right="51"/>
              <w:jc w:val="center"/>
              <w:rPr>
                <w:sz w:val="26"/>
                <w:szCs w:val="26"/>
              </w:rPr>
            </w:pPr>
            <w:r>
              <w:rPr>
                <w:sz w:val="26"/>
                <w:szCs w:val="26"/>
              </w:rPr>
              <w:t>1</w:t>
            </w:r>
            <w:r w:rsidR="00380A93" w:rsidRPr="00B87214">
              <w:rPr>
                <w:sz w:val="26"/>
                <w:szCs w:val="26"/>
              </w:rPr>
              <w:t>,</w:t>
            </w:r>
            <w:r>
              <w:rPr>
                <w:sz w:val="26"/>
                <w:szCs w:val="26"/>
              </w:rPr>
              <w:t>2</w:t>
            </w:r>
          </w:p>
        </w:tc>
        <w:tc>
          <w:tcPr>
            <w:tcW w:w="815" w:type="dxa"/>
            <w:vAlign w:val="center"/>
          </w:tcPr>
          <w:p w:rsidR="00E60462" w:rsidRPr="00B87214" w:rsidRDefault="00414FBC" w:rsidP="00414FBC">
            <w:pPr>
              <w:ind w:right="51"/>
              <w:jc w:val="center"/>
              <w:rPr>
                <w:sz w:val="26"/>
                <w:szCs w:val="26"/>
              </w:rPr>
            </w:pPr>
            <w:r>
              <w:rPr>
                <w:sz w:val="26"/>
                <w:szCs w:val="26"/>
              </w:rPr>
              <w:t>1</w:t>
            </w:r>
            <w:r w:rsidR="00380A93" w:rsidRPr="00B87214">
              <w:rPr>
                <w:sz w:val="26"/>
                <w:szCs w:val="26"/>
              </w:rPr>
              <w:t>,</w:t>
            </w:r>
            <w:r>
              <w:rPr>
                <w:sz w:val="26"/>
                <w:szCs w:val="26"/>
              </w:rPr>
              <w:t>2</w:t>
            </w:r>
          </w:p>
        </w:tc>
      </w:tr>
      <w:tr w:rsidR="00E60462" w:rsidRPr="00B87214" w:rsidTr="00FC6373">
        <w:trPr>
          <w:trHeight w:val="2399"/>
        </w:trPr>
        <w:tc>
          <w:tcPr>
            <w:tcW w:w="467" w:type="dxa"/>
            <w:vMerge/>
            <w:vAlign w:val="center"/>
          </w:tcPr>
          <w:p w:rsidR="00E60462" w:rsidRPr="00B87214" w:rsidRDefault="00E60462" w:rsidP="00B87214">
            <w:pPr>
              <w:ind w:right="51"/>
              <w:jc w:val="center"/>
              <w:rPr>
                <w:sz w:val="26"/>
                <w:szCs w:val="26"/>
              </w:rPr>
            </w:pPr>
          </w:p>
        </w:tc>
        <w:tc>
          <w:tcPr>
            <w:tcW w:w="3321" w:type="dxa"/>
            <w:vAlign w:val="center"/>
          </w:tcPr>
          <w:p w:rsidR="00E60462" w:rsidRPr="00B87214" w:rsidRDefault="00E60462" w:rsidP="00B87214">
            <w:pPr>
              <w:pStyle w:val="ConsPlusCell"/>
              <w:ind w:right="51"/>
              <w:rPr>
                <w:rFonts w:ascii="Times New Roman" w:hAnsi="Times New Roman" w:cs="Times New Roman"/>
                <w:sz w:val="26"/>
                <w:szCs w:val="26"/>
              </w:rPr>
            </w:pPr>
            <w:r w:rsidRPr="00B87214">
              <w:rPr>
                <w:rFonts w:ascii="Times New Roman" w:hAnsi="Times New Roman" w:cs="Times New Roman"/>
                <w:sz w:val="26"/>
                <w:szCs w:val="26"/>
              </w:rPr>
              <w:t>земельных участков, предоставленных для жилищного строительства, индивидуального строительства и комплексного освоения в</w:t>
            </w:r>
          </w:p>
          <w:p w:rsidR="00E60462" w:rsidRPr="00B87214" w:rsidRDefault="00E60462" w:rsidP="00B87214">
            <w:pPr>
              <w:pStyle w:val="ConsPlusCell"/>
              <w:ind w:right="51"/>
              <w:rPr>
                <w:rFonts w:ascii="Times New Roman" w:hAnsi="Times New Roman" w:cs="Times New Roman"/>
                <w:sz w:val="26"/>
                <w:szCs w:val="26"/>
              </w:rPr>
            </w:pPr>
            <w:r w:rsidRPr="00B87214">
              <w:rPr>
                <w:rFonts w:ascii="Times New Roman" w:hAnsi="Times New Roman" w:cs="Times New Roman"/>
                <w:sz w:val="26"/>
                <w:szCs w:val="26"/>
              </w:rPr>
              <w:t>целях жилищного</w:t>
            </w:r>
          </w:p>
          <w:p w:rsidR="00E60462" w:rsidRPr="00B87214" w:rsidRDefault="00E60462" w:rsidP="00B87214">
            <w:pPr>
              <w:pStyle w:val="ConsPlusCell"/>
              <w:ind w:right="51"/>
              <w:rPr>
                <w:rFonts w:ascii="Times New Roman" w:hAnsi="Times New Roman" w:cs="Times New Roman"/>
                <w:sz w:val="26"/>
                <w:szCs w:val="26"/>
              </w:rPr>
            </w:pPr>
            <w:r w:rsidRPr="00B87214">
              <w:rPr>
                <w:rFonts w:ascii="Times New Roman" w:hAnsi="Times New Roman" w:cs="Times New Roman"/>
                <w:sz w:val="26"/>
                <w:szCs w:val="26"/>
              </w:rPr>
              <w:t>строительства</w:t>
            </w:r>
          </w:p>
        </w:tc>
        <w:tc>
          <w:tcPr>
            <w:tcW w:w="728" w:type="dxa"/>
            <w:vAlign w:val="center"/>
          </w:tcPr>
          <w:p w:rsidR="00E60462" w:rsidRPr="00B87214" w:rsidRDefault="00E60462" w:rsidP="00B87214">
            <w:pPr>
              <w:ind w:right="51"/>
              <w:jc w:val="center"/>
              <w:rPr>
                <w:sz w:val="26"/>
                <w:szCs w:val="26"/>
              </w:rPr>
            </w:pPr>
          </w:p>
        </w:tc>
        <w:tc>
          <w:tcPr>
            <w:tcW w:w="815" w:type="dxa"/>
            <w:vAlign w:val="center"/>
          </w:tcPr>
          <w:p w:rsidR="00E60462" w:rsidRPr="00B87214" w:rsidRDefault="00414FBC" w:rsidP="00414FBC">
            <w:pPr>
              <w:ind w:right="51"/>
              <w:jc w:val="center"/>
              <w:rPr>
                <w:sz w:val="26"/>
                <w:szCs w:val="26"/>
              </w:rPr>
            </w:pPr>
            <w:r>
              <w:rPr>
                <w:sz w:val="26"/>
                <w:szCs w:val="26"/>
              </w:rPr>
              <w:t>2</w:t>
            </w:r>
            <w:r w:rsidR="00380A93" w:rsidRPr="00B87214">
              <w:rPr>
                <w:sz w:val="26"/>
                <w:szCs w:val="26"/>
              </w:rPr>
              <w:t>,</w:t>
            </w:r>
            <w:r>
              <w:rPr>
                <w:sz w:val="26"/>
                <w:szCs w:val="26"/>
              </w:rPr>
              <w:t>3</w:t>
            </w:r>
          </w:p>
        </w:tc>
        <w:tc>
          <w:tcPr>
            <w:tcW w:w="815" w:type="dxa"/>
            <w:vAlign w:val="center"/>
          </w:tcPr>
          <w:p w:rsidR="00E60462" w:rsidRPr="00B87214" w:rsidRDefault="00414FBC" w:rsidP="00414FBC">
            <w:pPr>
              <w:ind w:right="51"/>
              <w:jc w:val="center"/>
              <w:rPr>
                <w:sz w:val="26"/>
                <w:szCs w:val="26"/>
              </w:rPr>
            </w:pPr>
            <w:r>
              <w:rPr>
                <w:sz w:val="26"/>
                <w:szCs w:val="26"/>
              </w:rPr>
              <w:t>1</w:t>
            </w:r>
            <w:r w:rsidR="00380A93" w:rsidRPr="00B87214">
              <w:rPr>
                <w:sz w:val="26"/>
                <w:szCs w:val="26"/>
              </w:rPr>
              <w:t>,</w:t>
            </w:r>
            <w:r>
              <w:rPr>
                <w:sz w:val="26"/>
                <w:szCs w:val="26"/>
              </w:rPr>
              <w:t>2</w:t>
            </w:r>
          </w:p>
        </w:tc>
        <w:tc>
          <w:tcPr>
            <w:tcW w:w="815" w:type="dxa"/>
            <w:vAlign w:val="center"/>
          </w:tcPr>
          <w:p w:rsidR="00E60462" w:rsidRPr="00B87214" w:rsidRDefault="00414FBC" w:rsidP="00414FBC">
            <w:pPr>
              <w:ind w:right="51"/>
              <w:jc w:val="center"/>
              <w:rPr>
                <w:sz w:val="26"/>
                <w:szCs w:val="26"/>
              </w:rPr>
            </w:pPr>
            <w:r>
              <w:rPr>
                <w:sz w:val="26"/>
                <w:szCs w:val="26"/>
              </w:rPr>
              <w:t>2</w:t>
            </w:r>
            <w:r w:rsidR="00380A93" w:rsidRPr="00B87214">
              <w:rPr>
                <w:sz w:val="26"/>
                <w:szCs w:val="26"/>
              </w:rPr>
              <w:t>,</w:t>
            </w:r>
            <w:r>
              <w:rPr>
                <w:sz w:val="26"/>
                <w:szCs w:val="26"/>
              </w:rPr>
              <w:t>5</w:t>
            </w:r>
          </w:p>
        </w:tc>
        <w:tc>
          <w:tcPr>
            <w:tcW w:w="815" w:type="dxa"/>
            <w:vAlign w:val="center"/>
          </w:tcPr>
          <w:p w:rsidR="00E60462" w:rsidRPr="00B87214" w:rsidRDefault="00414FBC" w:rsidP="00414FBC">
            <w:pPr>
              <w:ind w:right="51"/>
              <w:jc w:val="center"/>
              <w:rPr>
                <w:sz w:val="26"/>
                <w:szCs w:val="26"/>
              </w:rPr>
            </w:pPr>
            <w:r>
              <w:rPr>
                <w:sz w:val="26"/>
                <w:szCs w:val="26"/>
              </w:rPr>
              <w:t>1</w:t>
            </w:r>
            <w:r w:rsidR="00380A93" w:rsidRPr="00B87214">
              <w:rPr>
                <w:sz w:val="26"/>
                <w:szCs w:val="26"/>
              </w:rPr>
              <w:t>,</w:t>
            </w:r>
            <w:r>
              <w:rPr>
                <w:sz w:val="26"/>
                <w:szCs w:val="26"/>
              </w:rPr>
              <w:t>2</w:t>
            </w:r>
          </w:p>
        </w:tc>
        <w:tc>
          <w:tcPr>
            <w:tcW w:w="815" w:type="dxa"/>
            <w:vAlign w:val="center"/>
          </w:tcPr>
          <w:p w:rsidR="00E60462" w:rsidRPr="00B87214" w:rsidRDefault="00380A93" w:rsidP="00414FBC">
            <w:pPr>
              <w:ind w:right="51"/>
              <w:jc w:val="center"/>
              <w:rPr>
                <w:sz w:val="26"/>
                <w:szCs w:val="26"/>
              </w:rPr>
            </w:pPr>
            <w:r w:rsidRPr="00B87214">
              <w:rPr>
                <w:sz w:val="26"/>
                <w:szCs w:val="26"/>
              </w:rPr>
              <w:t>1,</w:t>
            </w:r>
            <w:r w:rsidR="00414FBC">
              <w:rPr>
                <w:sz w:val="26"/>
                <w:szCs w:val="26"/>
              </w:rPr>
              <w:t>0</w:t>
            </w:r>
          </w:p>
        </w:tc>
        <w:tc>
          <w:tcPr>
            <w:tcW w:w="815" w:type="dxa"/>
            <w:vAlign w:val="center"/>
          </w:tcPr>
          <w:p w:rsidR="00E60462" w:rsidRPr="00B87214" w:rsidRDefault="00380A93" w:rsidP="00414FBC">
            <w:pPr>
              <w:ind w:right="51"/>
              <w:jc w:val="center"/>
              <w:rPr>
                <w:sz w:val="26"/>
                <w:szCs w:val="26"/>
              </w:rPr>
            </w:pPr>
            <w:r w:rsidRPr="00B87214">
              <w:rPr>
                <w:sz w:val="26"/>
                <w:szCs w:val="26"/>
              </w:rPr>
              <w:t>1,</w:t>
            </w:r>
            <w:r w:rsidR="00414FBC">
              <w:rPr>
                <w:sz w:val="26"/>
                <w:szCs w:val="26"/>
              </w:rPr>
              <w:t>0</w:t>
            </w:r>
          </w:p>
        </w:tc>
      </w:tr>
    </w:tbl>
    <w:p w:rsidR="00414FBC" w:rsidRPr="00414FBC" w:rsidRDefault="00E60462" w:rsidP="006262BF">
      <w:pPr>
        <w:ind w:right="141" w:firstLine="709"/>
        <w:jc w:val="both"/>
        <w:rPr>
          <w:sz w:val="26"/>
          <w:szCs w:val="26"/>
        </w:rPr>
      </w:pPr>
      <w:r w:rsidRPr="00B87214">
        <w:rPr>
          <w:sz w:val="26"/>
          <w:szCs w:val="26"/>
        </w:rPr>
        <w:t xml:space="preserve">25. </w:t>
      </w:r>
      <w:r w:rsidR="00414FBC" w:rsidRPr="00414FBC">
        <w:rPr>
          <w:sz w:val="26"/>
          <w:szCs w:val="26"/>
        </w:rPr>
        <w:t xml:space="preserve">В 2019 году площадь земельных участков, предоставленных для строительства в расчете на 10 тыс. человек населения уменьшилась </w:t>
      </w:r>
      <w:r w:rsidR="00414FBC">
        <w:rPr>
          <w:sz w:val="26"/>
          <w:szCs w:val="26"/>
        </w:rPr>
        <w:t xml:space="preserve">на 37%. Фактическое количество </w:t>
      </w:r>
      <w:r w:rsidR="00414FBC" w:rsidRPr="00414FBC">
        <w:rPr>
          <w:sz w:val="26"/>
          <w:szCs w:val="26"/>
        </w:rPr>
        <w:t xml:space="preserve">предоставленных земельных участков для строительства составило в 2018 году – 19; в 2019 году – 14. В 2019 году предоставлено для строительства в целом </w:t>
      </w:r>
      <w:smartTag w:uri="urn:schemas-microsoft-com:office:smarttags" w:element="metricconverter">
        <w:smartTagPr>
          <w:attr w:name="ProductID" w:val="2,8 га"/>
        </w:smartTagPr>
        <w:r w:rsidR="00414FBC" w:rsidRPr="00414FBC">
          <w:rPr>
            <w:sz w:val="26"/>
            <w:szCs w:val="26"/>
          </w:rPr>
          <w:t>2,8 га</w:t>
        </w:r>
      </w:smartTag>
      <w:r w:rsidR="00414FBC" w:rsidRPr="00414FBC">
        <w:rPr>
          <w:sz w:val="26"/>
          <w:szCs w:val="26"/>
        </w:rPr>
        <w:t xml:space="preserve">, для жилищного строительства </w:t>
      </w:r>
      <w:smartTag w:uri="urn:schemas-microsoft-com:office:smarttags" w:element="metricconverter">
        <w:smartTagPr>
          <w:attr w:name="ProductID" w:val="2,7 га"/>
        </w:smartTagPr>
        <w:r w:rsidR="00414FBC" w:rsidRPr="00414FBC">
          <w:rPr>
            <w:sz w:val="26"/>
            <w:szCs w:val="26"/>
          </w:rPr>
          <w:t>2,7 га</w:t>
        </w:r>
      </w:smartTag>
      <w:r w:rsidR="00414FBC" w:rsidRPr="00414FBC">
        <w:rPr>
          <w:sz w:val="26"/>
          <w:szCs w:val="26"/>
        </w:rPr>
        <w:t xml:space="preserve">, в 2018 году этот показатель соответственно составил </w:t>
      </w:r>
      <w:smartTag w:uri="urn:schemas-microsoft-com:office:smarttags" w:element="metricconverter">
        <w:smartTagPr>
          <w:attr w:name="ProductID" w:val="4,4 га"/>
        </w:smartTagPr>
        <w:r w:rsidR="00414FBC" w:rsidRPr="00414FBC">
          <w:rPr>
            <w:sz w:val="26"/>
            <w:szCs w:val="26"/>
          </w:rPr>
          <w:t>4,4 га</w:t>
        </w:r>
      </w:smartTag>
      <w:r w:rsidR="00414FBC" w:rsidRPr="00414FBC">
        <w:rPr>
          <w:sz w:val="26"/>
          <w:szCs w:val="26"/>
        </w:rPr>
        <w:t xml:space="preserve">, для жилищного строительства – </w:t>
      </w:r>
      <w:smartTag w:uri="urn:schemas-microsoft-com:office:smarttags" w:element="metricconverter">
        <w:smartTagPr>
          <w:attr w:name="ProductID" w:val="1,3 га"/>
        </w:smartTagPr>
        <w:r w:rsidR="00414FBC" w:rsidRPr="00414FBC">
          <w:rPr>
            <w:sz w:val="26"/>
            <w:szCs w:val="26"/>
          </w:rPr>
          <w:t>1,3 га</w:t>
        </w:r>
      </w:smartTag>
      <w:r w:rsidR="00414FBC" w:rsidRPr="00414FBC">
        <w:rPr>
          <w:sz w:val="26"/>
          <w:szCs w:val="26"/>
        </w:rPr>
        <w:t xml:space="preserve">.   Снижение количества и площади земельных участков, предоставленных для строительства объясняется уменьшением заинтересованности физических и юридических лиц в строительстве объектов социальной инфраструктуры, уменьшением уровня жизни и благосостояния на селе. </w:t>
      </w:r>
    </w:p>
    <w:p w:rsidR="00414FBC" w:rsidRPr="00414FBC" w:rsidRDefault="00414FBC" w:rsidP="006262BF">
      <w:pPr>
        <w:ind w:right="141" w:firstLine="709"/>
        <w:jc w:val="both"/>
        <w:rPr>
          <w:sz w:val="26"/>
          <w:szCs w:val="26"/>
        </w:rPr>
      </w:pPr>
      <w:r w:rsidRPr="00414FBC">
        <w:rPr>
          <w:sz w:val="26"/>
          <w:szCs w:val="26"/>
        </w:rPr>
        <w:t>В 2017 году площадь земельных участков, выделенных для строительства:</w:t>
      </w:r>
    </w:p>
    <w:p w:rsidR="00414FBC" w:rsidRPr="00414FBC" w:rsidRDefault="00414FBC" w:rsidP="006262BF">
      <w:pPr>
        <w:ind w:right="141" w:firstLine="709"/>
        <w:jc w:val="both"/>
        <w:rPr>
          <w:sz w:val="26"/>
          <w:szCs w:val="26"/>
        </w:rPr>
      </w:pPr>
      <w:r w:rsidRPr="00414FBC">
        <w:rPr>
          <w:sz w:val="26"/>
          <w:szCs w:val="26"/>
        </w:rPr>
        <w:t>- для строительства автостоянки 4500 кв.м.;</w:t>
      </w:r>
    </w:p>
    <w:p w:rsidR="00414FBC" w:rsidRPr="00414FBC" w:rsidRDefault="00414FBC" w:rsidP="006262BF">
      <w:pPr>
        <w:ind w:right="141" w:firstLine="709"/>
        <w:jc w:val="both"/>
        <w:rPr>
          <w:sz w:val="26"/>
          <w:szCs w:val="26"/>
        </w:rPr>
      </w:pPr>
      <w:r w:rsidRPr="00414FBC">
        <w:rPr>
          <w:sz w:val="26"/>
          <w:szCs w:val="26"/>
        </w:rPr>
        <w:t>-для размещения индивидуальных гаражей и автостоянок 585 кв.м.;</w:t>
      </w:r>
    </w:p>
    <w:p w:rsidR="00414FBC" w:rsidRPr="00414FBC" w:rsidRDefault="00414FBC" w:rsidP="006262BF">
      <w:pPr>
        <w:ind w:right="141" w:firstLine="709"/>
        <w:jc w:val="both"/>
        <w:rPr>
          <w:sz w:val="26"/>
          <w:szCs w:val="26"/>
        </w:rPr>
      </w:pPr>
      <w:r w:rsidRPr="00414FBC">
        <w:rPr>
          <w:sz w:val="26"/>
          <w:szCs w:val="26"/>
        </w:rPr>
        <w:t>- для индивидуального жилищного строительства – 26438 кв.м.</w:t>
      </w:r>
    </w:p>
    <w:p w:rsidR="00414FBC" w:rsidRPr="00414FBC" w:rsidRDefault="00414FBC" w:rsidP="006262BF">
      <w:pPr>
        <w:ind w:right="141" w:firstLine="709"/>
        <w:jc w:val="both"/>
        <w:rPr>
          <w:sz w:val="26"/>
          <w:szCs w:val="26"/>
        </w:rPr>
      </w:pPr>
      <w:r w:rsidRPr="00414FBC">
        <w:rPr>
          <w:sz w:val="26"/>
          <w:szCs w:val="26"/>
        </w:rPr>
        <w:t>В 2018 году земельные участки, выделенные для</w:t>
      </w:r>
      <w:r w:rsidR="000D1150">
        <w:rPr>
          <w:sz w:val="26"/>
          <w:szCs w:val="26"/>
        </w:rPr>
        <w:t xml:space="preserve"> </w:t>
      </w:r>
      <w:r w:rsidRPr="00414FBC">
        <w:rPr>
          <w:sz w:val="26"/>
          <w:szCs w:val="26"/>
        </w:rPr>
        <w:t>строительства</w:t>
      </w:r>
      <w:r>
        <w:rPr>
          <w:sz w:val="26"/>
          <w:szCs w:val="26"/>
        </w:rPr>
        <w:t xml:space="preserve">, </w:t>
      </w:r>
      <w:r w:rsidRPr="00414FBC">
        <w:rPr>
          <w:sz w:val="26"/>
          <w:szCs w:val="26"/>
        </w:rPr>
        <w:t>распределились следующим образом:</w:t>
      </w:r>
    </w:p>
    <w:p w:rsidR="00414FBC" w:rsidRPr="00414FBC" w:rsidRDefault="00414FBC" w:rsidP="006262BF">
      <w:pPr>
        <w:ind w:right="141" w:firstLine="709"/>
        <w:jc w:val="both"/>
        <w:rPr>
          <w:sz w:val="26"/>
          <w:szCs w:val="26"/>
        </w:rPr>
      </w:pPr>
      <w:r w:rsidRPr="00414FBC">
        <w:rPr>
          <w:sz w:val="26"/>
          <w:szCs w:val="26"/>
        </w:rPr>
        <w:t>- для размещения объектов п</w:t>
      </w:r>
      <w:r>
        <w:rPr>
          <w:sz w:val="26"/>
          <w:szCs w:val="26"/>
        </w:rPr>
        <w:t>редпринимательской деятельности</w:t>
      </w:r>
      <w:r w:rsidRPr="00414FBC">
        <w:rPr>
          <w:sz w:val="26"/>
          <w:szCs w:val="26"/>
        </w:rPr>
        <w:t xml:space="preserve"> – 2676кв.м.;</w:t>
      </w:r>
    </w:p>
    <w:p w:rsidR="00414FBC" w:rsidRPr="00414FBC" w:rsidRDefault="00414FBC" w:rsidP="006262BF">
      <w:pPr>
        <w:ind w:right="141" w:firstLine="709"/>
        <w:jc w:val="both"/>
        <w:rPr>
          <w:sz w:val="26"/>
          <w:szCs w:val="26"/>
        </w:rPr>
      </w:pPr>
      <w:r w:rsidRPr="00414FBC">
        <w:rPr>
          <w:sz w:val="26"/>
          <w:szCs w:val="26"/>
        </w:rPr>
        <w:t xml:space="preserve">- для размещения сооружений отдыха - 11000 кв.м. </w:t>
      </w:r>
    </w:p>
    <w:p w:rsidR="00414FBC" w:rsidRPr="00414FBC" w:rsidRDefault="00414FBC" w:rsidP="006262BF">
      <w:pPr>
        <w:ind w:right="141" w:firstLine="709"/>
        <w:jc w:val="both"/>
        <w:rPr>
          <w:sz w:val="26"/>
          <w:szCs w:val="26"/>
        </w:rPr>
      </w:pPr>
      <w:r w:rsidRPr="00414FBC">
        <w:rPr>
          <w:sz w:val="26"/>
          <w:szCs w:val="26"/>
        </w:rPr>
        <w:t>- для индивидуального жилищного строительства – 13020 кв.м.</w:t>
      </w:r>
    </w:p>
    <w:p w:rsidR="00414FBC" w:rsidRPr="00414FBC" w:rsidRDefault="00414FBC" w:rsidP="006262BF">
      <w:pPr>
        <w:ind w:right="141" w:firstLine="709"/>
        <w:jc w:val="both"/>
        <w:rPr>
          <w:sz w:val="26"/>
          <w:szCs w:val="26"/>
        </w:rPr>
      </w:pPr>
      <w:r w:rsidRPr="00414FBC">
        <w:rPr>
          <w:sz w:val="26"/>
          <w:szCs w:val="26"/>
        </w:rPr>
        <w:t>В 2019 году распределение земельных участков, выделенных для строительства, по видам разрешенного использования:</w:t>
      </w:r>
    </w:p>
    <w:p w:rsidR="00414FBC" w:rsidRPr="00414FBC" w:rsidRDefault="00414FBC" w:rsidP="006262BF">
      <w:pPr>
        <w:ind w:right="141" w:firstLine="709"/>
        <w:jc w:val="both"/>
        <w:rPr>
          <w:sz w:val="26"/>
          <w:szCs w:val="26"/>
        </w:rPr>
      </w:pPr>
      <w:r w:rsidRPr="00414FBC">
        <w:rPr>
          <w:sz w:val="26"/>
          <w:szCs w:val="26"/>
        </w:rPr>
        <w:t>- для размещения объектов придорожного сервиса – 1000 кв.м.;</w:t>
      </w:r>
    </w:p>
    <w:p w:rsidR="00414FBC" w:rsidRPr="00414FBC" w:rsidRDefault="00414FBC" w:rsidP="006262BF">
      <w:pPr>
        <w:ind w:right="141" w:firstLine="709"/>
        <w:jc w:val="both"/>
        <w:rPr>
          <w:sz w:val="26"/>
          <w:szCs w:val="26"/>
        </w:rPr>
      </w:pPr>
      <w:r w:rsidRPr="00414FBC">
        <w:rPr>
          <w:sz w:val="26"/>
          <w:szCs w:val="26"/>
        </w:rPr>
        <w:t>- для индивидуального жилищного строительства – 26932 кв.м.</w:t>
      </w:r>
    </w:p>
    <w:p w:rsidR="00414FBC" w:rsidRPr="00414FBC" w:rsidRDefault="00414FBC" w:rsidP="006262BF">
      <w:pPr>
        <w:ind w:right="141" w:firstLine="709"/>
        <w:jc w:val="both"/>
        <w:rPr>
          <w:sz w:val="26"/>
          <w:szCs w:val="26"/>
        </w:rPr>
      </w:pPr>
      <w:r w:rsidRPr="00414FBC">
        <w:rPr>
          <w:sz w:val="26"/>
          <w:szCs w:val="26"/>
        </w:rPr>
        <w:t>Средняя площадь одного земельного участка предоставленная для индивидуального жилищного строительства в 2017 году составляла 1888 кв.м., в 2018 – 1860 кв.м., в 2019 – 2071 кв.м.</w:t>
      </w:r>
    </w:p>
    <w:p w:rsidR="00414FBC" w:rsidRDefault="00414FBC" w:rsidP="006262BF">
      <w:pPr>
        <w:ind w:right="141" w:firstLine="709"/>
        <w:jc w:val="both"/>
        <w:rPr>
          <w:sz w:val="26"/>
          <w:szCs w:val="26"/>
        </w:rPr>
      </w:pPr>
      <w:r w:rsidRPr="00414FBC">
        <w:rPr>
          <w:sz w:val="26"/>
          <w:szCs w:val="26"/>
        </w:rPr>
        <w:t>В 2020 году планируется снижение площади земельных</w:t>
      </w:r>
      <w:r w:rsidR="002649F4">
        <w:rPr>
          <w:sz w:val="26"/>
          <w:szCs w:val="26"/>
        </w:rPr>
        <w:t xml:space="preserve"> </w:t>
      </w:r>
      <w:r w:rsidRPr="00414FBC">
        <w:rPr>
          <w:sz w:val="26"/>
          <w:szCs w:val="26"/>
        </w:rPr>
        <w:t>участков</w:t>
      </w:r>
      <w:r>
        <w:rPr>
          <w:sz w:val="26"/>
          <w:szCs w:val="26"/>
        </w:rPr>
        <w:t>,</w:t>
      </w:r>
      <w:r w:rsidRPr="00414FBC">
        <w:rPr>
          <w:sz w:val="26"/>
          <w:szCs w:val="26"/>
        </w:rPr>
        <w:t xml:space="preserve"> предоставленных как для строительства, так и для индивидуального жилищного строительства. </w:t>
      </w:r>
    </w:p>
    <w:p w:rsidR="000D1150" w:rsidRPr="00414FBC" w:rsidRDefault="000D1150" w:rsidP="002562C2">
      <w:pPr>
        <w:jc w:val="both"/>
        <w:rPr>
          <w:sz w:val="26"/>
          <w:szCs w:val="26"/>
        </w:rPr>
      </w:pPr>
    </w:p>
    <w:tbl>
      <w:tblPr>
        <w:tblW w:w="94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3173"/>
        <w:gridCol w:w="761"/>
        <w:gridCol w:w="810"/>
        <w:gridCol w:w="810"/>
        <w:gridCol w:w="810"/>
        <w:gridCol w:w="810"/>
        <w:gridCol w:w="810"/>
        <w:gridCol w:w="810"/>
      </w:tblGrid>
      <w:tr w:rsidR="00101E16" w:rsidRPr="00B87214" w:rsidTr="00C579E6">
        <w:trPr>
          <w:trHeight w:val="649"/>
        </w:trPr>
        <w:tc>
          <w:tcPr>
            <w:tcW w:w="619" w:type="dxa"/>
          </w:tcPr>
          <w:p w:rsidR="00101E16" w:rsidRPr="00B87214" w:rsidRDefault="00101E16" w:rsidP="00C579E6">
            <w:pPr>
              <w:ind w:right="51"/>
              <w:rPr>
                <w:rFonts w:eastAsia="SimSun"/>
                <w:sz w:val="26"/>
                <w:szCs w:val="26"/>
              </w:rPr>
            </w:pPr>
            <w:r w:rsidRPr="00B87214">
              <w:rPr>
                <w:rFonts w:eastAsia="SimSun"/>
                <w:sz w:val="26"/>
                <w:szCs w:val="26"/>
              </w:rPr>
              <w:t>№</w:t>
            </w:r>
          </w:p>
        </w:tc>
        <w:tc>
          <w:tcPr>
            <w:tcW w:w="3173" w:type="dxa"/>
          </w:tcPr>
          <w:p w:rsidR="00101E16" w:rsidRPr="00B87214" w:rsidRDefault="00101E16" w:rsidP="00C579E6">
            <w:pPr>
              <w:ind w:right="51"/>
              <w:rPr>
                <w:rFonts w:eastAsia="SimSun"/>
                <w:sz w:val="26"/>
                <w:szCs w:val="26"/>
              </w:rPr>
            </w:pPr>
            <w:r w:rsidRPr="00B87214">
              <w:rPr>
                <w:rFonts w:eastAsia="SimSun"/>
                <w:sz w:val="26"/>
                <w:szCs w:val="26"/>
              </w:rPr>
              <w:t>Наименование показателя</w:t>
            </w:r>
          </w:p>
        </w:tc>
        <w:tc>
          <w:tcPr>
            <w:tcW w:w="761" w:type="dxa"/>
          </w:tcPr>
          <w:p w:rsidR="00101E16" w:rsidRPr="00B87214" w:rsidRDefault="00101E16" w:rsidP="00C579E6">
            <w:pPr>
              <w:ind w:right="51"/>
              <w:rPr>
                <w:rFonts w:eastAsia="SimSun"/>
                <w:sz w:val="26"/>
                <w:szCs w:val="26"/>
              </w:rPr>
            </w:pPr>
            <w:r w:rsidRPr="00B87214">
              <w:rPr>
                <w:rFonts w:eastAsia="SimSun"/>
                <w:sz w:val="26"/>
                <w:szCs w:val="26"/>
              </w:rPr>
              <w:t>Ед. изм.</w:t>
            </w:r>
          </w:p>
        </w:tc>
        <w:tc>
          <w:tcPr>
            <w:tcW w:w="810" w:type="dxa"/>
          </w:tcPr>
          <w:p w:rsidR="00101E16" w:rsidRPr="00B87214" w:rsidRDefault="00101E16" w:rsidP="00414FBC">
            <w:pPr>
              <w:ind w:right="51"/>
              <w:rPr>
                <w:rFonts w:eastAsia="SimSun"/>
                <w:sz w:val="26"/>
                <w:szCs w:val="26"/>
              </w:rPr>
            </w:pPr>
            <w:r w:rsidRPr="00B87214">
              <w:rPr>
                <w:rFonts w:eastAsia="SimSun"/>
                <w:sz w:val="26"/>
                <w:szCs w:val="26"/>
              </w:rPr>
              <w:t>201</w:t>
            </w:r>
            <w:r w:rsidR="00414FBC">
              <w:rPr>
                <w:rFonts w:eastAsia="SimSun"/>
                <w:sz w:val="26"/>
                <w:szCs w:val="26"/>
              </w:rPr>
              <w:t>7</w:t>
            </w:r>
          </w:p>
        </w:tc>
        <w:tc>
          <w:tcPr>
            <w:tcW w:w="810" w:type="dxa"/>
          </w:tcPr>
          <w:p w:rsidR="00101E16" w:rsidRPr="00B87214" w:rsidRDefault="00101E16" w:rsidP="00414FBC">
            <w:pPr>
              <w:ind w:right="51"/>
              <w:rPr>
                <w:rFonts w:eastAsia="SimSun"/>
                <w:sz w:val="26"/>
                <w:szCs w:val="26"/>
              </w:rPr>
            </w:pPr>
            <w:r w:rsidRPr="00B87214">
              <w:rPr>
                <w:rFonts w:eastAsia="SimSun"/>
                <w:sz w:val="26"/>
                <w:szCs w:val="26"/>
              </w:rPr>
              <w:t>201</w:t>
            </w:r>
            <w:r w:rsidR="00414FBC">
              <w:rPr>
                <w:rFonts w:eastAsia="SimSun"/>
                <w:sz w:val="26"/>
                <w:szCs w:val="26"/>
              </w:rPr>
              <w:t>8</w:t>
            </w:r>
          </w:p>
        </w:tc>
        <w:tc>
          <w:tcPr>
            <w:tcW w:w="810" w:type="dxa"/>
          </w:tcPr>
          <w:p w:rsidR="00101E16" w:rsidRPr="00B87214" w:rsidRDefault="00101E16" w:rsidP="00414FBC">
            <w:pPr>
              <w:ind w:right="51"/>
              <w:rPr>
                <w:rFonts w:eastAsia="SimSun"/>
                <w:sz w:val="26"/>
                <w:szCs w:val="26"/>
              </w:rPr>
            </w:pPr>
            <w:r w:rsidRPr="00B87214">
              <w:rPr>
                <w:rFonts w:eastAsia="SimSun"/>
                <w:sz w:val="26"/>
                <w:szCs w:val="26"/>
              </w:rPr>
              <w:t>201</w:t>
            </w:r>
            <w:r w:rsidR="00414FBC">
              <w:rPr>
                <w:rFonts w:eastAsia="SimSun"/>
                <w:sz w:val="26"/>
                <w:szCs w:val="26"/>
              </w:rPr>
              <w:t>9</w:t>
            </w:r>
          </w:p>
        </w:tc>
        <w:tc>
          <w:tcPr>
            <w:tcW w:w="810" w:type="dxa"/>
          </w:tcPr>
          <w:p w:rsidR="00101E16" w:rsidRPr="00B87214" w:rsidRDefault="00101E16" w:rsidP="00414FBC">
            <w:pPr>
              <w:ind w:right="51"/>
              <w:rPr>
                <w:rFonts w:eastAsia="SimSun"/>
                <w:sz w:val="26"/>
                <w:szCs w:val="26"/>
              </w:rPr>
            </w:pPr>
            <w:r w:rsidRPr="00B87214">
              <w:rPr>
                <w:rFonts w:eastAsia="SimSun"/>
                <w:sz w:val="26"/>
                <w:szCs w:val="26"/>
              </w:rPr>
              <w:t>20</w:t>
            </w:r>
            <w:r w:rsidR="00414FBC">
              <w:rPr>
                <w:rFonts w:eastAsia="SimSun"/>
                <w:sz w:val="26"/>
                <w:szCs w:val="26"/>
              </w:rPr>
              <w:t>20</w:t>
            </w:r>
          </w:p>
        </w:tc>
        <w:tc>
          <w:tcPr>
            <w:tcW w:w="810" w:type="dxa"/>
          </w:tcPr>
          <w:p w:rsidR="00101E16" w:rsidRPr="00B87214" w:rsidRDefault="00101E16" w:rsidP="00414FBC">
            <w:pPr>
              <w:ind w:right="51"/>
              <w:rPr>
                <w:rFonts w:eastAsia="SimSun"/>
                <w:sz w:val="26"/>
                <w:szCs w:val="26"/>
              </w:rPr>
            </w:pPr>
            <w:r w:rsidRPr="00B87214">
              <w:rPr>
                <w:rFonts w:eastAsia="SimSun"/>
                <w:sz w:val="26"/>
                <w:szCs w:val="26"/>
              </w:rPr>
              <w:t>202</w:t>
            </w:r>
            <w:r w:rsidR="00414FBC">
              <w:rPr>
                <w:rFonts w:eastAsia="SimSun"/>
                <w:sz w:val="26"/>
                <w:szCs w:val="26"/>
              </w:rPr>
              <w:t>1</w:t>
            </w:r>
          </w:p>
        </w:tc>
        <w:tc>
          <w:tcPr>
            <w:tcW w:w="810" w:type="dxa"/>
          </w:tcPr>
          <w:p w:rsidR="00101E16" w:rsidRPr="00B87214" w:rsidRDefault="00101E16" w:rsidP="00414FBC">
            <w:pPr>
              <w:ind w:right="51"/>
              <w:rPr>
                <w:rFonts w:eastAsia="SimSun"/>
                <w:sz w:val="26"/>
                <w:szCs w:val="26"/>
              </w:rPr>
            </w:pPr>
            <w:r w:rsidRPr="00B87214">
              <w:rPr>
                <w:rFonts w:eastAsia="SimSun"/>
                <w:sz w:val="26"/>
                <w:szCs w:val="26"/>
              </w:rPr>
              <w:t>202</w:t>
            </w:r>
            <w:r w:rsidR="00414FBC">
              <w:rPr>
                <w:rFonts w:eastAsia="SimSun"/>
                <w:sz w:val="26"/>
                <w:szCs w:val="26"/>
              </w:rPr>
              <w:t>2</w:t>
            </w:r>
          </w:p>
        </w:tc>
      </w:tr>
      <w:tr w:rsidR="00E60462" w:rsidRPr="00B87214" w:rsidTr="00C579E6">
        <w:trPr>
          <w:trHeight w:val="3855"/>
        </w:trPr>
        <w:tc>
          <w:tcPr>
            <w:tcW w:w="619" w:type="dxa"/>
            <w:vMerge w:val="restart"/>
            <w:vAlign w:val="center"/>
          </w:tcPr>
          <w:p w:rsidR="00E60462" w:rsidRPr="00B87214" w:rsidRDefault="00E60462" w:rsidP="00B87214">
            <w:pPr>
              <w:ind w:right="51"/>
              <w:jc w:val="center"/>
              <w:rPr>
                <w:sz w:val="26"/>
                <w:szCs w:val="26"/>
              </w:rPr>
            </w:pPr>
            <w:r w:rsidRPr="00906CAE">
              <w:rPr>
                <w:sz w:val="26"/>
                <w:szCs w:val="26"/>
              </w:rPr>
              <w:t>26</w:t>
            </w:r>
          </w:p>
        </w:tc>
        <w:tc>
          <w:tcPr>
            <w:tcW w:w="3173" w:type="dxa"/>
            <w:vAlign w:val="center"/>
          </w:tcPr>
          <w:p w:rsidR="00E60462" w:rsidRPr="00B87214" w:rsidRDefault="00E60462" w:rsidP="00414FBC">
            <w:pPr>
              <w:pStyle w:val="ConsPlusCell"/>
              <w:ind w:right="-69"/>
              <w:rPr>
                <w:rFonts w:ascii="Times New Roman" w:hAnsi="Times New Roman" w:cs="Times New Roman"/>
                <w:sz w:val="26"/>
                <w:szCs w:val="26"/>
              </w:rPr>
            </w:pPr>
            <w:r w:rsidRPr="00B87214">
              <w:rPr>
                <w:rFonts w:ascii="Times New Roman" w:hAnsi="Times New Roman" w:cs="Times New Roman"/>
                <w:sz w:val="26"/>
                <w:szCs w:val="26"/>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наввод в эксплуатацию:</w:t>
            </w:r>
          </w:p>
        </w:tc>
        <w:tc>
          <w:tcPr>
            <w:tcW w:w="761" w:type="dxa"/>
            <w:vAlign w:val="center"/>
          </w:tcPr>
          <w:p w:rsidR="00E60462" w:rsidRPr="00B87214" w:rsidRDefault="00414FBC" w:rsidP="00B87214">
            <w:pPr>
              <w:ind w:right="51"/>
              <w:jc w:val="center"/>
              <w:rPr>
                <w:sz w:val="26"/>
                <w:szCs w:val="26"/>
              </w:rPr>
            </w:pPr>
            <w:r>
              <w:rPr>
                <w:sz w:val="26"/>
                <w:szCs w:val="26"/>
              </w:rPr>
              <w:t>га</w:t>
            </w:r>
          </w:p>
        </w:tc>
        <w:tc>
          <w:tcPr>
            <w:tcW w:w="810" w:type="dxa"/>
            <w:vAlign w:val="center"/>
          </w:tcPr>
          <w:p w:rsidR="00E60462" w:rsidRPr="00B87214" w:rsidRDefault="00E60462" w:rsidP="00B87214">
            <w:pPr>
              <w:ind w:right="51"/>
              <w:jc w:val="center"/>
              <w:rPr>
                <w:sz w:val="26"/>
                <w:szCs w:val="26"/>
              </w:rPr>
            </w:pPr>
          </w:p>
        </w:tc>
        <w:tc>
          <w:tcPr>
            <w:tcW w:w="810" w:type="dxa"/>
            <w:vAlign w:val="center"/>
          </w:tcPr>
          <w:p w:rsidR="00E60462" w:rsidRPr="00B87214" w:rsidRDefault="00E60462" w:rsidP="00B87214">
            <w:pPr>
              <w:ind w:right="51"/>
              <w:jc w:val="center"/>
              <w:rPr>
                <w:sz w:val="26"/>
                <w:szCs w:val="26"/>
              </w:rPr>
            </w:pPr>
          </w:p>
        </w:tc>
        <w:tc>
          <w:tcPr>
            <w:tcW w:w="810" w:type="dxa"/>
            <w:vAlign w:val="center"/>
          </w:tcPr>
          <w:p w:rsidR="00E60462" w:rsidRPr="00B87214" w:rsidRDefault="00E60462" w:rsidP="00B87214">
            <w:pPr>
              <w:ind w:right="51"/>
              <w:jc w:val="center"/>
              <w:rPr>
                <w:sz w:val="26"/>
                <w:szCs w:val="26"/>
              </w:rPr>
            </w:pPr>
          </w:p>
        </w:tc>
        <w:tc>
          <w:tcPr>
            <w:tcW w:w="810" w:type="dxa"/>
            <w:vAlign w:val="center"/>
          </w:tcPr>
          <w:p w:rsidR="00E60462" w:rsidRPr="00B87214" w:rsidRDefault="00E60462" w:rsidP="00B87214">
            <w:pPr>
              <w:ind w:right="51"/>
              <w:jc w:val="center"/>
              <w:rPr>
                <w:sz w:val="26"/>
                <w:szCs w:val="26"/>
              </w:rPr>
            </w:pPr>
          </w:p>
        </w:tc>
        <w:tc>
          <w:tcPr>
            <w:tcW w:w="810" w:type="dxa"/>
            <w:vAlign w:val="center"/>
          </w:tcPr>
          <w:p w:rsidR="00E60462" w:rsidRPr="00B87214" w:rsidRDefault="00E60462" w:rsidP="00B87214">
            <w:pPr>
              <w:ind w:right="51"/>
              <w:jc w:val="center"/>
              <w:rPr>
                <w:sz w:val="26"/>
                <w:szCs w:val="26"/>
              </w:rPr>
            </w:pPr>
          </w:p>
        </w:tc>
        <w:tc>
          <w:tcPr>
            <w:tcW w:w="810" w:type="dxa"/>
            <w:vAlign w:val="center"/>
          </w:tcPr>
          <w:p w:rsidR="00E60462" w:rsidRPr="00B87214" w:rsidRDefault="00E60462" w:rsidP="00B87214">
            <w:pPr>
              <w:ind w:right="51"/>
              <w:jc w:val="center"/>
              <w:rPr>
                <w:sz w:val="26"/>
                <w:szCs w:val="26"/>
              </w:rPr>
            </w:pPr>
          </w:p>
        </w:tc>
      </w:tr>
      <w:tr w:rsidR="00E60462" w:rsidRPr="00B87214" w:rsidTr="00C579E6">
        <w:trPr>
          <w:trHeight w:val="862"/>
        </w:trPr>
        <w:tc>
          <w:tcPr>
            <w:tcW w:w="619" w:type="dxa"/>
            <w:vMerge/>
            <w:vAlign w:val="center"/>
          </w:tcPr>
          <w:p w:rsidR="00E60462" w:rsidRPr="00B87214" w:rsidRDefault="00E60462" w:rsidP="00B87214">
            <w:pPr>
              <w:ind w:right="51"/>
              <w:jc w:val="center"/>
              <w:rPr>
                <w:sz w:val="26"/>
                <w:szCs w:val="26"/>
              </w:rPr>
            </w:pPr>
          </w:p>
        </w:tc>
        <w:tc>
          <w:tcPr>
            <w:tcW w:w="3173" w:type="dxa"/>
            <w:vAlign w:val="center"/>
          </w:tcPr>
          <w:p w:rsidR="00E60462" w:rsidRPr="00B87214" w:rsidRDefault="00E60462" w:rsidP="00B87214">
            <w:pPr>
              <w:pStyle w:val="ConsPlusCell"/>
              <w:ind w:right="51"/>
              <w:rPr>
                <w:rFonts w:ascii="Times New Roman" w:hAnsi="Times New Roman" w:cs="Times New Roman"/>
                <w:sz w:val="26"/>
                <w:szCs w:val="26"/>
              </w:rPr>
            </w:pPr>
            <w:r w:rsidRPr="00B87214">
              <w:rPr>
                <w:rFonts w:ascii="Times New Roman" w:hAnsi="Times New Roman" w:cs="Times New Roman"/>
                <w:sz w:val="26"/>
                <w:szCs w:val="26"/>
              </w:rPr>
              <w:t>объектов жилищного</w:t>
            </w:r>
          </w:p>
          <w:p w:rsidR="00E60462" w:rsidRPr="00B87214" w:rsidRDefault="00E60462" w:rsidP="00B87214">
            <w:pPr>
              <w:pStyle w:val="ConsPlusCell"/>
              <w:ind w:right="51"/>
              <w:rPr>
                <w:rFonts w:ascii="Times New Roman" w:hAnsi="Times New Roman" w:cs="Times New Roman"/>
                <w:sz w:val="26"/>
                <w:szCs w:val="26"/>
              </w:rPr>
            </w:pPr>
            <w:r w:rsidRPr="00B87214">
              <w:rPr>
                <w:rFonts w:ascii="Times New Roman" w:hAnsi="Times New Roman" w:cs="Times New Roman"/>
                <w:sz w:val="26"/>
                <w:szCs w:val="26"/>
              </w:rPr>
              <w:t>строительства - в течение 3 лет</w:t>
            </w:r>
          </w:p>
        </w:tc>
        <w:tc>
          <w:tcPr>
            <w:tcW w:w="761" w:type="dxa"/>
            <w:vAlign w:val="center"/>
          </w:tcPr>
          <w:p w:rsidR="00E60462" w:rsidRPr="00B87214" w:rsidRDefault="00E60462" w:rsidP="0099179C">
            <w:pPr>
              <w:ind w:right="-9"/>
              <w:jc w:val="center"/>
              <w:rPr>
                <w:sz w:val="26"/>
                <w:szCs w:val="26"/>
              </w:rPr>
            </w:pPr>
            <w:r w:rsidRPr="00B87214">
              <w:rPr>
                <w:sz w:val="26"/>
                <w:szCs w:val="26"/>
              </w:rPr>
              <w:t>кв.м.</w:t>
            </w:r>
          </w:p>
        </w:tc>
        <w:tc>
          <w:tcPr>
            <w:tcW w:w="810" w:type="dxa"/>
            <w:vAlign w:val="center"/>
          </w:tcPr>
          <w:p w:rsidR="00E60462" w:rsidRPr="00B87214" w:rsidRDefault="00101E16" w:rsidP="00B87214">
            <w:pPr>
              <w:ind w:right="51"/>
              <w:jc w:val="center"/>
              <w:rPr>
                <w:sz w:val="26"/>
                <w:szCs w:val="26"/>
              </w:rPr>
            </w:pPr>
            <w:r w:rsidRPr="00B87214">
              <w:rPr>
                <w:sz w:val="26"/>
                <w:szCs w:val="26"/>
              </w:rPr>
              <w:t>0</w:t>
            </w:r>
          </w:p>
        </w:tc>
        <w:tc>
          <w:tcPr>
            <w:tcW w:w="810" w:type="dxa"/>
            <w:vAlign w:val="center"/>
          </w:tcPr>
          <w:p w:rsidR="00E60462" w:rsidRPr="00B87214" w:rsidRDefault="00A33A4F" w:rsidP="00B87214">
            <w:pPr>
              <w:ind w:right="51"/>
              <w:jc w:val="center"/>
              <w:rPr>
                <w:sz w:val="26"/>
                <w:szCs w:val="26"/>
              </w:rPr>
            </w:pPr>
            <w:r w:rsidRPr="00B87214">
              <w:rPr>
                <w:sz w:val="26"/>
                <w:szCs w:val="26"/>
              </w:rPr>
              <w:t>0</w:t>
            </w:r>
          </w:p>
        </w:tc>
        <w:tc>
          <w:tcPr>
            <w:tcW w:w="810" w:type="dxa"/>
            <w:vAlign w:val="center"/>
          </w:tcPr>
          <w:p w:rsidR="00E60462" w:rsidRPr="00B87214" w:rsidRDefault="00E60462" w:rsidP="00B87214">
            <w:pPr>
              <w:ind w:right="51"/>
              <w:jc w:val="center"/>
              <w:rPr>
                <w:sz w:val="26"/>
                <w:szCs w:val="26"/>
              </w:rPr>
            </w:pPr>
            <w:r w:rsidRPr="00B87214">
              <w:rPr>
                <w:sz w:val="26"/>
                <w:szCs w:val="26"/>
              </w:rPr>
              <w:t>0</w:t>
            </w:r>
          </w:p>
        </w:tc>
        <w:tc>
          <w:tcPr>
            <w:tcW w:w="810" w:type="dxa"/>
            <w:vAlign w:val="center"/>
          </w:tcPr>
          <w:p w:rsidR="00E60462" w:rsidRPr="00B87214" w:rsidRDefault="00E60462" w:rsidP="00B87214">
            <w:pPr>
              <w:ind w:right="51"/>
              <w:jc w:val="center"/>
              <w:rPr>
                <w:sz w:val="26"/>
                <w:szCs w:val="26"/>
              </w:rPr>
            </w:pPr>
            <w:r w:rsidRPr="00B87214">
              <w:rPr>
                <w:sz w:val="26"/>
                <w:szCs w:val="26"/>
              </w:rPr>
              <w:t>0</w:t>
            </w:r>
          </w:p>
        </w:tc>
        <w:tc>
          <w:tcPr>
            <w:tcW w:w="810" w:type="dxa"/>
            <w:vAlign w:val="center"/>
          </w:tcPr>
          <w:p w:rsidR="00E60462" w:rsidRPr="00B87214" w:rsidRDefault="00E60462" w:rsidP="00B87214">
            <w:pPr>
              <w:ind w:right="51"/>
              <w:jc w:val="center"/>
              <w:rPr>
                <w:sz w:val="26"/>
                <w:szCs w:val="26"/>
              </w:rPr>
            </w:pPr>
            <w:r w:rsidRPr="00B87214">
              <w:rPr>
                <w:sz w:val="26"/>
                <w:szCs w:val="26"/>
              </w:rPr>
              <w:t>0</w:t>
            </w:r>
          </w:p>
        </w:tc>
        <w:tc>
          <w:tcPr>
            <w:tcW w:w="810" w:type="dxa"/>
            <w:vAlign w:val="center"/>
          </w:tcPr>
          <w:p w:rsidR="00E60462" w:rsidRPr="00B87214" w:rsidRDefault="00E60462" w:rsidP="00B87214">
            <w:pPr>
              <w:ind w:right="51"/>
              <w:jc w:val="center"/>
              <w:rPr>
                <w:sz w:val="26"/>
                <w:szCs w:val="26"/>
              </w:rPr>
            </w:pPr>
            <w:r w:rsidRPr="00B87214">
              <w:rPr>
                <w:sz w:val="26"/>
                <w:szCs w:val="26"/>
              </w:rPr>
              <w:t>0</w:t>
            </w:r>
          </w:p>
        </w:tc>
      </w:tr>
      <w:tr w:rsidR="00E60462" w:rsidRPr="00B87214" w:rsidTr="00C579E6">
        <w:trPr>
          <w:trHeight w:val="273"/>
        </w:trPr>
        <w:tc>
          <w:tcPr>
            <w:tcW w:w="619" w:type="dxa"/>
            <w:vMerge/>
            <w:vAlign w:val="center"/>
          </w:tcPr>
          <w:p w:rsidR="00E60462" w:rsidRPr="00B87214" w:rsidRDefault="00E60462" w:rsidP="00B87214">
            <w:pPr>
              <w:ind w:right="51"/>
              <w:jc w:val="center"/>
              <w:rPr>
                <w:sz w:val="26"/>
                <w:szCs w:val="26"/>
                <w:highlight w:val="yellow"/>
              </w:rPr>
            </w:pPr>
          </w:p>
        </w:tc>
        <w:tc>
          <w:tcPr>
            <w:tcW w:w="3173" w:type="dxa"/>
            <w:vAlign w:val="center"/>
          </w:tcPr>
          <w:p w:rsidR="00E60462" w:rsidRPr="00B87214" w:rsidRDefault="00A64FFF" w:rsidP="0099179C">
            <w:pPr>
              <w:pStyle w:val="ConsPlusCell"/>
              <w:ind w:right="-69"/>
              <w:rPr>
                <w:rFonts w:ascii="Times New Roman" w:hAnsi="Times New Roman" w:cs="Times New Roman"/>
                <w:sz w:val="26"/>
                <w:szCs w:val="26"/>
              </w:rPr>
            </w:pPr>
            <w:r w:rsidRPr="00B87214">
              <w:rPr>
                <w:rFonts w:ascii="Times New Roman" w:hAnsi="Times New Roman" w:cs="Times New Roman"/>
                <w:sz w:val="26"/>
                <w:szCs w:val="26"/>
              </w:rPr>
              <w:t xml:space="preserve">иных объектов </w:t>
            </w:r>
            <w:r w:rsidR="00E60462" w:rsidRPr="00B87214">
              <w:rPr>
                <w:rFonts w:ascii="Times New Roman" w:hAnsi="Times New Roman" w:cs="Times New Roman"/>
                <w:sz w:val="26"/>
                <w:szCs w:val="26"/>
              </w:rPr>
              <w:t>капитального строительства - в течение 5 лет</w:t>
            </w:r>
          </w:p>
        </w:tc>
        <w:tc>
          <w:tcPr>
            <w:tcW w:w="761" w:type="dxa"/>
            <w:vAlign w:val="center"/>
          </w:tcPr>
          <w:p w:rsidR="00E60462" w:rsidRPr="00B87214" w:rsidRDefault="00E60462" w:rsidP="0099179C">
            <w:pPr>
              <w:tabs>
                <w:tab w:val="left" w:pos="278"/>
              </w:tabs>
              <w:ind w:right="-151"/>
              <w:jc w:val="center"/>
              <w:rPr>
                <w:sz w:val="26"/>
                <w:szCs w:val="26"/>
              </w:rPr>
            </w:pPr>
            <w:r w:rsidRPr="00B87214">
              <w:rPr>
                <w:sz w:val="26"/>
                <w:szCs w:val="26"/>
              </w:rPr>
              <w:t>кв.м.</w:t>
            </w:r>
          </w:p>
        </w:tc>
        <w:tc>
          <w:tcPr>
            <w:tcW w:w="810" w:type="dxa"/>
            <w:vAlign w:val="center"/>
          </w:tcPr>
          <w:p w:rsidR="00E60462" w:rsidRPr="00B87214" w:rsidRDefault="00E60462" w:rsidP="00B87214">
            <w:pPr>
              <w:ind w:right="51"/>
              <w:jc w:val="center"/>
              <w:rPr>
                <w:sz w:val="26"/>
                <w:szCs w:val="26"/>
              </w:rPr>
            </w:pPr>
            <w:r w:rsidRPr="00B87214">
              <w:rPr>
                <w:sz w:val="26"/>
                <w:szCs w:val="26"/>
              </w:rPr>
              <w:t>0</w:t>
            </w:r>
          </w:p>
        </w:tc>
        <w:tc>
          <w:tcPr>
            <w:tcW w:w="810" w:type="dxa"/>
            <w:vAlign w:val="center"/>
          </w:tcPr>
          <w:p w:rsidR="00E60462" w:rsidRPr="00B87214" w:rsidRDefault="00414FBC" w:rsidP="00B87214">
            <w:pPr>
              <w:ind w:right="51"/>
              <w:jc w:val="center"/>
              <w:rPr>
                <w:sz w:val="26"/>
                <w:szCs w:val="26"/>
              </w:rPr>
            </w:pPr>
            <w:r>
              <w:rPr>
                <w:sz w:val="26"/>
                <w:szCs w:val="26"/>
              </w:rPr>
              <w:t>1698</w:t>
            </w:r>
          </w:p>
        </w:tc>
        <w:tc>
          <w:tcPr>
            <w:tcW w:w="810" w:type="dxa"/>
            <w:vAlign w:val="center"/>
          </w:tcPr>
          <w:p w:rsidR="00E60462" w:rsidRPr="00B87214" w:rsidRDefault="00414FBC" w:rsidP="00B87214">
            <w:pPr>
              <w:ind w:right="51"/>
              <w:jc w:val="center"/>
              <w:rPr>
                <w:sz w:val="26"/>
                <w:szCs w:val="26"/>
              </w:rPr>
            </w:pPr>
            <w:r>
              <w:rPr>
                <w:sz w:val="26"/>
                <w:szCs w:val="26"/>
              </w:rPr>
              <w:t>0</w:t>
            </w:r>
          </w:p>
        </w:tc>
        <w:tc>
          <w:tcPr>
            <w:tcW w:w="810" w:type="dxa"/>
            <w:vAlign w:val="center"/>
          </w:tcPr>
          <w:p w:rsidR="00E60462" w:rsidRPr="00B87214" w:rsidRDefault="00E60462" w:rsidP="00B87214">
            <w:pPr>
              <w:ind w:right="51"/>
              <w:jc w:val="center"/>
              <w:rPr>
                <w:sz w:val="26"/>
                <w:szCs w:val="26"/>
              </w:rPr>
            </w:pPr>
            <w:r w:rsidRPr="00B87214">
              <w:rPr>
                <w:sz w:val="26"/>
                <w:szCs w:val="26"/>
              </w:rPr>
              <w:t>0</w:t>
            </w:r>
          </w:p>
        </w:tc>
        <w:tc>
          <w:tcPr>
            <w:tcW w:w="810" w:type="dxa"/>
            <w:vAlign w:val="center"/>
          </w:tcPr>
          <w:p w:rsidR="00E60462" w:rsidRPr="00B87214" w:rsidRDefault="00E60462" w:rsidP="00B87214">
            <w:pPr>
              <w:ind w:right="51"/>
              <w:jc w:val="center"/>
              <w:rPr>
                <w:sz w:val="26"/>
                <w:szCs w:val="26"/>
              </w:rPr>
            </w:pPr>
            <w:r w:rsidRPr="00B87214">
              <w:rPr>
                <w:sz w:val="26"/>
                <w:szCs w:val="26"/>
              </w:rPr>
              <w:t>0</w:t>
            </w:r>
          </w:p>
        </w:tc>
        <w:tc>
          <w:tcPr>
            <w:tcW w:w="810" w:type="dxa"/>
            <w:vAlign w:val="center"/>
          </w:tcPr>
          <w:p w:rsidR="00E60462" w:rsidRPr="00B87214" w:rsidRDefault="00E60462" w:rsidP="00B87214">
            <w:pPr>
              <w:ind w:right="51"/>
              <w:jc w:val="center"/>
              <w:rPr>
                <w:sz w:val="26"/>
                <w:szCs w:val="26"/>
              </w:rPr>
            </w:pPr>
            <w:r w:rsidRPr="00B87214">
              <w:rPr>
                <w:sz w:val="26"/>
                <w:szCs w:val="26"/>
              </w:rPr>
              <w:t>0</w:t>
            </w:r>
          </w:p>
        </w:tc>
      </w:tr>
    </w:tbl>
    <w:p w:rsidR="00E60462" w:rsidRPr="00B87214" w:rsidRDefault="00E60462" w:rsidP="006262BF">
      <w:pPr>
        <w:ind w:right="141" w:firstLine="709"/>
        <w:jc w:val="both"/>
        <w:rPr>
          <w:sz w:val="26"/>
          <w:szCs w:val="26"/>
        </w:rPr>
      </w:pPr>
      <w:r w:rsidRPr="00B87214">
        <w:rPr>
          <w:sz w:val="26"/>
          <w:szCs w:val="26"/>
        </w:rPr>
        <w:t>26. Площадь земельных участков, предоставленных для строительства, в отношении которых с даты принятия решения о предоставлении земельного участка не было получено разрешение на ввод в эксплуатацию:</w:t>
      </w:r>
    </w:p>
    <w:p w:rsidR="006D04C3" w:rsidRDefault="00E60462" w:rsidP="006262BF">
      <w:pPr>
        <w:ind w:right="141"/>
        <w:jc w:val="both"/>
        <w:rPr>
          <w:sz w:val="26"/>
          <w:szCs w:val="26"/>
        </w:rPr>
      </w:pPr>
      <w:r w:rsidRPr="00B87214">
        <w:rPr>
          <w:sz w:val="26"/>
          <w:szCs w:val="26"/>
        </w:rPr>
        <w:t>- по объ</w:t>
      </w:r>
      <w:r w:rsidR="007C1F8F" w:rsidRPr="00B87214">
        <w:rPr>
          <w:sz w:val="26"/>
          <w:szCs w:val="26"/>
        </w:rPr>
        <w:t>ектам жилищного строительства, э</w:t>
      </w:r>
      <w:r w:rsidRPr="00B87214">
        <w:rPr>
          <w:sz w:val="26"/>
          <w:szCs w:val="26"/>
        </w:rPr>
        <w:t>тот показатель объясняется тем, что в соответствии с Градостроительным кодексом Российской Федерации срок строительства ж</w:t>
      </w:r>
      <w:r w:rsidR="002649F4">
        <w:rPr>
          <w:sz w:val="26"/>
          <w:szCs w:val="26"/>
        </w:rPr>
        <w:t>илых домов увеличен до 10 лет.</w:t>
      </w:r>
    </w:p>
    <w:p w:rsidR="00E60462" w:rsidRPr="00B87214" w:rsidRDefault="002562C2" w:rsidP="002562C2">
      <w:pPr>
        <w:tabs>
          <w:tab w:val="left" w:pos="2475"/>
        </w:tabs>
        <w:ind w:right="51"/>
        <w:jc w:val="both"/>
        <w:rPr>
          <w:sz w:val="26"/>
          <w:szCs w:val="26"/>
        </w:rPr>
      </w:pPr>
      <w:r>
        <w:rPr>
          <w:sz w:val="26"/>
          <w:szCs w:val="26"/>
        </w:rPr>
        <w:tab/>
      </w: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3151"/>
        <w:gridCol w:w="739"/>
        <w:gridCol w:w="787"/>
        <w:gridCol w:w="787"/>
        <w:gridCol w:w="852"/>
        <w:gridCol w:w="852"/>
        <w:gridCol w:w="852"/>
        <w:gridCol w:w="930"/>
      </w:tblGrid>
      <w:tr w:rsidR="00282671" w:rsidRPr="00B87214" w:rsidTr="00282671">
        <w:trPr>
          <w:trHeight w:val="696"/>
        </w:trPr>
        <w:tc>
          <w:tcPr>
            <w:tcW w:w="592" w:type="dxa"/>
          </w:tcPr>
          <w:p w:rsidR="00282671" w:rsidRPr="00B87214" w:rsidRDefault="00282671" w:rsidP="00282671">
            <w:pPr>
              <w:ind w:right="51"/>
              <w:rPr>
                <w:rFonts w:eastAsia="SimSun"/>
                <w:sz w:val="26"/>
                <w:szCs w:val="26"/>
              </w:rPr>
            </w:pPr>
            <w:r w:rsidRPr="00B87214">
              <w:rPr>
                <w:rFonts w:eastAsia="SimSun"/>
                <w:sz w:val="26"/>
                <w:szCs w:val="26"/>
              </w:rPr>
              <w:t>№</w:t>
            </w:r>
          </w:p>
        </w:tc>
        <w:tc>
          <w:tcPr>
            <w:tcW w:w="3151" w:type="dxa"/>
          </w:tcPr>
          <w:p w:rsidR="00282671" w:rsidRPr="00B87214" w:rsidRDefault="00282671" w:rsidP="00282671">
            <w:pPr>
              <w:ind w:right="51"/>
              <w:rPr>
                <w:rFonts w:eastAsia="SimSun"/>
                <w:sz w:val="26"/>
                <w:szCs w:val="26"/>
              </w:rPr>
            </w:pPr>
            <w:r w:rsidRPr="00B87214">
              <w:rPr>
                <w:rFonts w:eastAsia="SimSun"/>
                <w:sz w:val="26"/>
                <w:szCs w:val="26"/>
              </w:rPr>
              <w:t>Наименование показателя</w:t>
            </w:r>
          </w:p>
        </w:tc>
        <w:tc>
          <w:tcPr>
            <w:tcW w:w="739" w:type="dxa"/>
          </w:tcPr>
          <w:p w:rsidR="00282671" w:rsidRPr="00B87214" w:rsidRDefault="00282671" w:rsidP="00282671">
            <w:pPr>
              <w:ind w:right="51"/>
              <w:rPr>
                <w:rFonts w:eastAsia="SimSun"/>
                <w:sz w:val="26"/>
                <w:szCs w:val="26"/>
              </w:rPr>
            </w:pPr>
            <w:r w:rsidRPr="00B87214">
              <w:rPr>
                <w:rFonts w:eastAsia="SimSun"/>
                <w:sz w:val="26"/>
                <w:szCs w:val="26"/>
              </w:rPr>
              <w:t>Ед. изм.</w:t>
            </w:r>
          </w:p>
        </w:tc>
        <w:tc>
          <w:tcPr>
            <w:tcW w:w="787" w:type="dxa"/>
          </w:tcPr>
          <w:p w:rsidR="00282671" w:rsidRPr="00B87214" w:rsidRDefault="00282671" w:rsidP="00282671">
            <w:pPr>
              <w:ind w:right="51"/>
              <w:rPr>
                <w:rFonts w:eastAsia="SimSun"/>
                <w:sz w:val="26"/>
                <w:szCs w:val="26"/>
              </w:rPr>
            </w:pPr>
            <w:r w:rsidRPr="00B87214">
              <w:rPr>
                <w:rFonts w:eastAsia="SimSun"/>
                <w:sz w:val="26"/>
                <w:szCs w:val="26"/>
              </w:rPr>
              <w:t>2017</w:t>
            </w:r>
          </w:p>
        </w:tc>
        <w:tc>
          <w:tcPr>
            <w:tcW w:w="787" w:type="dxa"/>
          </w:tcPr>
          <w:p w:rsidR="00282671" w:rsidRPr="00B87214" w:rsidRDefault="00282671" w:rsidP="00282671">
            <w:pPr>
              <w:ind w:right="51"/>
              <w:rPr>
                <w:rFonts w:eastAsia="SimSun"/>
                <w:sz w:val="26"/>
                <w:szCs w:val="26"/>
              </w:rPr>
            </w:pPr>
            <w:r w:rsidRPr="00B87214">
              <w:rPr>
                <w:rFonts w:eastAsia="SimSun"/>
                <w:sz w:val="26"/>
                <w:szCs w:val="26"/>
              </w:rPr>
              <w:t>2018</w:t>
            </w:r>
          </w:p>
        </w:tc>
        <w:tc>
          <w:tcPr>
            <w:tcW w:w="852" w:type="dxa"/>
          </w:tcPr>
          <w:p w:rsidR="00282671" w:rsidRPr="00B87214" w:rsidRDefault="00282671" w:rsidP="00282671">
            <w:pPr>
              <w:ind w:right="51"/>
              <w:rPr>
                <w:rFonts w:eastAsia="SimSun"/>
                <w:sz w:val="26"/>
                <w:szCs w:val="26"/>
              </w:rPr>
            </w:pPr>
            <w:r w:rsidRPr="00B87214">
              <w:rPr>
                <w:rFonts w:eastAsia="SimSun"/>
                <w:sz w:val="26"/>
                <w:szCs w:val="26"/>
              </w:rPr>
              <w:t>2019</w:t>
            </w:r>
          </w:p>
        </w:tc>
        <w:tc>
          <w:tcPr>
            <w:tcW w:w="852" w:type="dxa"/>
          </w:tcPr>
          <w:p w:rsidR="00282671" w:rsidRPr="00B87214" w:rsidRDefault="00282671" w:rsidP="00282671">
            <w:pPr>
              <w:ind w:right="51"/>
              <w:rPr>
                <w:rFonts w:eastAsia="SimSun"/>
                <w:sz w:val="26"/>
                <w:szCs w:val="26"/>
              </w:rPr>
            </w:pPr>
            <w:r w:rsidRPr="00B87214">
              <w:rPr>
                <w:rFonts w:eastAsia="SimSun"/>
                <w:sz w:val="26"/>
                <w:szCs w:val="26"/>
              </w:rPr>
              <w:t>2020</w:t>
            </w:r>
          </w:p>
        </w:tc>
        <w:tc>
          <w:tcPr>
            <w:tcW w:w="852" w:type="dxa"/>
          </w:tcPr>
          <w:p w:rsidR="00282671" w:rsidRPr="00B87214" w:rsidRDefault="00282671" w:rsidP="00282671">
            <w:pPr>
              <w:ind w:right="51"/>
              <w:rPr>
                <w:rFonts w:eastAsia="SimSun"/>
                <w:sz w:val="26"/>
                <w:szCs w:val="26"/>
              </w:rPr>
            </w:pPr>
            <w:r w:rsidRPr="00B87214">
              <w:rPr>
                <w:rFonts w:eastAsia="SimSun"/>
                <w:sz w:val="26"/>
                <w:szCs w:val="26"/>
              </w:rPr>
              <w:t>2021</w:t>
            </w:r>
          </w:p>
        </w:tc>
        <w:tc>
          <w:tcPr>
            <w:tcW w:w="930" w:type="dxa"/>
            <w:shd w:val="clear" w:color="auto" w:fill="auto"/>
          </w:tcPr>
          <w:p w:rsidR="00282671" w:rsidRPr="00B87214" w:rsidRDefault="00282671" w:rsidP="00282671">
            <w:r>
              <w:t>2022</w:t>
            </w:r>
          </w:p>
        </w:tc>
      </w:tr>
      <w:tr w:rsidR="00282671" w:rsidRPr="00B87214" w:rsidTr="00282671">
        <w:trPr>
          <w:trHeight w:val="2936"/>
        </w:trPr>
        <w:tc>
          <w:tcPr>
            <w:tcW w:w="592" w:type="dxa"/>
            <w:vAlign w:val="center"/>
          </w:tcPr>
          <w:p w:rsidR="00282671" w:rsidRPr="00B87214" w:rsidRDefault="00282671" w:rsidP="00282671">
            <w:pPr>
              <w:ind w:right="51"/>
              <w:jc w:val="center"/>
              <w:rPr>
                <w:sz w:val="26"/>
                <w:szCs w:val="26"/>
              </w:rPr>
            </w:pPr>
            <w:r w:rsidRPr="00906CAE">
              <w:rPr>
                <w:sz w:val="26"/>
                <w:szCs w:val="26"/>
              </w:rPr>
              <w:t>27.</w:t>
            </w:r>
          </w:p>
        </w:tc>
        <w:tc>
          <w:tcPr>
            <w:tcW w:w="3151" w:type="dxa"/>
            <w:vAlign w:val="center"/>
          </w:tcPr>
          <w:p w:rsidR="00282671" w:rsidRPr="00B87214" w:rsidRDefault="00282671" w:rsidP="00282671">
            <w:pPr>
              <w:ind w:right="51"/>
              <w:rPr>
                <w:sz w:val="26"/>
                <w:szCs w:val="26"/>
              </w:rPr>
            </w:pPr>
            <w:r w:rsidRPr="00B87214">
              <w:rPr>
                <w:sz w:val="26"/>
                <w:szCs w:val="26"/>
              </w:rPr>
              <w:t>Доля</w:t>
            </w:r>
            <w:r>
              <w:rPr>
                <w:sz w:val="26"/>
                <w:szCs w:val="26"/>
              </w:rPr>
              <w:t xml:space="preserve"> многоквартирных домов, в которых собственники </w:t>
            </w:r>
            <w:r w:rsidRPr="00B87214">
              <w:rPr>
                <w:sz w:val="26"/>
                <w:szCs w:val="26"/>
              </w:rPr>
              <w:t>помещений в</w:t>
            </w:r>
            <w:r>
              <w:rPr>
                <w:sz w:val="26"/>
                <w:szCs w:val="26"/>
              </w:rPr>
              <w:t xml:space="preserve">ыбрали и реализуют один из </w:t>
            </w:r>
            <w:r w:rsidRPr="00B87214">
              <w:rPr>
                <w:sz w:val="26"/>
                <w:szCs w:val="26"/>
              </w:rPr>
              <w:t>способов управлен</w:t>
            </w:r>
            <w:r>
              <w:rPr>
                <w:sz w:val="26"/>
                <w:szCs w:val="26"/>
              </w:rPr>
              <w:t>ия многоквартирными домами, в</w:t>
            </w:r>
            <w:r w:rsidRPr="00B87214">
              <w:rPr>
                <w:sz w:val="26"/>
                <w:szCs w:val="26"/>
              </w:rPr>
              <w:t xml:space="preserve"> общем числе многоквартирных домов в которых собственники помещений должны выбрать способ управления данными домами</w:t>
            </w:r>
          </w:p>
        </w:tc>
        <w:tc>
          <w:tcPr>
            <w:tcW w:w="739" w:type="dxa"/>
            <w:vAlign w:val="center"/>
          </w:tcPr>
          <w:p w:rsidR="00282671" w:rsidRPr="00B87214" w:rsidRDefault="00282671" w:rsidP="00282671">
            <w:pPr>
              <w:ind w:right="51"/>
              <w:jc w:val="center"/>
              <w:rPr>
                <w:sz w:val="26"/>
                <w:szCs w:val="26"/>
              </w:rPr>
            </w:pPr>
            <w:r w:rsidRPr="00B87214">
              <w:rPr>
                <w:sz w:val="26"/>
                <w:szCs w:val="26"/>
              </w:rPr>
              <w:t>%</w:t>
            </w:r>
          </w:p>
        </w:tc>
        <w:tc>
          <w:tcPr>
            <w:tcW w:w="787" w:type="dxa"/>
          </w:tcPr>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r w:rsidRPr="00B87214">
              <w:rPr>
                <w:sz w:val="26"/>
                <w:szCs w:val="26"/>
              </w:rPr>
              <w:t>98,0</w:t>
            </w:r>
          </w:p>
        </w:tc>
        <w:tc>
          <w:tcPr>
            <w:tcW w:w="787" w:type="dxa"/>
          </w:tcPr>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r w:rsidRPr="00B87214">
              <w:rPr>
                <w:sz w:val="26"/>
                <w:szCs w:val="26"/>
              </w:rPr>
              <w:t>97,9</w:t>
            </w:r>
          </w:p>
        </w:tc>
        <w:tc>
          <w:tcPr>
            <w:tcW w:w="852" w:type="dxa"/>
          </w:tcPr>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r>
              <w:rPr>
                <w:sz w:val="26"/>
                <w:szCs w:val="26"/>
              </w:rPr>
              <w:t>97,9</w:t>
            </w:r>
          </w:p>
        </w:tc>
        <w:tc>
          <w:tcPr>
            <w:tcW w:w="852" w:type="dxa"/>
          </w:tcPr>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r w:rsidRPr="00B87214">
              <w:rPr>
                <w:sz w:val="26"/>
                <w:szCs w:val="26"/>
              </w:rPr>
              <w:t>100,0</w:t>
            </w:r>
          </w:p>
        </w:tc>
        <w:tc>
          <w:tcPr>
            <w:tcW w:w="852" w:type="dxa"/>
          </w:tcPr>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p>
          <w:p w:rsidR="00282671" w:rsidRPr="00B87214" w:rsidRDefault="00282671" w:rsidP="00282671">
            <w:pPr>
              <w:ind w:right="51"/>
              <w:rPr>
                <w:sz w:val="26"/>
                <w:szCs w:val="26"/>
              </w:rPr>
            </w:pPr>
            <w:r w:rsidRPr="00B87214">
              <w:rPr>
                <w:sz w:val="26"/>
                <w:szCs w:val="26"/>
              </w:rPr>
              <w:t>100,0</w:t>
            </w:r>
          </w:p>
        </w:tc>
        <w:tc>
          <w:tcPr>
            <w:tcW w:w="930" w:type="dxa"/>
            <w:shd w:val="clear" w:color="auto" w:fill="auto"/>
          </w:tcPr>
          <w:p w:rsidR="00282671" w:rsidRDefault="00282671" w:rsidP="00282671"/>
          <w:p w:rsidR="00282671" w:rsidRDefault="00282671" w:rsidP="00282671"/>
          <w:p w:rsidR="00282671" w:rsidRDefault="00282671" w:rsidP="00282671"/>
          <w:p w:rsidR="00282671" w:rsidRDefault="00282671" w:rsidP="00282671"/>
          <w:p w:rsidR="00282671" w:rsidRDefault="00282671" w:rsidP="00282671"/>
          <w:p w:rsidR="00282671" w:rsidRDefault="00282671" w:rsidP="00282671"/>
          <w:p w:rsidR="00282671" w:rsidRDefault="00282671" w:rsidP="00282671"/>
          <w:p w:rsidR="00282671" w:rsidRDefault="00282671" w:rsidP="00282671"/>
          <w:p w:rsidR="00282671" w:rsidRPr="00B87214" w:rsidRDefault="00282671" w:rsidP="00282671">
            <w:r>
              <w:t>100,0</w:t>
            </w:r>
          </w:p>
        </w:tc>
      </w:tr>
    </w:tbl>
    <w:p w:rsidR="00CC53AD" w:rsidRDefault="00457DD6" w:rsidP="00282671">
      <w:pPr>
        <w:ind w:right="51" w:firstLine="708"/>
        <w:jc w:val="both"/>
        <w:rPr>
          <w:sz w:val="26"/>
          <w:szCs w:val="26"/>
        </w:rPr>
      </w:pPr>
      <w:r>
        <w:rPr>
          <w:sz w:val="26"/>
          <w:szCs w:val="26"/>
        </w:rPr>
        <w:t>2</w:t>
      </w:r>
      <w:r w:rsidR="00E60462" w:rsidRPr="00B87214">
        <w:rPr>
          <w:sz w:val="26"/>
          <w:szCs w:val="26"/>
        </w:rPr>
        <w:t>7</w:t>
      </w:r>
      <w:r w:rsidR="003E3C96" w:rsidRPr="00B87214">
        <w:rPr>
          <w:sz w:val="26"/>
          <w:szCs w:val="26"/>
        </w:rPr>
        <w:t>.</w:t>
      </w:r>
      <w:r w:rsidR="00282671">
        <w:rPr>
          <w:sz w:val="26"/>
          <w:szCs w:val="26"/>
        </w:rPr>
        <w:t xml:space="preserve"> На конец 2019 года ситуаци</w:t>
      </w:r>
      <w:r w:rsidR="00CC53AD">
        <w:rPr>
          <w:sz w:val="26"/>
          <w:szCs w:val="26"/>
        </w:rPr>
        <w:t>я не изменилась: из 48 имеющихся многоквартирных домов способ управления выбран в 47-ми домах.</w:t>
      </w:r>
    </w:p>
    <w:p w:rsidR="00CC53AD" w:rsidRDefault="00CC53AD" w:rsidP="00282671">
      <w:pPr>
        <w:ind w:right="51" w:firstLine="708"/>
        <w:jc w:val="both"/>
        <w:rPr>
          <w:sz w:val="26"/>
          <w:szCs w:val="26"/>
        </w:rPr>
      </w:pPr>
      <w:r>
        <w:rPr>
          <w:sz w:val="26"/>
          <w:szCs w:val="26"/>
        </w:rPr>
        <w:t>Управляющие организации являются предприятиями муниципальной формы собственности: в п. Копьево – МУП «Копьевское ЖКХ» и в с. Приисковое</w:t>
      </w:r>
      <w:r w:rsidR="002649F4">
        <w:rPr>
          <w:sz w:val="26"/>
          <w:szCs w:val="26"/>
        </w:rPr>
        <w:t xml:space="preserve"> </w:t>
      </w:r>
      <w:r>
        <w:rPr>
          <w:sz w:val="26"/>
          <w:szCs w:val="26"/>
        </w:rPr>
        <w:t xml:space="preserve">- МКП «Приисковое ЖКХ».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413"/>
        <w:gridCol w:w="673"/>
        <w:gridCol w:w="709"/>
        <w:gridCol w:w="709"/>
        <w:gridCol w:w="708"/>
        <w:gridCol w:w="851"/>
        <w:gridCol w:w="850"/>
        <w:gridCol w:w="851"/>
      </w:tblGrid>
      <w:tr w:rsidR="00FE1BC6" w:rsidRPr="00B87214" w:rsidTr="002015BE">
        <w:trPr>
          <w:trHeight w:val="637"/>
        </w:trPr>
        <w:tc>
          <w:tcPr>
            <w:tcW w:w="592" w:type="dxa"/>
          </w:tcPr>
          <w:p w:rsidR="00FE1BC6" w:rsidRPr="00B87214" w:rsidRDefault="00FE1BC6" w:rsidP="00B87214">
            <w:pPr>
              <w:spacing w:after="160"/>
              <w:ind w:right="51"/>
              <w:rPr>
                <w:rFonts w:eastAsia="SimSun"/>
                <w:sz w:val="26"/>
                <w:szCs w:val="26"/>
              </w:rPr>
            </w:pPr>
            <w:r w:rsidRPr="00B87214">
              <w:rPr>
                <w:rFonts w:eastAsia="SimSun"/>
                <w:sz w:val="26"/>
                <w:szCs w:val="26"/>
              </w:rPr>
              <w:t>№</w:t>
            </w:r>
          </w:p>
        </w:tc>
        <w:tc>
          <w:tcPr>
            <w:tcW w:w="3413" w:type="dxa"/>
          </w:tcPr>
          <w:p w:rsidR="00FE1BC6" w:rsidRPr="00B87214" w:rsidRDefault="00FE1BC6" w:rsidP="00B87214">
            <w:pPr>
              <w:spacing w:after="160"/>
              <w:ind w:right="51"/>
              <w:jc w:val="center"/>
              <w:rPr>
                <w:rFonts w:eastAsia="SimSun"/>
                <w:sz w:val="26"/>
                <w:szCs w:val="26"/>
              </w:rPr>
            </w:pPr>
            <w:r w:rsidRPr="00B87214">
              <w:rPr>
                <w:rFonts w:eastAsia="SimSun"/>
                <w:sz w:val="26"/>
                <w:szCs w:val="26"/>
              </w:rPr>
              <w:t>Наименование показателя</w:t>
            </w:r>
          </w:p>
        </w:tc>
        <w:tc>
          <w:tcPr>
            <w:tcW w:w="673" w:type="dxa"/>
          </w:tcPr>
          <w:p w:rsidR="00FE1BC6" w:rsidRPr="00B87214" w:rsidRDefault="00FE1BC6" w:rsidP="002015BE">
            <w:pPr>
              <w:spacing w:after="160"/>
              <w:ind w:right="-108"/>
              <w:rPr>
                <w:rFonts w:eastAsia="SimSun"/>
                <w:sz w:val="26"/>
                <w:szCs w:val="26"/>
              </w:rPr>
            </w:pPr>
            <w:r w:rsidRPr="00B87214">
              <w:rPr>
                <w:rFonts w:eastAsia="SimSun"/>
                <w:sz w:val="26"/>
                <w:szCs w:val="26"/>
              </w:rPr>
              <w:t>Ед. изм.</w:t>
            </w:r>
          </w:p>
        </w:tc>
        <w:tc>
          <w:tcPr>
            <w:tcW w:w="709" w:type="dxa"/>
          </w:tcPr>
          <w:p w:rsidR="00FE1BC6" w:rsidRPr="00B87214" w:rsidRDefault="00FE1BC6" w:rsidP="00CC53AD">
            <w:pPr>
              <w:tabs>
                <w:tab w:val="left" w:pos="584"/>
              </w:tabs>
              <w:spacing w:after="160"/>
              <w:ind w:right="-108"/>
              <w:rPr>
                <w:rFonts w:eastAsia="SimSun"/>
                <w:sz w:val="26"/>
                <w:szCs w:val="26"/>
              </w:rPr>
            </w:pPr>
            <w:r w:rsidRPr="00B87214">
              <w:rPr>
                <w:rFonts w:eastAsia="SimSun"/>
                <w:sz w:val="26"/>
                <w:szCs w:val="26"/>
              </w:rPr>
              <w:t>201</w:t>
            </w:r>
            <w:r w:rsidR="00CC53AD">
              <w:rPr>
                <w:rFonts w:eastAsia="SimSun"/>
                <w:sz w:val="26"/>
                <w:szCs w:val="26"/>
              </w:rPr>
              <w:t>7</w:t>
            </w:r>
          </w:p>
        </w:tc>
        <w:tc>
          <w:tcPr>
            <w:tcW w:w="709" w:type="dxa"/>
          </w:tcPr>
          <w:p w:rsidR="00FE1BC6" w:rsidRPr="00B87214" w:rsidRDefault="00FE1BC6" w:rsidP="00CC53AD">
            <w:pPr>
              <w:spacing w:after="160"/>
              <w:ind w:right="-108"/>
              <w:rPr>
                <w:rFonts w:eastAsia="SimSun"/>
                <w:sz w:val="26"/>
                <w:szCs w:val="26"/>
              </w:rPr>
            </w:pPr>
            <w:r w:rsidRPr="00B87214">
              <w:rPr>
                <w:rFonts w:eastAsia="SimSun"/>
                <w:sz w:val="26"/>
                <w:szCs w:val="26"/>
              </w:rPr>
              <w:t>201</w:t>
            </w:r>
            <w:r w:rsidR="00CC53AD">
              <w:rPr>
                <w:rFonts w:eastAsia="SimSun"/>
                <w:sz w:val="26"/>
                <w:szCs w:val="26"/>
              </w:rPr>
              <w:t>8</w:t>
            </w:r>
          </w:p>
        </w:tc>
        <w:tc>
          <w:tcPr>
            <w:tcW w:w="708" w:type="dxa"/>
          </w:tcPr>
          <w:p w:rsidR="00FE1BC6" w:rsidRPr="00B87214" w:rsidRDefault="00FE1BC6" w:rsidP="00CC53AD">
            <w:pPr>
              <w:spacing w:after="160"/>
              <w:ind w:right="-108"/>
              <w:rPr>
                <w:rFonts w:eastAsia="SimSun"/>
                <w:sz w:val="26"/>
                <w:szCs w:val="26"/>
              </w:rPr>
            </w:pPr>
            <w:r w:rsidRPr="00B87214">
              <w:rPr>
                <w:rFonts w:eastAsia="SimSun"/>
                <w:sz w:val="26"/>
                <w:szCs w:val="26"/>
              </w:rPr>
              <w:t>201</w:t>
            </w:r>
            <w:r w:rsidR="00CC53AD">
              <w:rPr>
                <w:rFonts w:eastAsia="SimSun"/>
                <w:sz w:val="26"/>
                <w:szCs w:val="26"/>
              </w:rPr>
              <w:t>9</w:t>
            </w:r>
          </w:p>
        </w:tc>
        <w:tc>
          <w:tcPr>
            <w:tcW w:w="851" w:type="dxa"/>
          </w:tcPr>
          <w:p w:rsidR="00FE1BC6" w:rsidRPr="00B87214" w:rsidRDefault="00FE1BC6" w:rsidP="00CC53AD">
            <w:pPr>
              <w:spacing w:after="160"/>
              <w:ind w:right="51"/>
              <w:rPr>
                <w:rFonts w:eastAsia="SimSun"/>
                <w:sz w:val="26"/>
                <w:szCs w:val="26"/>
              </w:rPr>
            </w:pPr>
            <w:r w:rsidRPr="00B87214">
              <w:rPr>
                <w:rFonts w:eastAsia="SimSun"/>
                <w:sz w:val="26"/>
                <w:szCs w:val="26"/>
              </w:rPr>
              <w:t>20</w:t>
            </w:r>
            <w:r w:rsidR="00CC53AD">
              <w:rPr>
                <w:rFonts w:eastAsia="SimSun"/>
                <w:sz w:val="26"/>
                <w:szCs w:val="26"/>
              </w:rPr>
              <w:t>20</w:t>
            </w:r>
          </w:p>
        </w:tc>
        <w:tc>
          <w:tcPr>
            <w:tcW w:w="850" w:type="dxa"/>
          </w:tcPr>
          <w:p w:rsidR="00FE1BC6" w:rsidRPr="00B87214" w:rsidRDefault="00FE1BC6" w:rsidP="00CC53AD">
            <w:pPr>
              <w:spacing w:after="160"/>
              <w:ind w:right="51"/>
              <w:rPr>
                <w:rFonts w:eastAsia="SimSun"/>
                <w:sz w:val="26"/>
                <w:szCs w:val="26"/>
              </w:rPr>
            </w:pPr>
            <w:r w:rsidRPr="00B87214">
              <w:rPr>
                <w:rFonts w:eastAsia="SimSun"/>
                <w:sz w:val="26"/>
                <w:szCs w:val="26"/>
              </w:rPr>
              <w:t>202</w:t>
            </w:r>
            <w:r w:rsidR="00CC53AD">
              <w:rPr>
                <w:rFonts w:eastAsia="SimSun"/>
                <w:sz w:val="26"/>
                <w:szCs w:val="26"/>
              </w:rPr>
              <w:t>1</w:t>
            </w:r>
          </w:p>
        </w:tc>
        <w:tc>
          <w:tcPr>
            <w:tcW w:w="851" w:type="dxa"/>
          </w:tcPr>
          <w:p w:rsidR="00FE1BC6" w:rsidRPr="00B87214" w:rsidRDefault="00FE1BC6" w:rsidP="00B87214">
            <w:pPr>
              <w:spacing w:after="160"/>
              <w:ind w:right="51"/>
              <w:rPr>
                <w:rFonts w:eastAsia="SimSun"/>
                <w:sz w:val="26"/>
                <w:szCs w:val="26"/>
              </w:rPr>
            </w:pPr>
            <w:r w:rsidRPr="00B87214">
              <w:rPr>
                <w:rFonts w:eastAsia="SimSun"/>
                <w:sz w:val="26"/>
                <w:szCs w:val="26"/>
              </w:rPr>
              <w:t>2</w:t>
            </w:r>
            <w:r w:rsidR="00CC53AD">
              <w:rPr>
                <w:rFonts w:eastAsia="SimSun"/>
                <w:sz w:val="26"/>
                <w:szCs w:val="26"/>
              </w:rPr>
              <w:t>022</w:t>
            </w:r>
          </w:p>
        </w:tc>
      </w:tr>
      <w:tr w:rsidR="00E60462" w:rsidRPr="00B87214" w:rsidTr="002015BE">
        <w:trPr>
          <w:trHeight w:val="1127"/>
        </w:trPr>
        <w:tc>
          <w:tcPr>
            <w:tcW w:w="592" w:type="dxa"/>
            <w:vAlign w:val="center"/>
          </w:tcPr>
          <w:p w:rsidR="00E60462" w:rsidRPr="00B87214" w:rsidRDefault="00E60462" w:rsidP="00B87214">
            <w:pPr>
              <w:ind w:right="51"/>
              <w:jc w:val="center"/>
              <w:rPr>
                <w:sz w:val="26"/>
                <w:szCs w:val="26"/>
              </w:rPr>
            </w:pPr>
            <w:r w:rsidRPr="00906CAE">
              <w:rPr>
                <w:sz w:val="26"/>
                <w:szCs w:val="26"/>
              </w:rPr>
              <w:t>28.</w:t>
            </w:r>
          </w:p>
        </w:tc>
        <w:tc>
          <w:tcPr>
            <w:tcW w:w="3413" w:type="dxa"/>
            <w:vAlign w:val="center"/>
          </w:tcPr>
          <w:p w:rsidR="00E60462" w:rsidRPr="00B87214" w:rsidRDefault="00447E0D" w:rsidP="00447E0D">
            <w:pPr>
              <w:ind w:right="-72"/>
              <w:rPr>
                <w:sz w:val="26"/>
                <w:szCs w:val="26"/>
              </w:rPr>
            </w:pPr>
            <w:r>
              <w:rPr>
                <w:sz w:val="26"/>
                <w:szCs w:val="26"/>
              </w:rPr>
              <w:t xml:space="preserve">Доля  организаций </w:t>
            </w:r>
            <w:r w:rsidR="00E60462" w:rsidRPr="00B87214">
              <w:rPr>
                <w:sz w:val="26"/>
                <w:szCs w:val="26"/>
              </w:rPr>
              <w:t>коммунальн</w:t>
            </w:r>
            <w:r>
              <w:rPr>
                <w:sz w:val="26"/>
                <w:szCs w:val="26"/>
              </w:rPr>
              <w:t xml:space="preserve">ого комплекса, осуществляющих производство </w:t>
            </w:r>
            <w:r w:rsidR="00E60462" w:rsidRPr="00B87214">
              <w:rPr>
                <w:sz w:val="26"/>
                <w:szCs w:val="26"/>
              </w:rPr>
              <w:t xml:space="preserve">товаров, </w:t>
            </w:r>
            <w:r>
              <w:rPr>
                <w:sz w:val="26"/>
                <w:szCs w:val="26"/>
              </w:rPr>
              <w:t>оказание услуг по</w:t>
            </w:r>
            <w:r w:rsidR="00E60462" w:rsidRPr="00B87214">
              <w:rPr>
                <w:sz w:val="26"/>
                <w:szCs w:val="26"/>
              </w:rPr>
              <w:t xml:space="preserve"> водо-, тепло-, газо-, электроснабжению, водоотведению, очистке  сточных </w:t>
            </w:r>
            <w:r>
              <w:rPr>
                <w:sz w:val="26"/>
                <w:szCs w:val="26"/>
              </w:rPr>
              <w:t xml:space="preserve"> вод, утилизации (захоронению) твердых </w:t>
            </w:r>
            <w:r w:rsidR="00E60462" w:rsidRPr="00B87214">
              <w:rPr>
                <w:sz w:val="26"/>
                <w:szCs w:val="26"/>
              </w:rPr>
              <w:t>бытов</w:t>
            </w:r>
            <w:r>
              <w:rPr>
                <w:sz w:val="26"/>
                <w:szCs w:val="26"/>
              </w:rPr>
              <w:t xml:space="preserve">ых отходов и  использующих </w:t>
            </w:r>
            <w:r w:rsidR="00E60462" w:rsidRPr="00B87214">
              <w:rPr>
                <w:sz w:val="26"/>
                <w:szCs w:val="26"/>
              </w:rPr>
              <w:t>объекты</w:t>
            </w:r>
            <w:r>
              <w:rPr>
                <w:sz w:val="26"/>
                <w:szCs w:val="26"/>
              </w:rPr>
              <w:t xml:space="preserve"> коммунальной  инфраструктуры на</w:t>
            </w:r>
            <w:r w:rsidR="00E60462" w:rsidRPr="00B87214">
              <w:rPr>
                <w:sz w:val="26"/>
                <w:szCs w:val="26"/>
              </w:rPr>
              <w:t xml:space="preserve"> праве</w:t>
            </w:r>
            <w:r w:rsidR="002015BE">
              <w:rPr>
                <w:sz w:val="26"/>
                <w:szCs w:val="26"/>
              </w:rPr>
              <w:t xml:space="preserve"> частной  собственности, по </w:t>
            </w:r>
            <w:r>
              <w:rPr>
                <w:sz w:val="26"/>
                <w:szCs w:val="26"/>
              </w:rPr>
              <w:t xml:space="preserve">договору </w:t>
            </w:r>
            <w:r w:rsidR="00E60462" w:rsidRPr="00B87214">
              <w:rPr>
                <w:sz w:val="26"/>
                <w:szCs w:val="26"/>
              </w:rPr>
              <w:t>а</w:t>
            </w:r>
            <w:r>
              <w:rPr>
                <w:sz w:val="26"/>
                <w:szCs w:val="26"/>
              </w:rPr>
              <w:t xml:space="preserve">ренды или концессии, участие </w:t>
            </w:r>
            <w:r w:rsidR="00E60462" w:rsidRPr="00B87214">
              <w:rPr>
                <w:sz w:val="26"/>
                <w:szCs w:val="26"/>
              </w:rPr>
              <w:t>субъекта  Российской  Феде</w:t>
            </w:r>
            <w:r>
              <w:rPr>
                <w:sz w:val="26"/>
                <w:szCs w:val="26"/>
              </w:rPr>
              <w:t xml:space="preserve">рации и (или) городского округа (муниципального района) в уставном капитале которых составляет </w:t>
            </w:r>
            <w:r w:rsidR="00E60462" w:rsidRPr="00B87214">
              <w:rPr>
                <w:sz w:val="26"/>
                <w:szCs w:val="26"/>
              </w:rPr>
              <w:t>н</w:t>
            </w:r>
            <w:r>
              <w:rPr>
                <w:sz w:val="26"/>
                <w:szCs w:val="26"/>
              </w:rPr>
              <w:t>е более  25% , в общем числе организаций  коммунального комплекса, осуществляющих свою деятельность на территории  городского</w:t>
            </w:r>
            <w:r w:rsidR="00E60462" w:rsidRPr="00B87214">
              <w:rPr>
                <w:sz w:val="26"/>
                <w:szCs w:val="26"/>
              </w:rPr>
              <w:t xml:space="preserve"> округа (муниципал</w:t>
            </w:r>
            <w:r>
              <w:rPr>
                <w:sz w:val="26"/>
                <w:szCs w:val="26"/>
              </w:rPr>
              <w:t>ьного</w:t>
            </w:r>
            <w:r w:rsidR="00E60462" w:rsidRPr="00B87214">
              <w:rPr>
                <w:sz w:val="26"/>
                <w:szCs w:val="26"/>
              </w:rPr>
              <w:t xml:space="preserve"> района</w:t>
            </w:r>
          </w:p>
        </w:tc>
        <w:tc>
          <w:tcPr>
            <w:tcW w:w="673" w:type="dxa"/>
          </w:tcPr>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A64FFF" w:rsidP="00F64F27">
            <w:pPr>
              <w:ind w:right="51"/>
              <w:jc w:val="center"/>
              <w:rPr>
                <w:sz w:val="26"/>
                <w:szCs w:val="26"/>
              </w:rPr>
            </w:pPr>
            <w:r w:rsidRPr="00B87214">
              <w:rPr>
                <w:sz w:val="26"/>
                <w:szCs w:val="26"/>
              </w:rPr>
              <w:t>%</w:t>
            </w:r>
          </w:p>
          <w:p w:rsidR="00E60462" w:rsidRPr="00B87214" w:rsidRDefault="00E60462" w:rsidP="00F64F27">
            <w:pPr>
              <w:ind w:right="51"/>
              <w:jc w:val="center"/>
              <w:rPr>
                <w:sz w:val="26"/>
                <w:szCs w:val="26"/>
              </w:rPr>
            </w:pPr>
          </w:p>
        </w:tc>
        <w:tc>
          <w:tcPr>
            <w:tcW w:w="709" w:type="dxa"/>
          </w:tcPr>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r w:rsidRPr="00B87214">
              <w:rPr>
                <w:sz w:val="26"/>
                <w:szCs w:val="26"/>
              </w:rPr>
              <w:t>0</w:t>
            </w:r>
          </w:p>
        </w:tc>
        <w:tc>
          <w:tcPr>
            <w:tcW w:w="709" w:type="dxa"/>
          </w:tcPr>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r w:rsidRPr="00B87214">
              <w:rPr>
                <w:sz w:val="26"/>
                <w:szCs w:val="26"/>
              </w:rPr>
              <w:t>0</w:t>
            </w:r>
          </w:p>
        </w:tc>
        <w:tc>
          <w:tcPr>
            <w:tcW w:w="708" w:type="dxa"/>
          </w:tcPr>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r w:rsidRPr="00B87214">
              <w:rPr>
                <w:sz w:val="26"/>
                <w:szCs w:val="26"/>
              </w:rPr>
              <w:t>0</w:t>
            </w:r>
          </w:p>
        </w:tc>
        <w:tc>
          <w:tcPr>
            <w:tcW w:w="851" w:type="dxa"/>
          </w:tcPr>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r w:rsidRPr="00B87214">
              <w:rPr>
                <w:sz w:val="26"/>
                <w:szCs w:val="26"/>
              </w:rPr>
              <w:t>0</w:t>
            </w:r>
          </w:p>
        </w:tc>
        <w:tc>
          <w:tcPr>
            <w:tcW w:w="850" w:type="dxa"/>
          </w:tcPr>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E60462" w:rsidRPr="00B87214" w:rsidRDefault="00E60462" w:rsidP="00F64F27">
            <w:pPr>
              <w:ind w:right="51"/>
              <w:jc w:val="center"/>
              <w:rPr>
                <w:sz w:val="26"/>
                <w:szCs w:val="26"/>
              </w:rPr>
            </w:pPr>
            <w:r w:rsidRPr="00B87214">
              <w:rPr>
                <w:sz w:val="26"/>
                <w:szCs w:val="26"/>
              </w:rPr>
              <w:t>0</w:t>
            </w:r>
          </w:p>
        </w:tc>
        <w:tc>
          <w:tcPr>
            <w:tcW w:w="851" w:type="dxa"/>
          </w:tcPr>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3D1E09" w:rsidRPr="00B87214" w:rsidRDefault="003D1E09" w:rsidP="00F64F27">
            <w:pPr>
              <w:ind w:right="51"/>
              <w:jc w:val="center"/>
              <w:rPr>
                <w:sz w:val="26"/>
                <w:szCs w:val="26"/>
              </w:rPr>
            </w:pPr>
          </w:p>
          <w:p w:rsidR="00E60462" w:rsidRPr="00B87214" w:rsidRDefault="00E60462" w:rsidP="00F64F27">
            <w:pPr>
              <w:ind w:right="51"/>
              <w:jc w:val="center"/>
              <w:rPr>
                <w:sz w:val="26"/>
                <w:szCs w:val="26"/>
              </w:rPr>
            </w:pPr>
          </w:p>
          <w:p w:rsidR="00E60462" w:rsidRPr="00B87214" w:rsidRDefault="00E60462" w:rsidP="00F64F27">
            <w:pPr>
              <w:ind w:right="51"/>
              <w:jc w:val="center"/>
              <w:rPr>
                <w:sz w:val="26"/>
                <w:szCs w:val="26"/>
              </w:rPr>
            </w:pPr>
            <w:r w:rsidRPr="00B87214">
              <w:rPr>
                <w:sz w:val="26"/>
                <w:szCs w:val="26"/>
              </w:rPr>
              <w:t>0</w:t>
            </w:r>
          </w:p>
        </w:tc>
      </w:tr>
    </w:tbl>
    <w:p w:rsidR="00A46D30" w:rsidRPr="00B87214" w:rsidRDefault="00E60462" w:rsidP="006262BF">
      <w:pPr>
        <w:ind w:right="141" w:firstLine="709"/>
        <w:jc w:val="both"/>
        <w:rPr>
          <w:sz w:val="26"/>
          <w:szCs w:val="26"/>
        </w:rPr>
      </w:pPr>
      <w:r w:rsidRPr="00B87214">
        <w:rPr>
          <w:sz w:val="26"/>
          <w:szCs w:val="26"/>
        </w:rPr>
        <w:t>28.</w:t>
      </w:r>
      <w:r w:rsidR="00A46D30" w:rsidRPr="00B87214">
        <w:rPr>
          <w:sz w:val="26"/>
          <w:szCs w:val="26"/>
        </w:rPr>
        <w:t xml:space="preserve"> На территории муниципального образования Орджоникидзевский район действует шесть организаций коммунального комплекса муниципальной формы собственности (муниципальное имущество передано в оперативное управление или в хозяйственное ведение).</w:t>
      </w:r>
    </w:p>
    <w:p w:rsidR="00E60462" w:rsidRPr="00B87214" w:rsidRDefault="00E60462" w:rsidP="00B87214">
      <w:pPr>
        <w:ind w:right="51"/>
        <w:jc w:val="both"/>
        <w:rPr>
          <w:sz w:val="26"/>
          <w:szCs w:val="26"/>
        </w:rPr>
      </w:pPr>
    </w:p>
    <w:tbl>
      <w:tblPr>
        <w:tblW w:w="9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003"/>
        <w:gridCol w:w="580"/>
        <w:gridCol w:w="931"/>
        <w:gridCol w:w="840"/>
        <w:gridCol w:w="840"/>
        <w:gridCol w:w="840"/>
        <w:gridCol w:w="840"/>
        <w:gridCol w:w="842"/>
      </w:tblGrid>
      <w:tr w:rsidR="00295B58" w:rsidRPr="00B87214" w:rsidTr="00E01E42">
        <w:trPr>
          <w:trHeight w:val="699"/>
        </w:trPr>
        <w:tc>
          <w:tcPr>
            <w:tcW w:w="562" w:type="dxa"/>
          </w:tcPr>
          <w:p w:rsidR="00295B58" w:rsidRPr="00B87214" w:rsidRDefault="00295B58" w:rsidP="00447E0D">
            <w:pPr>
              <w:ind w:right="51"/>
              <w:rPr>
                <w:rFonts w:eastAsia="SimSun"/>
                <w:sz w:val="26"/>
                <w:szCs w:val="26"/>
              </w:rPr>
            </w:pPr>
            <w:r w:rsidRPr="00B87214">
              <w:rPr>
                <w:rFonts w:eastAsia="SimSun"/>
                <w:sz w:val="26"/>
                <w:szCs w:val="26"/>
              </w:rPr>
              <w:t>№</w:t>
            </w:r>
          </w:p>
        </w:tc>
        <w:tc>
          <w:tcPr>
            <w:tcW w:w="3003" w:type="dxa"/>
          </w:tcPr>
          <w:p w:rsidR="00295B58" w:rsidRPr="00B87214" w:rsidRDefault="00295B58" w:rsidP="00447E0D">
            <w:pPr>
              <w:ind w:right="51"/>
              <w:rPr>
                <w:rFonts w:eastAsia="SimSun"/>
                <w:sz w:val="26"/>
                <w:szCs w:val="26"/>
              </w:rPr>
            </w:pPr>
            <w:r w:rsidRPr="00B87214">
              <w:rPr>
                <w:rFonts w:eastAsia="SimSun"/>
                <w:sz w:val="26"/>
                <w:szCs w:val="26"/>
              </w:rPr>
              <w:t>Наименование показателя</w:t>
            </w:r>
          </w:p>
        </w:tc>
        <w:tc>
          <w:tcPr>
            <w:tcW w:w="580" w:type="dxa"/>
          </w:tcPr>
          <w:p w:rsidR="00295B58" w:rsidRPr="00B87214" w:rsidRDefault="001164B6" w:rsidP="00447E0D">
            <w:pPr>
              <w:ind w:right="-74"/>
              <w:jc w:val="both"/>
              <w:rPr>
                <w:rFonts w:eastAsia="SimSun"/>
                <w:sz w:val="26"/>
                <w:szCs w:val="26"/>
              </w:rPr>
            </w:pPr>
            <w:r>
              <w:rPr>
                <w:rFonts w:eastAsia="SimSun"/>
                <w:sz w:val="26"/>
                <w:szCs w:val="26"/>
              </w:rPr>
              <w:t>Ед. изм</w:t>
            </w:r>
          </w:p>
        </w:tc>
        <w:tc>
          <w:tcPr>
            <w:tcW w:w="931" w:type="dxa"/>
          </w:tcPr>
          <w:p w:rsidR="00295B58" w:rsidRPr="00B87214" w:rsidRDefault="00295B58" w:rsidP="00CC53AD">
            <w:pPr>
              <w:ind w:right="51"/>
              <w:rPr>
                <w:rFonts w:eastAsia="SimSun"/>
                <w:sz w:val="26"/>
                <w:szCs w:val="26"/>
              </w:rPr>
            </w:pPr>
            <w:r w:rsidRPr="00B87214">
              <w:rPr>
                <w:rFonts w:eastAsia="SimSun"/>
                <w:sz w:val="26"/>
                <w:szCs w:val="26"/>
              </w:rPr>
              <w:t>201</w:t>
            </w:r>
            <w:r w:rsidR="00CC53AD">
              <w:rPr>
                <w:rFonts w:eastAsia="SimSun"/>
                <w:sz w:val="26"/>
                <w:szCs w:val="26"/>
              </w:rPr>
              <w:t>7</w:t>
            </w:r>
          </w:p>
        </w:tc>
        <w:tc>
          <w:tcPr>
            <w:tcW w:w="840" w:type="dxa"/>
          </w:tcPr>
          <w:p w:rsidR="00295B58" w:rsidRPr="00B87214" w:rsidRDefault="00295B58" w:rsidP="00CC53AD">
            <w:pPr>
              <w:ind w:right="51"/>
              <w:rPr>
                <w:rFonts w:eastAsia="SimSun"/>
                <w:sz w:val="26"/>
                <w:szCs w:val="26"/>
              </w:rPr>
            </w:pPr>
            <w:r w:rsidRPr="00B87214">
              <w:rPr>
                <w:rFonts w:eastAsia="SimSun"/>
                <w:sz w:val="26"/>
                <w:szCs w:val="26"/>
              </w:rPr>
              <w:t>201</w:t>
            </w:r>
            <w:r w:rsidR="00CC53AD">
              <w:rPr>
                <w:rFonts w:eastAsia="SimSun"/>
                <w:sz w:val="26"/>
                <w:szCs w:val="26"/>
              </w:rPr>
              <w:t>8</w:t>
            </w:r>
          </w:p>
        </w:tc>
        <w:tc>
          <w:tcPr>
            <w:tcW w:w="840" w:type="dxa"/>
          </w:tcPr>
          <w:p w:rsidR="00295B58" w:rsidRPr="00B87214" w:rsidRDefault="00295B58" w:rsidP="00CC53AD">
            <w:pPr>
              <w:ind w:right="51"/>
              <w:rPr>
                <w:rFonts w:eastAsia="SimSun"/>
                <w:sz w:val="26"/>
                <w:szCs w:val="26"/>
              </w:rPr>
            </w:pPr>
            <w:r w:rsidRPr="00B87214">
              <w:rPr>
                <w:rFonts w:eastAsia="SimSun"/>
                <w:sz w:val="26"/>
                <w:szCs w:val="26"/>
              </w:rPr>
              <w:t>201</w:t>
            </w:r>
            <w:r w:rsidR="00CC53AD">
              <w:rPr>
                <w:rFonts w:eastAsia="SimSun"/>
                <w:sz w:val="26"/>
                <w:szCs w:val="26"/>
              </w:rPr>
              <w:t>9</w:t>
            </w:r>
          </w:p>
        </w:tc>
        <w:tc>
          <w:tcPr>
            <w:tcW w:w="840" w:type="dxa"/>
          </w:tcPr>
          <w:p w:rsidR="00295B58" w:rsidRPr="00B87214" w:rsidRDefault="00295B58" w:rsidP="00CC53AD">
            <w:pPr>
              <w:ind w:right="51"/>
              <w:rPr>
                <w:rFonts w:eastAsia="SimSun"/>
                <w:sz w:val="26"/>
                <w:szCs w:val="26"/>
              </w:rPr>
            </w:pPr>
            <w:r w:rsidRPr="00B87214">
              <w:rPr>
                <w:rFonts w:eastAsia="SimSun"/>
                <w:sz w:val="26"/>
                <w:szCs w:val="26"/>
              </w:rPr>
              <w:t>20</w:t>
            </w:r>
            <w:r w:rsidR="00CC53AD">
              <w:rPr>
                <w:rFonts w:eastAsia="SimSun"/>
                <w:sz w:val="26"/>
                <w:szCs w:val="26"/>
              </w:rPr>
              <w:t>20</w:t>
            </w:r>
          </w:p>
        </w:tc>
        <w:tc>
          <w:tcPr>
            <w:tcW w:w="840" w:type="dxa"/>
          </w:tcPr>
          <w:p w:rsidR="00295B58" w:rsidRPr="00B87214" w:rsidRDefault="00295B58" w:rsidP="00CC53AD">
            <w:pPr>
              <w:ind w:right="51"/>
              <w:rPr>
                <w:rFonts w:eastAsia="SimSun"/>
                <w:sz w:val="26"/>
                <w:szCs w:val="26"/>
              </w:rPr>
            </w:pPr>
            <w:r w:rsidRPr="00B87214">
              <w:rPr>
                <w:rFonts w:eastAsia="SimSun"/>
                <w:sz w:val="26"/>
                <w:szCs w:val="26"/>
              </w:rPr>
              <w:t>202</w:t>
            </w:r>
            <w:r w:rsidR="00CC53AD">
              <w:rPr>
                <w:rFonts w:eastAsia="SimSun"/>
                <w:sz w:val="26"/>
                <w:szCs w:val="26"/>
              </w:rPr>
              <w:t>1</w:t>
            </w:r>
          </w:p>
        </w:tc>
        <w:tc>
          <w:tcPr>
            <w:tcW w:w="842" w:type="dxa"/>
          </w:tcPr>
          <w:p w:rsidR="00295B58" w:rsidRPr="00B87214" w:rsidRDefault="00295B58" w:rsidP="00CC53AD">
            <w:pPr>
              <w:ind w:right="51"/>
              <w:rPr>
                <w:rFonts w:eastAsia="SimSun"/>
                <w:sz w:val="26"/>
                <w:szCs w:val="26"/>
              </w:rPr>
            </w:pPr>
            <w:r w:rsidRPr="00B87214">
              <w:rPr>
                <w:rFonts w:eastAsia="SimSun"/>
                <w:sz w:val="26"/>
                <w:szCs w:val="26"/>
              </w:rPr>
              <w:t>202</w:t>
            </w:r>
            <w:r w:rsidR="00CC53AD">
              <w:rPr>
                <w:rFonts w:eastAsia="SimSun"/>
                <w:sz w:val="26"/>
                <w:szCs w:val="26"/>
              </w:rPr>
              <w:t>2</w:t>
            </w:r>
          </w:p>
        </w:tc>
      </w:tr>
      <w:tr w:rsidR="00E60462" w:rsidRPr="00B87214" w:rsidTr="00E01E42">
        <w:trPr>
          <w:trHeight w:val="2183"/>
        </w:trPr>
        <w:tc>
          <w:tcPr>
            <w:tcW w:w="562" w:type="dxa"/>
            <w:vAlign w:val="center"/>
          </w:tcPr>
          <w:p w:rsidR="00E60462" w:rsidRPr="00B87214" w:rsidRDefault="001164B6" w:rsidP="00B87214">
            <w:pPr>
              <w:ind w:right="51"/>
              <w:jc w:val="center"/>
              <w:rPr>
                <w:sz w:val="26"/>
                <w:szCs w:val="26"/>
              </w:rPr>
            </w:pPr>
            <w:r w:rsidRPr="00906CAE">
              <w:rPr>
                <w:sz w:val="26"/>
                <w:szCs w:val="26"/>
              </w:rPr>
              <w:t>29</w:t>
            </w:r>
          </w:p>
        </w:tc>
        <w:tc>
          <w:tcPr>
            <w:tcW w:w="3003" w:type="dxa"/>
            <w:vAlign w:val="center"/>
          </w:tcPr>
          <w:p w:rsidR="00E60462" w:rsidRPr="00B87214" w:rsidRDefault="00E60462" w:rsidP="00B87214">
            <w:pPr>
              <w:ind w:right="51"/>
              <w:rPr>
                <w:sz w:val="26"/>
                <w:szCs w:val="26"/>
              </w:rPr>
            </w:pPr>
            <w:r w:rsidRPr="00B87214">
              <w:rPr>
                <w:sz w:val="26"/>
                <w:szCs w:val="26"/>
              </w:rPr>
              <w:t>Доля многоквартирных домов, расположенных на земельных участках, в отношении которых осуществлен государственный кадастровый учет</w:t>
            </w:r>
          </w:p>
        </w:tc>
        <w:tc>
          <w:tcPr>
            <w:tcW w:w="580" w:type="dxa"/>
            <w:vAlign w:val="center"/>
          </w:tcPr>
          <w:p w:rsidR="00E60462" w:rsidRPr="00B87214" w:rsidRDefault="00E60462" w:rsidP="00B87214">
            <w:pPr>
              <w:ind w:right="51"/>
              <w:jc w:val="center"/>
              <w:rPr>
                <w:sz w:val="26"/>
                <w:szCs w:val="26"/>
              </w:rPr>
            </w:pPr>
            <w:r w:rsidRPr="00B87214">
              <w:rPr>
                <w:sz w:val="26"/>
                <w:szCs w:val="26"/>
              </w:rPr>
              <w:t>%</w:t>
            </w:r>
          </w:p>
        </w:tc>
        <w:tc>
          <w:tcPr>
            <w:tcW w:w="931" w:type="dxa"/>
            <w:vAlign w:val="center"/>
          </w:tcPr>
          <w:p w:rsidR="00E60462" w:rsidRPr="00B87214" w:rsidRDefault="00295B58" w:rsidP="00B87214">
            <w:pPr>
              <w:ind w:right="51"/>
              <w:jc w:val="center"/>
              <w:rPr>
                <w:sz w:val="26"/>
                <w:szCs w:val="26"/>
              </w:rPr>
            </w:pPr>
            <w:r w:rsidRPr="00B87214">
              <w:rPr>
                <w:sz w:val="26"/>
                <w:szCs w:val="26"/>
              </w:rPr>
              <w:t>96</w:t>
            </w:r>
            <w:r w:rsidR="001164B6">
              <w:rPr>
                <w:sz w:val="26"/>
                <w:szCs w:val="26"/>
              </w:rPr>
              <w:t>,0</w:t>
            </w:r>
          </w:p>
        </w:tc>
        <w:tc>
          <w:tcPr>
            <w:tcW w:w="840" w:type="dxa"/>
            <w:vAlign w:val="center"/>
          </w:tcPr>
          <w:p w:rsidR="00E60462" w:rsidRPr="00B87214" w:rsidRDefault="00E60462" w:rsidP="00B87214">
            <w:pPr>
              <w:ind w:right="51"/>
              <w:jc w:val="center"/>
              <w:rPr>
                <w:sz w:val="26"/>
                <w:szCs w:val="26"/>
              </w:rPr>
            </w:pPr>
            <w:r w:rsidRPr="00B87214">
              <w:rPr>
                <w:sz w:val="26"/>
                <w:szCs w:val="26"/>
              </w:rPr>
              <w:t>9</w:t>
            </w:r>
            <w:r w:rsidR="00B2179B" w:rsidRPr="00B87214">
              <w:rPr>
                <w:sz w:val="26"/>
                <w:szCs w:val="26"/>
              </w:rPr>
              <w:t>6</w:t>
            </w:r>
            <w:r w:rsidR="001164B6">
              <w:rPr>
                <w:sz w:val="26"/>
                <w:szCs w:val="26"/>
              </w:rPr>
              <w:t>,0</w:t>
            </w:r>
          </w:p>
        </w:tc>
        <w:tc>
          <w:tcPr>
            <w:tcW w:w="840" w:type="dxa"/>
            <w:vAlign w:val="center"/>
          </w:tcPr>
          <w:p w:rsidR="00E60462" w:rsidRPr="00B87214" w:rsidRDefault="001164B6" w:rsidP="00B87214">
            <w:pPr>
              <w:ind w:right="51"/>
              <w:jc w:val="center"/>
              <w:rPr>
                <w:sz w:val="26"/>
                <w:szCs w:val="26"/>
              </w:rPr>
            </w:pPr>
            <w:r>
              <w:rPr>
                <w:sz w:val="26"/>
                <w:szCs w:val="26"/>
              </w:rPr>
              <w:t>96,0</w:t>
            </w:r>
          </w:p>
        </w:tc>
        <w:tc>
          <w:tcPr>
            <w:tcW w:w="840" w:type="dxa"/>
            <w:vAlign w:val="center"/>
          </w:tcPr>
          <w:p w:rsidR="00E60462" w:rsidRPr="00B87214" w:rsidRDefault="001164B6" w:rsidP="00B87214">
            <w:pPr>
              <w:ind w:right="51"/>
              <w:jc w:val="center"/>
              <w:rPr>
                <w:sz w:val="26"/>
                <w:szCs w:val="26"/>
              </w:rPr>
            </w:pPr>
            <w:r>
              <w:rPr>
                <w:sz w:val="26"/>
                <w:szCs w:val="26"/>
              </w:rPr>
              <w:t>96,0</w:t>
            </w:r>
          </w:p>
        </w:tc>
        <w:tc>
          <w:tcPr>
            <w:tcW w:w="840" w:type="dxa"/>
            <w:vAlign w:val="center"/>
          </w:tcPr>
          <w:p w:rsidR="00E60462" w:rsidRPr="00B87214" w:rsidRDefault="001164B6" w:rsidP="00B87214">
            <w:pPr>
              <w:ind w:right="51"/>
              <w:jc w:val="center"/>
              <w:rPr>
                <w:sz w:val="26"/>
                <w:szCs w:val="26"/>
              </w:rPr>
            </w:pPr>
            <w:r>
              <w:rPr>
                <w:sz w:val="26"/>
                <w:szCs w:val="26"/>
              </w:rPr>
              <w:t>96,0</w:t>
            </w:r>
          </w:p>
        </w:tc>
        <w:tc>
          <w:tcPr>
            <w:tcW w:w="842" w:type="dxa"/>
            <w:vAlign w:val="center"/>
          </w:tcPr>
          <w:p w:rsidR="00E60462" w:rsidRPr="00B87214" w:rsidRDefault="001164B6" w:rsidP="00B87214">
            <w:pPr>
              <w:ind w:right="51"/>
              <w:jc w:val="center"/>
              <w:rPr>
                <w:sz w:val="26"/>
                <w:szCs w:val="26"/>
              </w:rPr>
            </w:pPr>
            <w:r>
              <w:rPr>
                <w:sz w:val="26"/>
                <w:szCs w:val="26"/>
              </w:rPr>
              <w:t>96,0</w:t>
            </w:r>
          </w:p>
        </w:tc>
      </w:tr>
    </w:tbl>
    <w:p w:rsidR="00E60462" w:rsidRPr="00B87214" w:rsidRDefault="00E60462" w:rsidP="006262BF">
      <w:pPr>
        <w:ind w:right="141" w:firstLine="709"/>
        <w:jc w:val="both"/>
        <w:rPr>
          <w:sz w:val="26"/>
          <w:szCs w:val="26"/>
        </w:rPr>
      </w:pPr>
      <w:r w:rsidRPr="00B87214">
        <w:rPr>
          <w:sz w:val="26"/>
          <w:szCs w:val="26"/>
        </w:rPr>
        <w:t>29. Доля многоквартирных домов, расположенных на земельных участках, в отношении которых осуществлен государственный кадастровый учет на протяжении последних лет остается на одном и том же уровне. Этот показатель объясняется тем, что большая часть земельных участков, стоящих на кадастровом учете, стоит на учете как ранее учтенные участки, но их границы в соответствии с требованиями земельного законодательства не установлены. Все земельные участки были поставлены на кадастровый учет в связи с проведением государственной кадастровой оц</w:t>
      </w:r>
      <w:r w:rsidR="00480CDB" w:rsidRPr="00B87214">
        <w:rPr>
          <w:sz w:val="26"/>
          <w:szCs w:val="26"/>
        </w:rPr>
        <w:t>енки земель населенных пунктов.</w:t>
      </w:r>
    </w:p>
    <w:p w:rsidR="00480CDB" w:rsidRPr="00B87214" w:rsidRDefault="00480CDB" w:rsidP="00B87214">
      <w:pPr>
        <w:ind w:right="51"/>
        <w:jc w:val="both"/>
        <w:rPr>
          <w:sz w:val="26"/>
          <w:szCs w:val="26"/>
        </w:rPr>
      </w:pPr>
    </w:p>
    <w:tbl>
      <w:tblPr>
        <w:tblW w:w="9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932"/>
        <w:gridCol w:w="703"/>
        <w:gridCol w:w="843"/>
        <w:gridCol w:w="844"/>
        <w:gridCol w:w="843"/>
        <w:gridCol w:w="844"/>
        <w:gridCol w:w="843"/>
        <w:gridCol w:w="844"/>
      </w:tblGrid>
      <w:tr w:rsidR="00B52E3C" w:rsidRPr="00B87214" w:rsidTr="008F233F">
        <w:trPr>
          <w:trHeight w:val="685"/>
        </w:trPr>
        <w:tc>
          <w:tcPr>
            <w:tcW w:w="583" w:type="dxa"/>
          </w:tcPr>
          <w:p w:rsidR="00B52E3C" w:rsidRPr="00B87214" w:rsidRDefault="00B52E3C" w:rsidP="00447E0D">
            <w:pPr>
              <w:ind w:right="51"/>
              <w:rPr>
                <w:rFonts w:eastAsia="SimSun"/>
                <w:sz w:val="26"/>
                <w:szCs w:val="26"/>
              </w:rPr>
            </w:pPr>
            <w:r w:rsidRPr="00B87214">
              <w:rPr>
                <w:rFonts w:eastAsia="SimSun"/>
                <w:sz w:val="26"/>
                <w:szCs w:val="26"/>
              </w:rPr>
              <w:t>№</w:t>
            </w:r>
          </w:p>
        </w:tc>
        <w:tc>
          <w:tcPr>
            <w:tcW w:w="2932" w:type="dxa"/>
          </w:tcPr>
          <w:p w:rsidR="00B52E3C" w:rsidRPr="00B87214" w:rsidRDefault="00B52E3C" w:rsidP="00447E0D">
            <w:pPr>
              <w:ind w:right="51"/>
              <w:rPr>
                <w:rFonts w:eastAsia="SimSun"/>
                <w:sz w:val="26"/>
                <w:szCs w:val="26"/>
              </w:rPr>
            </w:pPr>
            <w:r w:rsidRPr="00B87214">
              <w:rPr>
                <w:rFonts w:eastAsia="SimSun"/>
                <w:sz w:val="26"/>
                <w:szCs w:val="26"/>
              </w:rPr>
              <w:t>Наименование показателя</w:t>
            </w:r>
          </w:p>
        </w:tc>
        <w:tc>
          <w:tcPr>
            <w:tcW w:w="703" w:type="dxa"/>
          </w:tcPr>
          <w:p w:rsidR="00B52E3C" w:rsidRPr="00B87214" w:rsidRDefault="00E01E42" w:rsidP="00447E0D">
            <w:pPr>
              <w:ind w:right="-1"/>
              <w:rPr>
                <w:rFonts w:eastAsia="SimSun"/>
                <w:sz w:val="26"/>
                <w:szCs w:val="26"/>
              </w:rPr>
            </w:pPr>
            <w:r>
              <w:rPr>
                <w:rFonts w:eastAsia="SimSun"/>
                <w:sz w:val="26"/>
                <w:szCs w:val="26"/>
              </w:rPr>
              <w:t>Ед. изм.</w:t>
            </w:r>
          </w:p>
        </w:tc>
        <w:tc>
          <w:tcPr>
            <w:tcW w:w="843" w:type="dxa"/>
          </w:tcPr>
          <w:p w:rsidR="00B52E3C" w:rsidRPr="00B87214" w:rsidRDefault="00B52E3C" w:rsidP="00CC53AD">
            <w:pPr>
              <w:ind w:right="51"/>
              <w:rPr>
                <w:rFonts w:eastAsia="SimSun"/>
                <w:sz w:val="26"/>
                <w:szCs w:val="26"/>
              </w:rPr>
            </w:pPr>
            <w:r w:rsidRPr="00B87214">
              <w:rPr>
                <w:rFonts w:eastAsia="SimSun"/>
                <w:sz w:val="26"/>
                <w:szCs w:val="26"/>
              </w:rPr>
              <w:t>201</w:t>
            </w:r>
            <w:r w:rsidR="00CC53AD">
              <w:rPr>
                <w:rFonts w:eastAsia="SimSun"/>
                <w:sz w:val="26"/>
                <w:szCs w:val="26"/>
              </w:rPr>
              <w:t>7</w:t>
            </w:r>
          </w:p>
        </w:tc>
        <w:tc>
          <w:tcPr>
            <w:tcW w:w="844" w:type="dxa"/>
          </w:tcPr>
          <w:p w:rsidR="00B52E3C" w:rsidRPr="00B87214" w:rsidRDefault="00B52E3C" w:rsidP="00CC53AD">
            <w:pPr>
              <w:ind w:right="51"/>
              <w:rPr>
                <w:rFonts w:eastAsia="SimSun"/>
                <w:sz w:val="26"/>
                <w:szCs w:val="26"/>
              </w:rPr>
            </w:pPr>
            <w:r w:rsidRPr="00B87214">
              <w:rPr>
                <w:rFonts w:eastAsia="SimSun"/>
                <w:sz w:val="26"/>
                <w:szCs w:val="26"/>
              </w:rPr>
              <w:t>201</w:t>
            </w:r>
            <w:r w:rsidR="00CC53AD">
              <w:rPr>
                <w:rFonts w:eastAsia="SimSun"/>
                <w:sz w:val="26"/>
                <w:szCs w:val="26"/>
              </w:rPr>
              <w:t>8</w:t>
            </w:r>
          </w:p>
        </w:tc>
        <w:tc>
          <w:tcPr>
            <w:tcW w:w="843" w:type="dxa"/>
          </w:tcPr>
          <w:p w:rsidR="00B52E3C" w:rsidRPr="00B87214" w:rsidRDefault="00B52E3C" w:rsidP="00CC53AD">
            <w:pPr>
              <w:ind w:right="51"/>
              <w:rPr>
                <w:rFonts w:eastAsia="SimSun"/>
                <w:sz w:val="26"/>
                <w:szCs w:val="26"/>
              </w:rPr>
            </w:pPr>
            <w:r w:rsidRPr="00B87214">
              <w:rPr>
                <w:rFonts w:eastAsia="SimSun"/>
                <w:sz w:val="26"/>
                <w:szCs w:val="26"/>
              </w:rPr>
              <w:t>201</w:t>
            </w:r>
            <w:r w:rsidR="00CC53AD">
              <w:rPr>
                <w:rFonts w:eastAsia="SimSun"/>
                <w:sz w:val="26"/>
                <w:szCs w:val="26"/>
              </w:rPr>
              <w:t>9</w:t>
            </w:r>
          </w:p>
        </w:tc>
        <w:tc>
          <w:tcPr>
            <w:tcW w:w="844" w:type="dxa"/>
          </w:tcPr>
          <w:p w:rsidR="00B52E3C" w:rsidRPr="00B87214" w:rsidRDefault="00B52E3C" w:rsidP="00CC53AD">
            <w:pPr>
              <w:ind w:right="51"/>
              <w:rPr>
                <w:rFonts w:eastAsia="SimSun"/>
                <w:sz w:val="26"/>
                <w:szCs w:val="26"/>
              </w:rPr>
            </w:pPr>
            <w:r w:rsidRPr="00B87214">
              <w:rPr>
                <w:rFonts w:eastAsia="SimSun"/>
                <w:sz w:val="26"/>
                <w:szCs w:val="26"/>
              </w:rPr>
              <w:t>20</w:t>
            </w:r>
            <w:r w:rsidR="00CC53AD">
              <w:rPr>
                <w:rFonts w:eastAsia="SimSun"/>
                <w:sz w:val="26"/>
                <w:szCs w:val="26"/>
              </w:rPr>
              <w:t>20</w:t>
            </w:r>
          </w:p>
        </w:tc>
        <w:tc>
          <w:tcPr>
            <w:tcW w:w="843" w:type="dxa"/>
          </w:tcPr>
          <w:p w:rsidR="00B52E3C" w:rsidRPr="00B87214" w:rsidRDefault="00B52E3C" w:rsidP="00CC53AD">
            <w:pPr>
              <w:ind w:right="51"/>
              <w:rPr>
                <w:rFonts w:eastAsia="SimSun"/>
                <w:sz w:val="26"/>
                <w:szCs w:val="26"/>
              </w:rPr>
            </w:pPr>
            <w:r w:rsidRPr="00B87214">
              <w:rPr>
                <w:rFonts w:eastAsia="SimSun"/>
                <w:sz w:val="26"/>
                <w:szCs w:val="26"/>
              </w:rPr>
              <w:t>202</w:t>
            </w:r>
            <w:r w:rsidR="00CC53AD">
              <w:rPr>
                <w:rFonts w:eastAsia="SimSun"/>
                <w:sz w:val="26"/>
                <w:szCs w:val="26"/>
              </w:rPr>
              <w:t>1</w:t>
            </w:r>
          </w:p>
        </w:tc>
        <w:tc>
          <w:tcPr>
            <w:tcW w:w="844" w:type="dxa"/>
          </w:tcPr>
          <w:p w:rsidR="00B52E3C" w:rsidRPr="00B87214" w:rsidRDefault="00B52E3C" w:rsidP="00CC53AD">
            <w:pPr>
              <w:ind w:right="51"/>
              <w:rPr>
                <w:rFonts w:eastAsia="SimSun"/>
                <w:sz w:val="26"/>
                <w:szCs w:val="26"/>
              </w:rPr>
            </w:pPr>
            <w:r w:rsidRPr="00B87214">
              <w:rPr>
                <w:rFonts w:eastAsia="SimSun"/>
                <w:sz w:val="26"/>
                <w:szCs w:val="26"/>
              </w:rPr>
              <w:t>202</w:t>
            </w:r>
            <w:r w:rsidR="00A140F5">
              <w:rPr>
                <w:rFonts w:eastAsia="SimSun"/>
                <w:sz w:val="26"/>
                <w:szCs w:val="26"/>
              </w:rPr>
              <w:t>2</w:t>
            </w:r>
          </w:p>
        </w:tc>
      </w:tr>
      <w:tr w:rsidR="00E60462" w:rsidRPr="00B87214" w:rsidTr="008F233F">
        <w:trPr>
          <w:trHeight w:val="2514"/>
        </w:trPr>
        <w:tc>
          <w:tcPr>
            <w:tcW w:w="583" w:type="dxa"/>
            <w:vAlign w:val="center"/>
          </w:tcPr>
          <w:p w:rsidR="00E60462" w:rsidRPr="00B87214" w:rsidRDefault="008F233F" w:rsidP="00B87214">
            <w:pPr>
              <w:ind w:right="51"/>
              <w:jc w:val="center"/>
              <w:rPr>
                <w:sz w:val="26"/>
                <w:szCs w:val="26"/>
              </w:rPr>
            </w:pPr>
            <w:r w:rsidRPr="00906CAE">
              <w:rPr>
                <w:sz w:val="26"/>
                <w:szCs w:val="26"/>
              </w:rPr>
              <w:t>30</w:t>
            </w:r>
          </w:p>
        </w:tc>
        <w:tc>
          <w:tcPr>
            <w:tcW w:w="2932" w:type="dxa"/>
            <w:vAlign w:val="center"/>
          </w:tcPr>
          <w:p w:rsidR="00E60462" w:rsidRPr="00B87214" w:rsidRDefault="00E60462" w:rsidP="00447E0D">
            <w:pPr>
              <w:rPr>
                <w:sz w:val="26"/>
                <w:szCs w:val="26"/>
              </w:rPr>
            </w:pPr>
            <w:r w:rsidRPr="00B87214">
              <w:rPr>
                <w:sz w:val="26"/>
                <w:szCs w:val="26"/>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703" w:type="dxa"/>
            <w:vAlign w:val="center"/>
          </w:tcPr>
          <w:p w:rsidR="00E60462" w:rsidRPr="00B87214" w:rsidRDefault="00E60462" w:rsidP="00B87214">
            <w:pPr>
              <w:ind w:right="51"/>
              <w:jc w:val="center"/>
              <w:rPr>
                <w:sz w:val="26"/>
                <w:szCs w:val="26"/>
              </w:rPr>
            </w:pPr>
            <w:r w:rsidRPr="00B87214">
              <w:rPr>
                <w:sz w:val="26"/>
                <w:szCs w:val="26"/>
              </w:rPr>
              <w:t>%</w:t>
            </w:r>
          </w:p>
        </w:tc>
        <w:tc>
          <w:tcPr>
            <w:tcW w:w="843" w:type="dxa"/>
            <w:vAlign w:val="center"/>
          </w:tcPr>
          <w:p w:rsidR="00E60462" w:rsidRPr="00B87214" w:rsidRDefault="00BD19A0" w:rsidP="00BD19A0">
            <w:pPr>
              <w:ind w:right="51"/>
              <w:jc w:val="center"/>
              <w:rPr>
                <w:sz w:val="26"/>
                <w:szCs w:val="26"/>
              </w:rPr>
            </w:pPr>
            <w:r>
              <w:rPr>
                <w:sz w:val="26"/>
                <w:szCs w:val="26"/>
              </w:rPr>
              <w:t>5</w:t>
            </w:r>
            <w:r w:rsidR="007C6A7E" w:rsidRPr="00B87214">
              <w:rPr>
                <w:sz w:val="26"/>
                <w:szCs w:val="26"/>
              </w:rPr>
              <w:t>,</w:t>
            </w:r>
            <w:r>
              <w:rPr>
                <w:sz w:val="26"/>
                <w:szCs w:val="26"/>
              </w:rPr>
              <w:t>4</w:t>
            </w:r>
          </w:p>
        </w:tc>
        <w:tc>
          <w:tcPr>
            <w:tcW w:w="844" w:type="dxa"/>
            <w:vAlign w:val="center"/>
          </w:tcPr>
          <w:p w:rsidR="00E60462" w:rsidRPr="00B87214" w:rsidRDefault="00BD19A0" w:rsidP="00BD19A0">
            <w:pPr>
              <w:ind w:right="51"/>
              <w:jc w:val="center"/>
              <w:rPr>
                <w:sz w:val="26"/>
                <w:szCs w:val="26"/>
              </w:rPr>
            </w:pPr>
            <w:r>
              <w:rPr>
                <w:sz w:val="26"/>
                <w:szCs w:val="26"/>
              </w:rPr>
              <w:t>2</w:t>
            </w:r>
            <w:r w:rsidR="007C6A7E" w:rsidRPr="00B87214">
              <w:rPr>
                <w:sz w:val="26"/>
                <w:szCs w:val="26"/>
              </w:rPr>
              <w:t>,</w:t>
            </w:r>
            <w:r>
              <w:rPr>
                <w:sz w:val="26"/>
                <w:szCs w:val="26"/>
              </w:rPr>
              <w:t>7</w:t>
            </w:r>
          </w:p>
        </w:tc>
        <w:tc>
          <w:tcPr>
            <w:tcW w:w="843" w:type="dxa"/>
            <w:vAlign w:val="center"/>
          </w:tcPr>
          <w:p w:rsidR="00E60462" w:rsidRPr="00B87214" w:rsidRDefault="0095697E" w:rsidP="00B87214">
            <w:pPr>
              <w:ind w:right="51"/>
              <w:jc w:val="center"/>
              <w:rPr>
                <w:sz w:val="26"/>
                <w:szCs w:val="26"/>
              </w:rPr>
            </w:pPr>
            <w:r>
              <w:rPr>
                <w:sz w:val="26"/>
                <w:szCs w:val="26"/>
              </w:rPr>
              <w:t>2,9</w:t>
            </w:r>
          </w:p>
        </w:tc>
        <w:tc>
          <w:tcPr>
            <w:tcW w:w="844" w:type="dxa"/>
            <w:vAlign w:val="center"/>
          </w:tcPr>
          <w:p w:rsidR="00E60462" w:rsidRPr="00B87214" w:rsidRDefault="0095697E" w:rsidP="00B87214">
            <w:pPr>
              <w:ind w:right="51"/>
              <w:jc w:val="center"/>
              <w:rPr>
                <w:sz w:val="26"/>
                <w:szCs w:val="26"/>
              </w:rPr>
            </w:pPr>
            <w:r>
              <w:rPr>
                <w:sz w:val="26"/>
                <w:szCs w:val="26"/>
              </w:rPr>
              <w:t>3,0</w:t>
            </w:r>
          </w:p>
        </w:tc>
        <w:tc>
          <w:tcPr>
            <w:tcW w:w="843" w:type="dxa"/>
            <w:vAlign w:val="center"/>
          </w:tcPr>
          <w:p w:rsidR="00E60462" w:rsidRPr="00B87214" w:rsidRDefault="0095697E" w:rsidP="0095697E">
            <w:pPr>
              <w:ind w:right="51"/>
              <w:jc w:val="center"/>
              <w:rPr>
                <w:sz w:val="26"/>
                <w:szCs w:val="26"/>
              </w:rPr>
            </w:pPr>
            <w:r>
              <w:rPr>
                <w:sz w:val="26"/>
                <w:szCs w:val="26"/>
              </w:rPr>
              <w:t>3</w:t>
            </w:r>
            <w:r w:rsidR="008C5D2D">
              <w:rPr>
                <w:sz w:val="26"/>
                <w:szCs w:val="26"/>
              </w:rPr>
              <w:t>,</w:t>
            </w:r>
            <w:r>
              <w:rPr>
                <w:sz w:val="26"/>
                <w:szCs w:val="26"/>
              </w:rPr>
              <w:t>1</w:t>
            </w:r>
          </w:p>
        </w:tc>
        <w:tc>
          <w:tcPr>
            <w:tcW w:w="844" w:type="dxa"/>
            <w:vAlign w:val="center"/>
          </w:tcPr>
          <w:p w:rsidR="00E60462" w:rsidRPr="00B87214" w:rsidRDefault="0095697E" w:rsidP="00B87214">
            <w:pPr>
              <w:ind w:right="51"/>
              <w:jc w:val="center"/>
              <w:rPr>
                <w:sz w:val="26"/>
                <w:szCs w:val="26"/>
              </w:rPr>
            </w:pPr>
            <w:r>
              <w:rPr>
                <w:sz w:val="26"/>
                <w:szCs w:val="26"/>
              </w:rPr>
              <w:t>3</w:t>
            </w:r>
            <w:r w:rsidR="008C5D2D">
              <w:rPr>
                <w:sz w:val="26"/>
                <w:szCs w:val="26"/>
              </w:rPr>
              <w:t>,2</w:t>
            </w:r>
          </w:p>
        </w:tc>
      </w:tr>
    </w:tbl>
    <w:p w:rsidR="00C579E6" w:rsidRDefault="00C579E6" w:rsidP="009E73BA">
      <w:pPr>
        <w:ind w:right="51" w:firstLine="709"/>
        <w:jc w:val="both"/>
        <w:rPr>
          <w:sz w:val="26"/>
          <w:szCs w:val="26"/>
        </w:rPr>
      </w:pPr>
    </w:p>
    <w:p w:rsidR="00E60462" w:rsidRDefault="00E60462" w:rsidP="006262BF">
      <w:pPr>
        <w:ind w:right="141" w:firstLine="709"/>
        <w:jc w:val="both"/>
        <w:rPr>
          <w:sz w:val="26"/>
          <w:szCs w:val="26"/>
        </w:rPr>
      </w:pPr>
      <w:r w:rsidRPr="005A35B6">
        <w:rPr>
          <w:sz w:val="26"/>
          <w:szCs w:val="26"/>
        </w:rPr>
        <w:t>30.</w:t>
      </w:r>
      <w:r w:rsidR="008E101B">
        <w:rPr>
          <w:sz w:val="26"/>
          <w:szCs w:val="26"/>
        </w:rPr>
        <w:t xml:space="preserve"> </w:t>
      </w:r>
      <w:r w:rsidR="00837520" w:rsidRPr="005A35B6">
        <w:rPr>
          <w:sz w:val="26"/>
          <w:szCs w:val="26"/>
        </w:rPr>
        <w:t xml:space="preserve">Доля населения, </w:t>
      </w:r>
      <w:r w:rsidRPr="005A35B6">
        <w:rPr>
          <w:sz w:val="26"/>
          <w:szCs w:val="26"/>
        </w:rPr>
        <w:t>получившего жилые помещения и улучшившего жилищные условия в отчетном 201</w:t>
      </w:r>
      <w:r w:rsidR="000B1E61" w:rsidRPr="005A35B6">
        <w:rPr>
          <w:sz w:val="26"/>
          <w:szCs w:val="26"/>
        </w:rPr>
        <w:t>9</w:t>
      </w:r>
      <w:r w:rsidRPr="005A35B6">
        <w:rPr>
          <w:sz w:val="26"/>
          <w:szCs w:val="26"/>
        </w:rPr>
        <w:t xml:space="preserve"> году</w:t>
      </w:r>
      <w:r w:rsidR="000B1E61" w:rsidRPr="005A35B6">
        <w:rPr>
          <w:sz w:val="26"/>
          <w:szCs w:val="26"/>
        </w:rPr>
        <w:t xml:space="preserve"> увеличилась</w:t>
      </w:r>
      <w:r w:rsidR="008E101B">
        <w:rPr>
          <w:sz w:val="26"/>
          <w:szCs w:val="26"/>
        </w:rPr>
        <w:t xml:space="preserve"> </w:t>
      </w:r>
      <w:r w:rsidR="00A9596B" w:rsidRPr="005A35B6">
        <w:rPr>
          <w:sz w:val="26"/>
          <w:szCs w:val="26"/>
        </w:rPr>
        <w:t xml:space="preserve">на </w:t>
      </w:r>
      <w:r w:rsidR="008C5D2D" w:rsidRPr="005A35B6">
        <w:rPr>
          <w:sz w:val="26"/>
          <w:szCs w:val="26"/>
        </w:rPr>
        <w:t>14,1</w:t>
      </w:r>
      <w:r w:rsidR="00A9596B" w:rsidRPr="005A35B6">
        <w:rPr>
          <w:sz w:val="26"/>
          <w:szCs w:val="26"/>
        </w:rPr>
        <w:t>%</w:t>
      </w:r>
      <w:r w:rsidRPr="005A35B6">
        <w:rPr>
          <w:sz w:val="26"/>
          <w:szCs w:val="26"/>
        </w:rPr>
        <w:t>.</w:t>
      </w:r>
      <w:r w:rsidR="008E101B">
        <w:rPr>
          <w:sz w:val="26"/>
          <w:szCs w:val="26"/>
        </w:rPr>
        <w:t xml:space="preserve"> (п</w:t>
      </w:r>
      <w:r w:rsidRPr="005A35B6">
        <w:rPr>
          <w:sz w:val="26"/>
          <w:szCs w:val="26"/>
        </w:rPr>
        <w:t>о подпрограмме «</w:t>
      </w:r>
      <w:r w:rsidR="000B1E61" w:rsidRPr="005A35B6">
        <w:rPr>
          <w:sz w:val="26"/>
          <w:szCs w:val="26"/>
        </w:rPr>
        <w:t>Улучшение жилищных условий граждан, молодых семей и молодых специалистов, пр</w:t>
      </w:r>
      <w:r w:rsidR="008E101B">
        <w:rPr>
          <w:sz w:val="26"/>
          <w:szCs w:val="26"/>
        </w:rPr>
        <w:t>оживающих в сельской местности» а также по данным муниципальных образований поселений).</w:t>
      </w:r>
    </w:p>
    <w:p w:rsidR="002562C2" w:rsidRPr="00B87214" w:rsidRDefault="002562C2" w:rsidP="008E101B">
      <w:pPr>
        <w:ind w:right="51" w:firstLine="709"/>
        <w:jc w:val="both"/>
        <w:rPr>
          <w:b/>
          <w:bCs/>
          <w:sz w:val="26"/>
          <w:szCs w:val="26"/>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3167"/>
        <w:gridCol w:w="731"/>
        <w:gridCol w:w="805"/>
        <w:gridCol w:w="805"/>
        <w:gridCol w:w="805"/>
        <w:gridCol w:w="805"/>
        <w:gridCol w:w="805"/>
        <w:gridCol w:w="805"/>
      </w:tblGrid>
      <w:tr w:rsidR="00837520" w:rsidRPr="00B87214" w:rsidTr="008F233F">
        <w:trPr>
          <w:trHeight w:val="699"/>
        </w:trPr>
        <w:tc>
          <w:tcPr>
            <w:tcW w:w="542" w:type="dxa"/>
          </w:tcPr>
          <w:p w:rsidR="00837520" w:rsidRPr="00B87214" w:rsidRDefault="00837520" w:rsidP="00447E0D">
            <w:pPr>
              <w:ind w:right="51"/>
              <w:rPr>
                <w:rFonts w:eastAsia="SimSun"/>
                <w:sz w:val="26"/>
                <w:szCs w:val="26"/>
              </w:rPr>
            </w:pPr>
            <w:r w:rsidRPr="00B87214">
              <w:rPr>
                <w:rFonts w:eastAsia="SimSun"/>
                <w:sz w:val="26"/>
                <w:szCs w:val="26"/>
              </w:rPr>
              <w:t>№</w:t>
            </w:r>
          </w:p>
        </w:tc>
        <w:tc>
          <w:tcPr>
            <w:tcW w:w="3167" w:type="dxa"/>
          </w:tcPr>
          <w:p w:rsidR="00837520" w:rsidRPr="00B87214" w:rsidRDefault="00837520" w:rsidP="00447E0D">
            <w:pPr>
              <w:ind w:right="51"/>
              <w:rPr>
                <w:rFonts w:eastAsia="SimSun"/>
                <w:sz w:val="26"/>
                <w:szCs w:val="26"/>
              </w:rPr>
            </w:pPr>
            <w:r w:rsidRPr="00B87214">
              <w:rPr>
                <w:rFonts w:eastAsia="SimSun"/>
                <w:sz w:val="26"/>
                <w:szCs w:val="26"/>
              </w:rPr>
              <w:t>Наименование показателя</w:t>
            </w:r>
          </w:p>
        </w:tc>
        <w:tc>
          <w:tcPr>
            <w:tcW w:w="731" w:type="dxa"/>
          </w:tcPr>
          <w:p w:rsidR="00837520" w:rsidRPr="00B87214" w:rsidRDefault="00E01E42" w:rsidP="00447E0D">
            <w:pPr>
              <w:ind w:right="-63"/>
              <w:rPr>
                <w:rFonts w:eastAsia="SimSun"/>
                <w:sz w:val="26"/>
                <w:szCs w:val="26"/>
              </w:rPr>
            </w:pPr>
            <w:r>
              <w:rPr>
                <w:rFonts w:eastAsia="SimSun"/>
                <w:sz w:val="26"/>
                <w:szCs w:val="26"/>
              </w:rPr>
              <w:t>Ед. изм.</w:t>
            </w:r>
          </w:p>
        </w:tc>
        <w:tc>
          <w:tcPr>
            <w:tcW w:w="805" w:type="dxa"/>
          </w:tcPr>
          <w:p w:rsidR="00837520" w:rsidRPr="00B87214" w:rsidRDefault="00837520" w:rsidP="00A03778">
            <w:pPr>
              <w:ind w:right="51"/>
              <w:rPr>
                <w:rFonts w:eastAsia="SimSun"/>
                <w:sz w:val="26"/>
                <w:szCs w:val="26"/>
              </w:rPr>
            </w:pPr>
            <w:r w:rsidRPr="00B87214">
              <w:rPr>
                <w:rFonts w:eastAsia="SimSun"/>
                <w:sz w:val="26"/>
                <w:szCs w:val="26"/>
              </w:rPr>
              <w:t>201</w:t>
            </w:r>
            <w:r w:rsidR="00A03778">
              <w:rPr>
                <w:rFonts w:eastAsia="SimSun"/>
                <w:sz w:val="26"/>
                <w:szCs w:val="26"/>
              </w:rPr>
              <w:t>7</w:t>
            </w:r>
          </w:p>
        </w:tc>
        <w:tc>
          <w:tcPr>
            <w:tcW w:w="805" w:type="dxa"/>
          </w:tcPr>
          <w:p w:rsidR="00837520" w:rsidRPr="00B87214" w:rsidRDefault="00837520" w:rsidP="00A03778">
            <w:pPr>
              <w:ind w:right="51"/>
              <w:rPr>
                <w:rFonts w:eastAsia="SimSun"/>
                <w:sz w:val="26"/>
                <w:szCs w:val="26"/>
              </w:rPr>
            </w:pPr>
            <w:r w:rsidRPr="00B87214">
              <w:rPr>
                <w:rFonts w:eastAsia="SimSun"/>
                <w:sz w:val="26"/>
                <w:szCs w:val="26"/>
              </w:rPr>
              <w:t>201</w:t>
            </w:r>
            <w:r w:rsidR="00A03778">
              <w:rPr>
                <w:rFonts w:eastAsia="SimSun"/>
                <w:sz w:val="26"/>
                <w:szCs w:val="26"/>
              </w:rPr>
              <w:t>8</w:t>
            </w:r>
          </w:p>
        </w:tc>
        <w:tc>
          <w:tcPr>
            <w:tcW w:w="805" w:type="dxa"/>
          </w:tcPr>
          <w:p w:rsidR="00837520" w:rsidRPr="00B87214" w:rsidRDefault="00837520" w:rsidP="00A03778">
            <w:pPr>
              <w:ind w:right="51"/>
              <w:rPr>
                <w:rFonts w:eastAsia="SimSun"/>
                <w:sz w:val="26"/>
                <w:szCs w:val="26"/>
              </w:rPr>
            </w:pPr>
            <w:r w:rsidRPr="00B87214">
              <w:rPr>
                <w:rFonts w:eastAsia="SimSun"/>
                <w:sz w:val="26"/>
                <w:szCs w:val="26"/>
              </w:rPr>
              <w:t>201</w:t>
            </w:r>
            <w:r w:rsidR="00A03778">
              <w:rPr>
                <w:rFonts w:eastAsia="SimSun"/>
                <w:sz w:val="26"/>
                <w:szCs w:val="26"/>
              </w:rPr>
              <w:t>9</w:t>
            </w:r>
          </w:p>
        </w:tc>
        <w:tc>
          <w:tcPr>
            <w:tcW w:w="805" w:type="dxa"/>
          </w:tcPr>
          <w:p w:rsidR="00837520" w:rsidRPr="00B87214" w:rsidRDefault="00837520" w:rsidP="00A03778">
            <w:pPr>
              <w:ind w:right="51"/>
              <w:rPr>
                <w:rFonts w:eastAsia="SimSun"/>
                <w:sz w:val="26"/>
                <w:szCs w:val="26"/>
              </w:rPr>
            </w:pPr>
            <w:r w:rsidRPr="00B87214">
              <w:rPr>
                <w:rFonts w:eastAsia="SimSun"/>
                <w:sz w:val="26"/>
                <w:szCs w:val="26"/>
              </w:rPr>
              <w:t>20</w:t>
            </w:r>
            <w:r w:rsidR="00A03778">
              <w:rPr>
                <w:rFonts w:eastAsia="SimSun"/>
                <w:sz w:val="26"/>
                <w:szCs w:val="26"/>
              </w:rPr>
              <w:t>20</w:t>
            </w:r>
          </w:p>
        </w:tc>
        <w:tc>
          <w:tcPr>
            <w:tcW w:w="805" w:type="dxa"/>
          </w:tcPr>
          <w:p w:rsidR="00837520" w:rsidRPr="00B87214" w:rsidRDefault="00837520" w:rsidP="00A03778">
            <w:pPr>
              <w:ind w:right="51"/>
              <w:rPr>
                <w:rFonts w:eastAsia="SimSun"/>
                <w:sz w:val="26"/>
                <w:szCs w:val="26"/>
              </w:rPr>
            </w:pPr>
            <w:r w:rsidRPr="00B87214">
              <w:rPr>
                <w:rFonts w:eastAsia="SimSun"/>
                <w:sz w:val="26"/>
                <w:szCs w:val="26"/>
              </w:rPr>
              <w:t>202</w:t>
            </w:r>
            <w:r w:rsidR="00A03778">
              <w:rPr>
                <w:rFonts w:eastAsia="SimSun"/>
                <w:sz w:val="26"/>
                <w:szCs w:val="26"/>
              </w:rPr>
              <w:t>1</w:t>
            </w:r>
          </w:p>
        </w:tc>
        <w:tc>
          <w:tcPr>
            <w:tcW w:w="805" w:type="dxa"/>
          </w:tcPr>
          <w:p w:rsidR="00837520" w:rsidRPr="00B87214" w:rsidRDefault="00837520" w:rsidP="00A03778">
            <w:pPr>
              <w:ind w:right="51"/>
              <w:rPr>
                <w:rFonts w:eastAsia="SimSun"/>
                <w:sz w:val="26"/>
                <w:szCs w:val="26"/>
              </w:rPr>
            </w:pPr>
            <w:r w:rsidRPr="00B87214">
              <w:rPr>
                <w:rFonts w:eastAsia="SimSun"/>
                <w:sz w:val="26"/>
                <w:szCs w:val="26"/>
              </w:rPr>
              <w:t>202</w:t>
            </w:r>
            <w:r w:rsidR="00A03778">
              <w:rPr>
                <w:rFonts w:eastAsia="SimSun"/>
                <w:sz w:val="26"/>
                <w:szCs w:val="26"/>
              </w:rPr>
              <w:t>2</w:t>
            </w:r>
          </w:p>
        </w:tc>
      </w:tr>
      <w:tr w:rsidR="00B12297" w:rsidRPr="00B87214" w:rsidTr="00C579E6">
        <w:trPr>
          <w:trHeight w:val="3104"/>
        </w:trPr>
        <w:tc>
          <w:tcPr>
            <w:tcW w:w="542" w:type="dxa"/>
            <w:vAlign w:val="center"/>
          </w:tcPr>
          <w:p w:rsidR="00B12297" w:rsidRPr="00B87214" w:rsidRDefault="008F233F" w:rsidP="00B87214">
            <w:pPr>
              <w:ind w:right="51"/>
              <w:jc w:val="center"/>
              <w:rPr>
                <w:sz w:val="26"/>
                <w:szCs w:val="26"/>
              </w:rPr>
            </w:pPr>
            <w:r w:rsidRPr="00906CAE">
              <w:rPr>
                <w:sz w:val="26"/>
                <w:szCs w:val="26"/>
              </w:rPr>
              <w:t>31</w:t>
            </w:r>
          </w:p>
        </w:tc>
        <w:tc>
          <w:tcPr>
            <w:tcW w:w="3167" w:type="dxa"/>
            <w:vAlign w:val="center"/>
          </w:tcPr>
          <w:p w:rsidR="00B12297" w:rsidRPr="00B87214" w:rsidRDefault="00B12297" w:rsidP="00A03778">
            <w:pPr>
              <w:ind w:right="-85"/>
              <w:rPr>
                <w:sz w:val="26"/>
                <w:szCs w:val="26"/>
              </w:rPr>
            </w:pPr>
            <w:r w:rsidRPr="00B87214">
              <w:rPr>
                <w:sz w:val="26"/>
                <w:szCs w:val="26"/>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31" w:type="dxa"/>
            <w:vAlign w:val="center"/>
          </w:tcPr>
          <w:p w:rsidR="00B12297" w:rsidRPr="00B87214" w:rsidRDefault="00B12297" w:rsidP="00B87214">
            <w:pPr>
              <w:ind w:right="51"/>
              <w:jc w:val="center"/>
              <w:rPr>
                <w:sz w:val="26"/>
                <w:szCs w:val="26"/>
                <w:lang w:val="en-US"/>
              </w:rPr>
            </w:pPr>
            <w:r w:rsidRPr="00B87214">
              <w:rPr>
                <w:sz w:val="26"/>
                <w:szCs w:val="26"/>
                <w:lang w:val="en-US"/>
              </w:rPr>
              <w:t>%</w:t>
            </w:r>
          </w:p>
        </w:tc>
        <w:tc>
          <w:tcPr>
            <w:tcW w:w="805" w:type="dxa"/>
            <w:vAlign w:val="center"/>
          </w:tcPr>
          <w:p w:rsidR="00B12297" w:rsidRPr="00B87214" w:rsidRDefault="00933B84" w:rsidP="00A03778">
            <w:pPr>
              <w:ind w:right="51"/>
              <w:jc w:val="center"/>
              <w:rPr>
                <w:sz w:val="26"/>
                <w:szCs w:val="26"/>
              </w:rPr>
            </w:pPr>
            <w:r w:rsidRPr="00B87214">
              <w:rPr>
                <w:sz w:val="26"/>
                <w:szCs w:val="26"/>
              </w:rPr>
              <w:t>1</w:t>
            </w:r>
            <w:r w:rsidR="00A03778">
              <w:rPr>
                <w:sz w:val="26"/>
                <w:szCs w:val="26"/>
              </w:rPr>
              <w:t>0</w:t>
            </w:r>
            <w:r w:rsidRPr="00B87214">
              <w:rPr>
                <w:sz w:val="26"/>
                <w:szCs w:val="26"/>
              </w:rPr>
              <w:t>,5</w:t>
            </w:r>
          </w:p>
        </w:tc>
        <w:tc>
          <w:tcPr>
            <w:tcW w:w="805" w:type="dxa"/>
            <w:vAlign w:val="center"/>
          </w:tcPr>
          <w:p w:rsidR="00B12297" w:rsidRPr="00B87214" w:rsidRDefault="00A03778" w:rsidP="00A03778">
            <w:pPr>
              <w:ind w:right="51"/>
              <w:jc w:val="center"/>
              <w:rPr>
                <w:sz w:val="26"/>
                <w:szCs w:val="26"/>
              </w:rPr>
            </w:pPr>
            <w:r>
              <w:rPr>
                <w:sz w:val="26"/>
                <w:szCs w:val="26"/>
              </w:rPr>
              <w:t>9,0</w:t>
            </w:r>
          </w:p>
        </w:tc>
        <w:tc>
          <w:tcPr>
            <w:tcW w:w="805" w:type="dxa"/>
            <w:vAlign w:val="center"/>
          </w:tcPr>
          <w:p w:rsidR="00B12297" w:rsidRPr="00B87214" w:rsidRDefault="00A03778" w:rsidP="00B87214">
            <w:pPr>
              <w:ind w:right="51"/>
              <w:jc w:val="center"/>
              <w:rPr>
                <w:sz w:val="26"/>
                <w:szCs w:val="26"/>
              </w:rPr>
            </w:pPr>
            <w:r>
              <w:rPr>
                <w:sz w:val="26"/>
                <w:szCs w:val="26"/>
              </w:rPr>
              <w:t>12,8</w:t>
            </w:r>
          </w:p>
        </w:tc>
        <w:tc>
          <w:tcPr>
            <w:tcW w:w="805" w:type="dxa"/>
            <w:vAlign w:val="center"/>
          </w:tcPr>
          <w:p w:rsidR="00B12297" w:rsidRPr="00B87214" w:rsidRDefault="00933B84" w:rsidP="00A03778">
            <w:pPr>
              <w:ind w:right="51"/>
              <w:jc w:val="center"/>
              <w:rPr>
                <w:sz w:val="26"/>
                <w:szCs w:val="26"/>
              </w:rPr>
            </w:pPr>
            <w:r w:rsidRPr="00B87214">
              <w:rPr>
                <w:sz w:val="26"/>
                <w:szCs w:val="26"/>
              </w:rPr>
              <w:t>1</w:t>
            </w:r>
            <w:r w:rsidR="00A03778">
              <w:rPr>
                <w:sz w:val="26"/>
                <w:szCs w:val="26"/>
              </w:rPr>
              <w:t>3,5</w:t>
            </w:r>
          </w:p>
        </w:tc>
        <w:tc>
          <w:tcPr>
            <w:tcW w:w="805" w:type="dxa"/>
            <w:vAlign w:val="center"/>
          </w:tcPr>
          <w:p w:rsidR="00B12297" w:rsidRPr="00B87214" w:rsidRDefault="00A03778" w:rsidP="00A03778">
            <w:pPr>
              <w:ind w:right="51"/>
              <w:jc w:val="center"/>
              <w:rPr>
                <w:sz w:val="26"/>
                <w:szCs w:val="26"/>
              </w:rPr>
            </w:pPr>
            <w:r>
              <w:rPr>
                <w:sz w:val="26"/>
                <w:szCs w:val="26"/>
              </w:rPr>
              <w:t>14,6</w:t>
            </w:r>
          </w:p>
        </w:tc>
        <w:tc>
          <w:tcPr>
            <w:tcW w:w="805" w:type="dxa"/>
            <w:vAlign w:val="center"/>
          </w:tcPr>
          <w:p w:rsidR="00B12297" w:rsidRPr="00B87214" w:rsidRDefault="00A03778" w:rsidP="00A03778">
            <w:pPr>
              <w:ind w:right="51"/>
              <w:jc w:val="center"/>
              <w:rPr>
                <w:sz w:val="26"/>
                <w:szCs w:val="26"/>
              </w:rPr>
            </w:pPr>
            <w:r>
              <w:rPr>
                <w:sz w:val="26"/>
                <w:szCs w:val="26"/>
              </w:rPr>
              <w:t>16,8</w:t>
            </w:r>
          </w:p>
        </w:tc>
      </w:tr>
    </w:tbl>
    <w:p w:rsidR="008E101B" w:rsidRDefault="00E60462" w:rsidP="006262BF">
      <w:pPr>
        <w:ind w:right="141" w:firstLine="709"/>
        <w:jc w:val="both"/>
        <w:rPr>
          <w:sz w:val="26"/>
          <w:szCs w:val="26"/>
        </w:rPr>
      </w:pPr>
      <w:r w:rsidRPr="00B87214">
        <w:rPr>
          <w:sz w:val="26"/>
          <w:szCs w:val="26"/>
        </w:rPr>
        <w:t>31</w:t>
      </w:r>
      <w:r w:rsidR="00FE3233" w:rsidRPr="00B87214">
        <w:rPr>
          <w:sz w:val="26"/>
          <w:szCs w:val="26"/>
        </w:rPr>
        <w:t xml:space="preserve">. </w:t>
      </w:r>
      <w:r w:rsidR="00933B84" w:rsidRPr="00B87214">
        <w:rPr>
          <w:sz w:val="26"/>
          <w:szCs w:val="26"/>
        </w:rPr>
        <w:t>Доля налоговых и неналоговых доходов районного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Орджоникидзевский район (без учета субвенций) за 201</w:t>
      </w:r>
      <w:r w:rsidR="00A03778">
        <w:rPr>
          <w:sz w:val="26"/>
          <w:szCs w:val="26"/>
        </w:rPr>
        <w:t>9</w:t>
      </w:r>
      <w:r w:rsidR="00933B84" w:rsidRPr="00B87214">
        <w:rPr>
          <w:sz w:val="26"/>
          <w:szCs w:val="26"/>
        </w:rPr>
        <w:t xml:space="preserve"> год составила </w:t>
      </w:r>
      <w:r w:rsidR="00A03778">
        <w:rPr>
          <w:sz w:val="26"/>
          <w:szCs w:val="26"/>
        </w:rPr>
        <w:t>12</w:t>
      </w:r>
      <w:r w:rsidR="00933B84" w:rsidRPr="00B87214">
        <w:rPr>
          <w:sz w:val="26"/>
          <w:szCs w:val="26"/>
        </w:rPr>
        <w:t>,</w:t>
      </w:r>
      <w:r w:rsidR="00A03778">
        <w:rPr>
          <w:sz w:val="26"/>
          <w:szCs w:val="26"/>
        </w:rPr>
        <w:t>8</w:t>
      </w:r>
      <w:r w:rsidR="00933B84" w:rsidRPr="00B87214">
        <w:rPr>
          <w:sz w:val="26"/>
          <w:szCs w:val="26"/>
        </w:rPr>
        <w:t xml:space="preserve">%, на </w:t>
      </w:r>
      <w:r w:rsidR="00A03778">
        <w:rPr>
          <w:sz w:val="26"/>
          <w:szCs w:val="26"/>
        </w:rPr>
        <w:t>2020</w:t>
      </w:r>
      <w:r w:rsidR="00933B84" w:rsidRPr="00B87214">
        <w:rPr>
          <w:sz w:val="26"/>
          <w:szCs w:val="26"/>
        </w:rPr>
        <w:t xml:space="preserve"> год – 1</w:t>
      </w:r>
      <w:r w:rsidR="00A03778">
        <w:rPr>
          <w:sz w:val="26"/>
          <w:szCs w:val="26"/>
        </w:rPr>
        <w:t>3</w:t>
      </w:r>
      <w:r w:rsidR="00933B84" w:rsidRPr="00B87214">
        <w:rPr>
          <w:sz w:val="26"/>
          <w:szCs w:val="26"/>
        </w:rPr>
        <w:t>,</w:t>
      </w:r>
      <w:r w:rsidR="00A03778">
        <w:rPr>
          <w:sz w:val="26"/>
          <w:szCs w:val="26"/>
        </w:rPr>
        <w:t>5</w:t>
      </w:r>
      <w:r w:rsidR="00933B84" w:rsidRPr="00B87214">
        <w:rPr>
          <w:sz w:val="26"/>
          <w:szCs w:val="26"/>
        </w:rPr>
        <w:t xml:space="preserve"> %, на 202</w:t>
      </w:r>
      <w:r w:rsidR="00A03778">
        <w:rPr>
          <w:sz w:val="26"/>
          <w:szCs w:val="26"/>
        </w:rPr>
        <w:t>1 год – 14</w:t>
      </w:r>
      <w:r w:rsidR="00933B84" w:rsidRPr="00B87214">
        <w:rPr>
          <w:sz w:val="26"/>
          <w:szCs w:val="26"/>
        </w:rPr>
        <w:t>,</w:t>
      </w:r>
      <w:r w:rsidR="00A03778">
        <w:rPr>
          <w:sz w:val="26"/>
          <w:szCs w:val="26"/>
        </w:rPr>
        <w:t>6</w:t>
      </w:r>
      <w:r w:rsidR="00933B84" w:rsidRPr="00B87214">
        <w:rPr>
          <w:sz w:val="26"/>
          <w:szCs w:val="26"/>
        </w:rPr>
        <w:t xml:space="preserve"> % и на 202</w:t>
      </w:r>
      <w:r w:rsidR="00A03778">
        <w:rPr>
          <w:sz w:val="26"/>
          <w:szCs w:val="26"/>
        </w:rPr>
        <w:t>2</w:t>
      </w:r>
      <w:r w:rsidR="00933B84" w:rsidRPr="00B87214">
        <w:rPr>
          <w:sz w:val="26"/>
          <w:szCs w:val="26"/>
        </w:rPr>
        <w:t xml:space="preserve"> год – </w:t>
      </w:r>
      <w:r w:rsidR="00A03778">
        <w:rPr>
          <w:sz w:val="26"/>
          <w:szCs w:val="26"/>
        </w:rPr>
        <w:t xml:space="preserve">16,8 </w:t>
      </w:r>
      <w:r w:rsidR="00933B84" w:rsidRPr="00B87214">
        <w:rPr>
          <w:sz w:val="26"/>
          <w:szCs w:val="26"/>
        </w:rPr>
        <w:t>%. Снижение доли налоговых и неналоговых доходов в 201</w:t>
      </w:r>
      <w:r w:rsidR="00A03778">
        <w:rPr>
          <w:sz w:val="26"/>
          <w:szCs w:val="26"/>
        </w:rPr>
        <w:t>9</w:t>
      </w:r>
      <w:r w:rsidR="00933B84" w:rsidRPr="00B87214">
        <w:rPr>
          <w:sz w:val="26"/>
          <w:szCs w:val="26"/>
        </w:rPr>
        <w:t xml:space="preserve"> году по сравнению с 201</w:t>
      </w:r>
      <w:r w:rsidR="00A03778">
        <w:rPr>
          <w:sz w:val="26"/>
          <w:szCs w:val="26"/>
        </w:rPr>
        <w:t>8</w:t>
      </w:r>
      <w:r w:rsidR="00933B84" w:rsidRPr="00B87214">
        <w:rPr>
          <w:sz w:val="26"/>
          <w:szCs w:val="26"/>
        </w:rPr>
        <w:t xml:space="preserve"> годом с </w:t>
      </w:r>
      <w:r w:rsidR="00A03778">
        <w:rPr>
          <w:sz w:val="26"/>
          <w:szCs w:val="26"/>
        </w:rPr>
        <w:t>9,0</w:t>
      </w:r>
      <w:r w:rsidR="00933B84" w:rsidRPr="00B87214">
        <w:rPr>
          <w:sz w:val="26"/>
          <w:szCs w:val="26"/>
        </w:rPr>
        <w:t xml:space="preserve">% до </w:t>
      </w:r>
      <w:r w:rsidR="00A03778">
        <w:rPr>
          <w:sz w:val="26"/>
          <w:szCs w:val="26"/>
        </w:rPr>
        <w:t>12</w:t>
      </w:r>
      <w:r w:rsidR="00933B84" w:rsidRPr="00B87214">
        <w:rPr>
          <w:sz w:val="26"/>
          <w:szCs w:val="26"/>
        </w:rPr>
        <w:t>,</w:t>
      </w:r>
      <w:r w:rsidR="00A03778">
        <w:rPr>
          <w:sz w:val="26"/>
          <w:szCs w:val="26"/>
        </w:rPr>
        <w:t>8</w:t>
      </w:r>
      <w:r w:rsidR="00933B84" w:rsidRPr="00B87214">
        <w:rPr>
          <w:sz w:val="26"/>
          <w:szCs w:val="26"/>
        </w:rPr>
        <w:t xml:space="preserve">% обусловлено снижением </w:t>
      </w:r>
      <w:r w:rsidR="008E101B" w:rsidRPr="008E101B">
        <w:rPr>
          <w:sz w:val="26"/>
          <w:szCs w:val="26"/>
        </w:rPr>
        <w:t>поступления НДФЛ (с</w:t>
      </w:r>
      <w:r w:rsidR="00933B84" w:rsidRPr="008E101B">
        <w:rPr>
          <w:sz w:val="26"/>
          <w:szCs w:val="26"/>
        </w:rPr>
        <w:t>ложилась задолженность по уплате налогов в бюджет района поселениями района и предприятиями ЖКХ</w:t>
      </w:r>
      <w:r w:rsidR="008E101B" w:rsidRPr="008E101B">
        <w:rPr>
          <w:sz w:val="26"/>
          <w:szCs w:val="26"/>
        </w:rPr>
        <w:t>)</w:t>
      </w:r>
      <w:r w:rsidR="00933B84" w:rsidRPr="008E101B">
        <w:rPr>
          <w:sz w:val="26"/>
          <w:szCs w:val="26"/>
        </w:rPr>
        <w:t>.</w:t>
      </w:r>
    </w:p>
    <w:p w:rsidR="008E101B" w:rsidRDefault="008E101B" w:rsidP="009E73BA">
      <w:pPr>
        <w:ind w:right="51" w:firstLine="709"/>
        <w:jc w:val="both"/>
        <w:rPr>
          <w:sz w:val="26"/>
          <w:szCs w:val="26"/>
        </w:rPr>
      </w:pP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342"/>
        <w:gridCol w:w="829"/>
        <w:gridCol w:w="766"/>
        <w:gridCol w:w="766"/>
        <w:gridCol w:w="766"/>
        <w:gridCol w:w="766"/>
        <w:gridCol w:w="766"/>
        <w:gridCol w:w="766"/>
      </w:tblGrid>
      <w:tr w:rsidR="002D2B8F" w:rsidRPr="00B87214" w:rsidTr="008E101B">
        <w:trPr>
          <w:trHeight w:val="698"/>
        </w:trPr>
        <w:tc>
          <w:tcPr>
            <w:tcW w:w="591" w:type="dxa"/>
          </w:tcPr>
          <w:p w:rsidR="002D2B8F" w:rsidRPr="00B87214" w:rsidRDefault="002D2B8F" w:rsidP="00447E0D">
            <w:pPr>
              <w:ind w:right="51"/>
              <w:rPr>
                <w:rFonts w:eastAsia="SimSun"/>
                <w:sz w:val="26"/>
                <w:szCs w:val="26"/>
              </w:rPr>
            </w:pPr>
            <w:r w:rsidRPr="00B87214">
              <w:rPr>
                <w:rFonts w:eastAsia="SimSun"/>
                <w:sz w:val="26"/>
                <w:szCs w:val="26"/>
              </w:rPr>
              <w:t>№</w:t>
            </w:r>
          </w:p>
        </w:tc>
        <w:tc>
          <w:tcPr>
            <w:tcW w:w="3342" w:type="dxa"/>
          </w:tcPr>
          <w:p w:rsidR="002D2B8F" w:rsidRPr="00B87214" w:rsidRDefault="002D2B8F" w:rsidP="00447E0D">
            <w:pPr>
              <w:ind w:right="51"/>
              <w:rPr>
                <w:rFonts w:eastAsia="SimSun"/>
                <w:sz w:val="26"/>
                <w:szCs w:val="26"/>
              </w:rPr>
            </w:pPr>
            <w:r w:rsidRPr="00B87214">
              <w:rPr>
                <w:rFonts w:eastAsia="SimSun"/>
                <w:sz w:val="26"/>
                <w:szCs w:val="26"/>
              </w:rPr>
              <w:t>Наименование показателя</w:t>
            </w:r>
          </w:p>
        </w:tc>
        <w:tc>
          <w:tcPr>
            <w:tcW w:w="829" w:type="dxa"/>
          </w:tcPr>
          <w:p w:rsidR="002D2B8F" w:rsidRPr="00B87214" w:rsidRDefault="002D2B8F" w:rsidP="00447E0D">
            <w:pPr>
              <w:ind w:right="51"/>
              <w:rPr>
                <w:rFonts w:eastAsia="SimSun"/>
                <w:sz w:val="26"/>
                <w:szCs w:val="26"/>
              </w:rPr>
            </w:pPr>
            <w:r w:rsidRPr="00B87214">
              <w:rPr>
                <w:rFonts w:eastAsia="SimSun"/>
                <w:sz w:val="26"/>
                <w:szCs w:val="26"/>
              </w:rPr>
              <w:t>Ед. изм.</w:t>
            </w:r>
          </w:p>
        </w:tc>
        <w:tc>
          <w:tcPr>
            <w:tcW w:w="766" w:type="dxa"/>
          </w:tcPr>
          <w:p w:rsidR="002D2B8F" w:rsidRPr="00B87214" w:rsidRDefault="002D2B8F" w:rsidP="006E437F">
            <w:pPr>
              <w:ind w:right="-109"/>
              <w:rPr>
                <w:rFonts w:eastAsia="SimSun"/>
                <w:sz w:val="26"/>
                <w:szCs w:val="26"/>
              </w:rPr>
            </w:pPr>
            <w:r w:rsidRPr="00B87214">
              <w:rPr>
                <w:rFonts w:eastAsia="SimSun"/>
                <w:sz w:val="26"/>
                <w:szCs w:val="26"/>
              </w:rPr>
              <w:t>201</w:t>
            </w:r>
            <w:r w:rsidR="006E437F">
              <w:rPr>
                <w:rFonts w:eastAsia="SimSun"/>
                <w:sz w:val="26"/>
                <w:szCs w:val="26"/>
              </w:rPr>
              <w:t>7</w:t>
            </w:r>
          </w:p>
        </w:tc>
        <w:tc>
          <w:tcPr>
            <w:tcW w:w="766" w:type="dxa"/>
          </w:tcPr>
          <w:p w:rsidR="002D2B8F" w:rsidRPr="00B87214" w:rsidRDefault="002D2B8F" w:rsidP="006E437F">
            <w:pPr>
              <w:ind w:right="-51"/>
              <w:rPr>
                <w:rFonts w:eastAsia="SimSun"/>
                <w:sz w:val="26"/>
                <w:szCs w:val="26"/>
              </w:rPr>
            </w:pPr>
            <w:r w:rsidRPr="00B87214">
              <w:rPr>
                <w:rFonts w:eastAsia="SimSun"/>
                <w:sz w:val="26"/>
                <w:szCs w:val="26"/>
              </w:rPr>
              <w:t>201</w:t>
            </w:r>
            <w:r w:rsidR="006E437F">
              <w:rPr>
                <w:rFonts w:eastAsia="SimSun"/>
                <w:sz w:val="26"/>
                <w:szCs w:val="26"/>
              </w:rPr>
              <w:t>8</w:t>
            </w:r>
          </w:p>
        </w:tc>
        <w:tc>
          <w:tcPr>
            <w:tcW w:w="766" w:type="dxa"/>
          </w:tcPr>
          <w:p w:rsidR="002D2B8F" w:rsidRPr="00B87214" w:rsidRDefault="002D2B8F" w:rsidP="006E437F">
            <w:pPr>
              <w:rPr>
                <w:rFonts w:eastAsia="SimSun"/>
                <w:sz w:val="26"/>
                <w:szCs w:val="26"/>
              </w:rPr>
            </w:pPr>
            <w:r w:rsidRPr="00B87214">
              <w:rPr>
                <w:rFonts w:eastAsia="SimSun"/>
                <w:sz w:val="26"/>
                <w:szCs w:val="26"/>
              </w:rPr>
              <w:t>201</w:t>
            </w:r>
            <w:r w:rsidR="006E437F">
              <w:rPr>
                <w:rFonts w:eastAsia="SimSun"/>
                <w:sz w:val="26"/>
                <w:szCs w:val="26"/>
              </w:rPr>
              <w:t>9</w:t>
            </w:r>
          </w:p>
        </w:tc>
        <w:tc>
          <w:tcPr>
            <w:tcW w:w="766" w:type="dxa"/>
          </w:tcPr>
          <w:p w:rsidR="002D2B8F" w:rsidRPr="00B87214" w:rsidRDefault="002D2B8F" w:rsidP="006E437F">
            <w:pPr>
              <w:ind w:right="-79"/>
              <w:rPr>
                <w:rFonts w:eastAsia="SimSun"/>
                <w:sz w:val="26"/>
                <w:szCs w:val="26"/>
              </w:rPr>
            </w:pPr>
            <w:r w:rsidRPr="00B87214">
              <w:rPr>
                <w:rFonts w:eastAsia="SimSun"/>
                <w:sz w:val="26"/>
                <w:szCs w:val="26"/>
              </w:rPr>
              <w:t>2</w:t>
            </w:r>
            <w:r w:rsidR="006E437F">
              <w:rPr>
                <w:rFonts w:eastAsia="SimSun"/>
                <w:sz w:val="26"/>
                <w:szCs w:val="26"/>
              </w:rPr>
              <w:t>020</w:t>
            </w:r>
          </w:p>
        </w:tc>
        <w:tc>
          <w:tcPr>
            <w:tcW w:w="766" w:type="dxa"/>
          </w:tcPr>
          <w:p w:rsidR="002D2B8F" w:rsidRPr="00B87214" w:rsidRDefault="002D2B8F" w:rsidP="006E437F">
            <w:pPr>
              <w:ind w:right="-21"/>
              <w:rPr>
                <w:rFonts w:eastAsia="SimSun"/>
                <w:sz w:val="26"/>
                <w:szCs w:val="26"/>
              </w:rPr>
            </w:pPr>
            <w:r w:rsidRPr="00B87214">
              <w:rPr>
                <w:rFonts w:eastAsia="SimSun"/>
                <w:sz w:val="26"/>
                <w:szCs w:val="26"/>
              </w:rPr>
              <w:t>202</w:t>
            </w:r>
            <w:r w:rsidR="006E437F">
              <w:rPr>
                <w:rFonts w:eastAsia="SimSun"/>
                <w:sz w:val="26"/>
                <w:szCs w:val="26"/>
              </w:rPr>
              <w:t>1</w:t>
            </w:r>
          </w:p>
        </w:tc>
        <w:tc>
          <w:tcPr>
            <w:tcW w:w="766" w:type="dxa"/>
          </w:tcPr>
          <w:p w:rsidR="002D2B8F" w:rsidRPr="00B87214" w:rsidRDefault="002D2B8F" w:rsidP="006E437F">
            <w:pPr>
              <w:rPr>
                <w:rFonts w:eastAsia="SimSun"/>
                <w:sz w:val="26"/>
                <w:szCs w:val="26"/>
              </w:rPr>
            </w:pPr>
            <w:r w:rsidRPr="00B87214">
              <w:rPr>
                <w:rFonts w:eastAsia="SimSun"/>
                <w:sz w:val="26"/>
                <w:szCs w:val="26"/>
              </w:rPr>
              <w:t>202</w:t>
            </w:r>
            <w:r w:rsidR="006E437F">
              <w:rPr>
                <w:rFonts w:eastAsia="SimSun"/>
                <w:sz w:val="26"/>
                <w:szCs w:val="26"/>
              </w:rPr>
              <w:t>2</w:t>
            </w:r>
          </w:p>
        </w:tc>
      </w:tr>
      <w:tr w:rsidR="00E60462" w:rsidRPr="00B87214" w:rsidTr="008E101B">
        <w:trPr>
          <w:trHeight w:val="2525"/>
        </w:trPr>
        <w:tc>
          <w:tcPr>
            <w:tcW w:w="591" w:type="dxa"/>
            <w:vAlign w:val="center"/>
          </w:tcPr>
          <w:p w:rsidR="00E60462" w:rsidRPr="00B87214" w:rsidRDefault="00E60462" w:rsidP="00B87214">
            <w:pPr>
              <w:ind w:right="51"/>
              <w:jc w:val="center"/>
              <w:rPr>
                <w:sz w:val="26"/>
                <w:szCs w:val="26"/>
              </w:rPr>
            </w:pPr>
            <w:r w:rsidRPr="00906CAE">
              <w:rPr>
                <w:sz w:val="26"/>
                <w:szCs w:val="26"/>
              </w:rPr>
              <w:t>32</w:t>
            </w:r>
          </w:p>
        </w:tc>
        <w:tc>
          <w:tcPr>
            <w:tcW w:w="3342" w:type="dxa"/>
            <w:vAlign w:val="center"/>
          </w:tcPr>
          <w:p w:rsidR="00E60462" w:rsidRPr="00B87214" w:rsidRDefault="00E60462" w:rsidP="00C579E6">
            <w:pPr>
              <w:ind w:right="-157"/>
              <w:rPr>
                <w:sz w:val="26"/>
                <w:szCs w:val="26"/>
              </w:rPr>
            </w:pPr>
            <w:r w:rsidRPr="00B87214">
              <w:rPr>
                <w:sz w:val="26"/>
                <w:szCs w:val="26"/>
              </w:rPr>
              <w:t>Доля основных фондов организаций муниципальной формы собственности, находящихся в ст</w:t>
            </w:r>
            <w:r w:rsidR="00C579E6">
              <w:rPr>
                <w:sz w:val="26"/>
                <w:szCs w:val="26"/>
              </w:rPr>
              <w:t xml:space="preserve">адии банкротства, в основных </w:t>
            </w:r>
            <w:r w:rsidRPr="00B87214">
              <w:rPr>
                <w:sz w:val="26"/>
                <w:szCs w:val="26"/>
              </w:rPr>
              <w:t>фондах организаций</w:t>
            </w:r>
            <w:r w:rsidR="000D1150">
              <w:rPr>
                <w:sz w:val="26"/>
                <w:szCs w:val="26"/>
              </w:rPr>
              <w:t xml:space="preserve"> </w:t>
            </w:r>
            <w:r w:rsidRPr="00B87214">
              <w:rPr>
                <w:sz w:val="26"/>
                <w:szCs w:val="26"/>
              </w:rPr>
              <w:t>муниципальной формы собственности (на конец года по полной учетной стоимости)</w:t>
            </w:r>
          </w:p>
        </w:tc>
        <w:tc>
          <w:tcPr>
            <w:tcW w:w="829" w:type="dxa"/>
            <w:vAlign w:val="center"/>
          </w:tcPr>
          <w:p w:rsidR="00E60462" w:rsidRPr="00B87214" w:rsidRDefault="00E60462" w:rsidP="00B87214">
            <w:pPr>
              <w:ind w:right="51"/>
              <w:jc w:val="center"/>
              <w:rPr>
                <w:sz w:val="26"/>
                <w:szCs w:val="26"/>
              </w:rPr>
            </w:pPr>
            <w:r w:rsidRPr="00B87214">
              <w:rPr>
                <w:sz w:val="26"/>
                <w:szCs w:val="26"/>
              </w:rPr>
              <w:t>%</w:t>
            </w:r>
          </w:p>
        </w:tc>
        <w:tc>
          <w:tcPr>
            <w:tcW w:w="766" w:type="dxa"/>
            <w:vAlign w:val="center"/>
          </w:tcPr>
          <w:p w:rsidR="00E60462" w:rsidRPr="00B87214" w:rsidRDefault="00E60462" w:rsidP="00B87214">
            <w:pPr>
              <w:ind w:right="51"/>
              <w:jc w:val="center"/>
              <w:rPr>
                <w:sz w:val="26"/>
                <w:szCs w:val="26"/>
              </w:rPr>
            </w:pPr>
            <w:r w:rsidRPr="00B87214">
              <w:rPr>
                <w:sz w:val="26"/>
                <w:szCs w:val="26"/>
              </w:rPr>
              <w:t>0</w:t>
            </w:r>
          </w:p>
        </w:tc>
        <w:tc>
          <w:tcPr>
            <w:tcW w:w="766" w:type="dxa"/>
            <w:vAlign w:val="center"/>
          </w:tcPr>
          <w:p w:rsidR="00E60462" w:rsidRPr="00B87214" w:rsidRDefault="00E60462" w:rsidP="00B87214">
            <w:pPr>
              <w:ind w:right="51"/>
              <w:jc w:val="center"/>
              <w:rPr>
                <w:sz w:val="26"/>
                <w:szCs w:val="26"/>
              </w:rPr>
            </w:pPr>
            <w:r w:rsidRPr="00B87214">
              <w:rPr>
                <w:sz w:val="26"/>
                <w:szCs w:val="26"/>
              </w:rPr>
              <w:t>0</w:t>
            </w:r>
          </w:p>
        </w:tc>
        <w:tc>
          <w:tcPr>
            <w:tcW w:w="766" w:type="dxa"/>
            <w:vAlign w:val="center"/>
          </w:tcPr>
          <w:p w:rsidR="00E60462" w:rsidRPr="00B87214" w:rsidRDefault="00E60462" w:rsidP="00B87214">
            <w:pPr>
              <w:ind w:right="51"/>
              <w:jc w:val="center"/>
              <w:rPr>
                <w:sz w:val="26"/>
                <w:szCs w:val="26"/>
              </w:rPr>
            </w:pPr>
            <w:r w:rsidRPr="00B87214">
              <w:rPr>
                <w:sz w:val="26"/>
                <w:szCs w:val="26"/>
              </w:rPr>
              <w:t>0</w:t>
            </w:r>
          </w:p>
        </w:tc>
        <w:tc>
          <w:tcPr>
            <w:tcW w:w="766" w:type="dxa"/>
            <w:vAlign w:val="center"/>
          </w:tcPr>
          <w:p w:rsidR="00E60462" w:rsidRPr="00B87214" w:rsidRDefault="00E60462" w:rsidP="00B87214">
            <w:pPr>
              <w:ind w:right="51"/>
              <w:jc w:val="center"/>
              <w:rPr>
                <w:sz w:val="26"/>
                <w:szCs w:val="26"/>
              </w:rPr>
            </w:pPr>
            <w:r w:rsidRPr="00B87214">
              <w:rPr>
                <w:sz w:val="26"/>
                <w:szCs w:val="26"/>
              </w:rPr>
              <w:t>0</w:t>
            </w:r>
          </w:p>
        </w:tc>
        <w:tc>
          <w:tcPr>
            <w:tcW w:w="766" w:type="dxa"/>
            <w:vAlign w:val="center"/>
          </w:tcPr>
          <w:p w:rsidR="00E60462" w:rsidRPr="00B87214" w:rsidRDefault="00E60462" w:rsidP="00B87214">
            <w:pPr>
              <w:ind w:right="51"/>
              <w:jc w:val="center"/>
              <w:rPr>
                <w:sz w:val="26"/>
                <w:szCs w:val="26"/>
              </w:rPr>
            </w:pPr>
            <w:r w:rsidRPr="00B87214">
              <w:rPr>
                <w:sz w:val="26"/>
                <w:szCs w:val="26"/>
              </w:rPr>
              <w:t>0</w:t>
            </w:r>
          </w:p>
        </w:tc>
        <w:tc>
          <w:tcPr>
            <w:tcW w:w="766" w:type="dxa"/>
            <w:vAlign w:val="center"/>
          </w:tcPr>
          <w:p w:rsidR="00E60462" w:rsidRPr="00B87214" w:rsidRDefault="00E60462" w:rsidP="00B87214">
            <w:pPr>
              <w:ind w:right="51"/>
              <w:jc w:val="center"/>
              <w:rPr>
                <w:sz w:val="26"/>
                <w:szCs w:val="26"/>
              </w:rPr>
            </w:pPr>
            <w:r w:rsidRPr="00B87214">
              <w:rPr>
                <w:sz w:val="26"/>
                <w:szCs w:val="26"/>
              </w:rPr>
              <w:t>0</w:t>
            </w:r>
          </w:p>
        </w:tc>
      </w:tr>
    </w:tbl>
    <w:p w:rsidR="00E60462" w:rsidRPr="00B87214" w:rsidRDefault="00E60462" w:rsidP="006262BF">
      <w:pPr>
        <w:ind w:right="141" w:firstLine="709"/>
        <w:jc w:val="both"/>
        <w:rPr>
          <w:sz w:val="26"/>
          <w:szCs w:val="26"/>
        </w:rPr>
      </w:pPr>
      <w:r w:rsidRPr="00B87214">
        <w:rPr>
          <w:sz w:val="26"/>
          <w:szCs w:val="26"/>
        </w:rPr>
        <w:t>32. Организаций муниципальной формы собственности, находящихся в стадии банкротства на территории Орджоникидзевск</w:t>
      </w:r>
      <w:r w:rsidR="002D2B8F" w:rsidRPr="00B87214">
        <w:rPr>
          <w:sz w:val="26"/>
          <w:szCs w:val="26"/>
        </w:rPr>
        <w:t>ого района не зарегистрировано.</w:t>
      </w:r>
    </w:p>
    <w:tbl>
      <w:tblPr>
        <w:tblpPr w:leftFromText="180" w:rightFromText="180" w:vertAnchor="text" w:horzAnchor="margin" w:tblpX="149" w:tblpY="188"/>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24"/>
        <w:gridCol w:w="679"/>
        <w:gridCol w:w="774"/>
        <w:gridCol w:w="774"/>
        <w:gridCol w:w="774"/>
        <w:gridCol w:w="774"/>
        <w:gridCol w:w="774"/>
        <w:gridCol w:w="774"/>
      </w:tblGrid>
      <w:tr w:rsidR="002D2B8F" w:rsidRPr="00B87214" w:rsidTr="00C579E6">
        <w:trPr>
          <w:trHeight w:val="712"/>
        </w:trPr>
        <w:tc>
          <w:tcPr>
            <w:tcW w:w="534" w:type="dxa"/>
          </w:tcPr>
          <w:p w:rsidR="002D2B8F" w:rsidRPr="00B87214" w:rsidRDefault="002D2B8F" w:rsidP="008F233F">
            <w:pPr>
              <w:spacing w:after="160"/>
              <w:ind w:right="51"/>
              <w:rPr>
                <w:rFonts w:eastAsia="SimSun"/>
                <w:sz w:val="26"/>
                <w:szCs w:val="26"/>
              </w:rPr>
            </w:pPr>
            <w:r w:rsidRPr="00B87214">
              <w:rPr>
                <w:rFonts w:eastAsia="SimSun"/>
                <w:sz w:val="26"/>
                <w:szCs w:val="26"/>
              </w:rPr>
              <w:t>№</w:t>
            </w:r>
          </w:p>
        </w:tc>
        <w:tc>
          <w:tcPr>
            <w:tcW w:w="3260" w:type="dxa"/>
          </w:tcPr>
          <w:p w:rsidR="002D2B8F" w:rsidRPr="00B87214" w:rsidRDefault="002D2B8F" w:rsidP="00C44BB7">
            <w:pPr>
              <w:ind w:right="51"/>
              <w:rPr>
                <w:rFonts w:eastAsia="SimSun"/>
                <w:sz w:val="26"/>
                <w:szCs w:val="26"/>
              </w:rPr>
            </w:pPr>
            <w:r w:rsidRPr="00B87214">
              <w:rPr>
                <w:rFonts w:eastAsia="SimSun"/>
                <w:sz w:val="26"/>
                <w:szCs w:val="26"/>
              </w:rPr>
              <w:t>Наименование показателя</w:t>
            </w:r>
          </w:p>
        </w:tc>
        <w:tc>
          <w:tcPr>
            <w:tcW w:w="646" w:type="dxa"/>
            <w:tcBorders>
              <w:bottom w:val="single" w:sz="4" w:space="0" w:color="auto"/>
            </w:tcBorders>
          </w:tcPr>
          <w:p w:rsidR="002D2B8F" w:rsidRPr="00B87214" w:rsidRDefault="002D2B8F" w:rsidP="00C579E6">
            <w:pPr>
              <w:ind w:right="-171"/>
              <w:rPr>
                <w:rFonts w:eastAsia="SimSun"/>
                <w:sz w:val="26"/>
                <w:szCs w:val="26"/>
              </w:rPr>
            </w:pPr>
            <w:r w:rsidRPr="00B87214">
              <w:rPr>
                <w:rFonts w:eastAsia="SimSun"/>
                <w:sz w:val="26"/>
                <w:szCs w:val="26"/>
              </w:rPr>
              <w:t>Ед. изм.</w:t>
            </w:r>
          </w:p>
        </w:tc>
        <w:tc>
          <w:tcPr>
            <w:tcW w:w="737" w:type="dxa"/>
          </w:tcPr>
          <w:p w:rsidR="002D2B8F" w:rsidRPr="00B87214" w:rsidRDefault="002D2B8F" w:rsidP="00F85813">
            <w:pPr>
              <w:spacing w:after="160"/>
              <w:ind w:right="-22"/>
              <w:rPr>
                <w:rFonts w:eastAsia="SimSun"/>
                <w:sz w:val="26"/>
                <w:szCs w:val="26"/>
              </w:rPr>
            </w:pPr>
            <w:r w:rsidRPr="00B87214">
              <w:rPr>
                <w:rFonts w:eastAsia="SimSun"/>
                <w:sz w:val="26"/>
                <w:szCs w:val="26"/>
              </w:rPr>
              <w:t>201</w:t>
            </w:r>
            <w:r w:rsidR="00F85813">
              <w:rPr>
                <w:rFonts w:eastAsia="SimSun"/>
                <w:sz w:val="26"/>
                <w:szCs w:val="26"/>
              </w:rPr>
              <w:t>7</w:t>
            </w:r>
          </w:p>
        </w:tc>
        <w:tc>
          <w:tcPr>
            <w:tcW w:w="737" w:type="dxa"/>
          </w:tcPr>
          <w:p w:rsidR="002D2B8F" w:rsidRPr="00B87214" w:rsidRDefault="002D2B8F" w:rsidP="00F85813">
            <w:pPr>
              <w:spacing w:after="160"/>
              <w:rPr>
                <w:rFonts w:eastAsia="SimSun"/>
                <w:sz w:val="26"/>
                <w:szCs w:val="26"/>
              </w:rPr>
            </w:pPr>
            <w:r w:rsidRPr="00B87214">
              <w:rPr>
                <w:rFonts w:eastAsia="SimSun"/>
                <w:sz w:val="26"/>
                <w:szCs w:val="26"/>
              </w:rPr>
              <w:t>201</w:t>
            </w:r>
            <w:r w:rsidR="00F85813">
              <w:rPr>
                <w:rFonts w:eastAsia="SimSun"/>
                <w:sz w:val="26"/>
                <w:szCs w:val="26"/>
              </w:rPr>
              <w:t>8</w:t>
            </w:r>
          </w:p>
        </w:tc>
        <w:tc>
          <w:tcPr>
            <w:tcW w:w="737" w:type="dxa"/>
          </w:tcPr>
          <w:p w:rsidR="002D2B8F" w:rsidRPr="00B87214" w:rsidRDefault="002D2B8F" w:rsidP="00C579E6">
            <w:pPr>
              <w:spacing w:after="160"/>
              <w:ind w:right="-33"/>
              <w:rPr>
                <w:rFonts w:eastAsia="SimSun"/>
                <w:sz w:val="26"/>
                <w:szCs w:val="26"/>
              </w:rPr>
            </w:pPr>
            <w:r w:rsidRPr="00B87214">
              <w:rPr>
                <w:rFonts w:eastAsia="SimSun"/>
                <w:sz w:val="26"/>
                <w:szCs w:val="26"/>
              </w:rPr>
              <w:t>2</w:t>
            </w:r>
            <w:r w:rsidR="00F85813">
              <w:rPr>
                <w:rFonts w:eastAsia="SimSun"/>
                <w:sz w:val="26"/>
                <w:szCs w:val="26"/>
              </w:rPr>
              <w:t>019</w:t>
            </w:r>
          </w:p>
        </w:tc>
        <w:tc>
          <w:tcPr>
            <w:tcW w:w="737" w:type="dxa"/>
          </w:tcPr>
          <w:p w:rsidR="002D2B8F" w:rsidRPr="00B87214" w:rsidRDefault="00F85813" w:rsidP="00F85813">
            <w:pPr>
              <w:spacing w:after="160"/>
              <w:ind w:right="-110"/>
              <w:rPr>
                <w:rFonts w:eastAsia="SimSun"/>
                <w:sz w:val="26"/>
                <w:szCs w:val="26"/>
              </w:rPr>
            </w:pPr>
            <w:r>
              <w:rPr>
                <w:rFonts w:eastAsia="SimSun"/>
                <w:sz w:val="26"/>
                <w:szCs w:val="26"/>
              </w:rPr>
              <w:t>2020</w:t>
            </w:r>
          </w:p>
        </w:tc>
        <w:tc>
          <w:tcPr>
            <w:tcW w:w="737" w:type="dxa"/>
          </w:tcPr>
          <w:p w:rsidR="002D2B8F" w:rsidRPr="00B87214" w:rsidRDefault="002D2B8F" w:rsidP="00F85813">
            <w:pPr>
              <w:spacing w:after="160"/>
              <w:ind w:right="-45"/>
              <w:rPr>
                <w:rFonts w:eastAsia="SimSun"/>
                <w:sz w:val="26"/>
                <w:szCs w:val="26"/>
              </w:rPr>
            </w:pPr>
            <w:r w:rsidRPr="00B87214">
              <w:rPr>
                <w:rFonts w:eastAsia="SimSun"/>
                <w:sz w:val="26"/>
                <w:szCs w:val="26"/>
              </w:rPr>
              <w:t>202</w:t>
            </w:r>
            <w:r w:rsidR="00F85813">
              <w:rPr>
                <w:rFonts w:eastAsia="SimSun"/>
                <w:sz w:val="26"/>
                <w:szCs w:val="26"/>
              </w:rPr>
              <w:t>1</w:t>
            </w:r>
          </w:p>
        </w:tc>
        <w:tc>
          <w:tcPr>
            <w:tcW w:w="737" w:type="dxa"/>
          </w:tcPr>
          <w:p w:rsidR="002D2B8F" w:rsidRPr="00B87214" w:rsidRDefault="002D2B8F" w:rsidP="00F85813">
            <w:pPr>
              <w:spacing w:after="160"/>
              <w:rPr>
                <w:rFonts w:eastAsia="SimSun"/>
                <w:sz w:val="26"/>
                <w:szCs w:val="26"/>
              </w:rPr>
            </w:pPr>
            <w:r w:rsidRPr="00B87214">
              <w:rPr>
                <w:rFonts w:eastAsia="SimSun"/>
                <w:sz w:val="26"/>
                <w:szCs w:val="26"/>
              </w:rPr>
              <w:t>202</w:t>
            </w:r>
            <w:r w:rsidR="00F85813">
              <w:rPr>
                <w:rFonts w:eastAsia="SimSun"/>
                <w:sz w:val="26"/>
                <w:szCs w:val="26"/>
              </w:rPr>
              <w:t>2</w:t>
            </w:r>
          </w:p>
        </w:tc>
      </w:tr>
      <w:tr w:rsidR="00E60462" w:rsidRPr="00B87214" w:rsidTr="00C579E6">
        <w:trPr>
          <w:trHeight w:val="1623"/>
        </w:trPr>
        <w:tc>
          <w:tcPr>
            <w:tcW w:w="534" w:type="dxa"/>
            <w:vAlign w:val="center"/>
          </w:tcPr>
          <w:p w:rsidR="00E60462" w:rsidRPr="00B87214" w:rsidRDefault="00E60462" w:rsidP="008F233F">
            <w:pPr>
              <w:ind w:right="51"/>
              <w:jc w:val="center"/>
              <w:rPr>
                <w:sz w:val="26"/>
                <w:szCs w:val="26"/>
              </w:rPr>
            </w:pPr>
            <w:r w:rsidRPr="00906CAE">
              <w:rPr>
                <w:sz w:val="26"/>
                <w:szCs w:val="26"/>
              </w:rPr>
              <w:t>33</w:t>
            </w:r>
          </w:p>
        </w:tc>
        <w:tc>
          <w:tcPr>
            <w:tcW w:w="3260" w:type="dxa"/>
            <w:vAlign w:val="center"/>
          </w:tcPr>
          <w:p w:rsidR="00E60462" w:rsidRPr="00B87214" w:rsidRDefault="00E60462" w:rsidP="00F85813">
            <w:pPr>
              <w:ind w:right="-135"/>
              <w:rPr>
                <w:sz w:val="26"/>
                <w:szCs w:val="26"/>
              </w:rPr>
            </w:pPr>
            <w:r w:rsidRPr="00B87214">
              <w:rPr>
                <w:sz w:val="26"/>
                <w:szCs w:val="26"/>
              </w:rPr>
              <w:t>Объем незавершенного в установленные сроки строительства, осуществляемого за счет средств бюджета городского округа (муниципального района)</w:t>
            </w:r>
          </w:p>
        </w:tc>
        <w:tc>
          <w:tcPr>
            <w:tcW w:w="646" w:type="dxa"/>
            <w:tcBorders>
              <w:bottom w:val="single" w:sz="4" w:space="0" w:color="auto"/>
            </w:tcBorders>
            <w:vAlign w:val="center"/>
          </w:tcPr>
          <w:p w:rsidR="00E60462" w:rsidRPr="00B87214" w:rsidRDefault="00E60462" w:rsidP="00C579E6">
            <w:pPr>
              <w:ind w:right="-171"/>
              <w:rPr>
                <w:sz w:val="26"/>
                <w:szCs w:val="26"/>
              </w:rPr>
            </w:pPr>
            <w:r w:rsidRPr="00B87214">
              <w:rPr>
                <w:sz w:val="26"/>
                <w:szCs w:val="26"/>
              </w:rPr>
              <w:t>тыс. руб.</w:t>
            </w:r>
          </w:p>
        </w:tc>
        <w:tc>
          <w:tcPr>
            <w:tcW w:w="737" w:type="dxa"/>
            <w:vAlign w:val="center"/>
          </w:tcPr>
          <w:p w:rsidR="00E60462" w:rsidRPr="00B87214" w:rsidRDefault="00E60462" w:rsidP="008F233F">
            <w:pPr>
              <w:ind w:right="51"/>
              <w:jc w:val="center"/>
              <w:rPr>
                <w:sz w:val="26"/>
                <w:szCs w:val="26"/>
              </w:rPr>
            </w:pPr>
            <w:r w:rsidRPr="00B87214">
              <w:rPr>
                <w:sz w:val="26"/>
                <w:szCs w:val="26"/>
              </w:rPr>
              <w:t>0</w:t>
            </w:r>
          </w:p>
        </w:tc>
        <w:tc>
          <w:tcPr>
            <w:tcW w:w="737" w:type="dxa"/>
            <w:vAlign w:val="center"/>
          </w:tcPr>
          <w:p w:rsidR="00E60462" w:rsidRPr="00B87214" w:rsidRDefault="00E60462" w:rsidP="008F233F">
            <w:pPr>
              <w:ind w:right="51"/>
              <w:jc w:val="center"/>
              <w:rPr>
                <w:sz w:val="26"/>
                <w:szCs w:val="26"/>
              </w:rPr>
            </w:pPr>
            <w:r w:rsidRPr="00B87214">
              <w:rPr>
                <w:sz w:val="26"/>
                <w:szCs w:val="26"/>
              </w:rPr>
              <w:t>0</w:t>
            </w:r>
          </w:p>
        </w:tc>
        <w:tc>
          <w:tcPr>
            <w:tcW w:w="737" w:type="dxa"/>
            <w:vAlign w:val="center"/>
          </w:tcPr>
          <w:p w:rsidR="00E60462" w:rsidRPr="00B87214" w:rsidRDefault="00E60462" w:rsidP="008F233F">
            <w:pPr>
              <w:ind w:right="51"/>
              <w:jc w:val="center"/>
              <w:rPr>
                <w:sz w:val="26"/>
                <w:szCs w:val="26"/>
              </w:rPr>
            </w:pPr>
            <w:r w:rsidRPr="00B87214">
              <w:rPr>
                <w:sz w:val="26"/>
                <w:szCs w:val="26"/>
              </w:rPr>
              <w:t>0</w:t>
            </w:r>
          </w:p>
        </w:tc>
        <w:tc>
          <w:tcPr>
            <w:tcW w:w="737" w:type="dxa"/>
            <w:vAlign w:val="center"/>
          </w:tcPr>
          <w:p w:rsidR="00E60462" w:rsidRPr="00B87214" w:rsidRDefault="00E60462" w:rsidP="008F233F">
            <w:pPr>
              <w:ind w:right="51"/>
              <w:jc w:val="center"/>
              <w:rPr>
                <w:sz w:val="26"/>
                <w:szCs w:val="26"/>
              </w:rPr>
            </w:pPr>
            <w:r w:rsidRPr="00B87214">
              <w:rPr>
                <w:sz w:val="26"/>
                <w:szCs w:val="26"/>
              </w:rPr>
              <w:t>0</w:t>
            </w:r>
          </w:p>
        </w:tc>
        <w:tc>
          <w:tcPr>
            <w:tcW w:w="737" w:type="dxa"/>
            <w:vAlign w:val="center"/>
          </w:tcPr>
          <w:p w:rsidR="00E60462" w:rsidRPr="00B87214" w:rsidRDefault="00E60462" w:rsidP="008F233F">
            <w:pPr>
              <w:ind w:right="51"/>
              <w:jc w:val="center"/>
              <w:rPr>
                <w:sz w:val="26"/>
                <w:szCs w:val="26"/>
              </w:rPr>
            </w:pPr>
            <w:r w:rsidRPr="00B87214">
              <w:rPr>
                <w:sz w:val="26"/>
                <w:szCs w:val="26"/>
              </w:rPr>
              <w:t>0</w:t>
            </w:r>
          </w:p>
        </w:tc>
        <w:tc>
          <w:tcPr>
            <w:tcW w:w="737" w:type="dxa"/>
            <w:vAlign w:val="center"/>
          </w:tcPr>
          <w:p w:rsidR="00E60462" w:rsidRPr="00B87214" w:rsidRDefault="00E60462" w:rsidP="008F233F">
            <w:pPr>
              <w:ind w:right="51"/>
              <w:jc w:val="center"/>
              <w:rPr>
                <w:sz w:val="26"/>
                <w:szCs w:val="26"/>
              </w:rPr>
            </w:pPr>
            <w:r w:rsidRPr="00B87214">
              <w:rPr>
                <w:sz w:val="26"/>
                <w:szCs w:val="26"/>
              </w:rPr>
              <w:t>0</w:t>
            </w:r>
          </w:p>
        </w:tc>
      </w:tr>
    </w:tbl>
    <w:p w:rsidR="00E60462" w:rsidRPr="00B87214" w:rsidRDefault="00E60462" w:rsidP="006262BF">
      <w:pPr>
        <w:ind w:right="141" w:firstLine="709"/>
        <w:jc w:val="both"/>
        <w:rPr>
          <w:sz w:val="26"/>
          <w:szCs w:val="26"/>
        </w:rPr>
      </w:pPr>
      <w:r w:rsidRPr="00B87214">
        <w:rPr>
          <w:sz w:val="26"/>
          <w:szCs w:val="26"/>
        </w:rPr>
        <w:t xml:space="preserve">33. </w:t>
      </w:r>
      <w:r w:rsidR="00F85813">
        <w:rPr>
          <w:sz w:val="26"/>
          <w:szCs w:val="26"/>
        </w:rPr>
        <w:t>Объектов незавершенного строительства</w:t>
      </w:r>
      <w:r w:rsidR="003D780A">
        <w:rPr>
          <w:sz w:val="26"/>
          <w:szCs w:val="26"/>
        </w:rPr>
        <w:t>,</w:t>
      </w:r>
      <w:r w:rsidR="008E101B">
        <w:rPr>
          <w:sz w:val="26"/>
          <w:szCs w:val="26"/>
        </w:rPr>
        <w:t xml:space="preserve"> </w:t>
      </w:r>
      <w:r w:rsidR="003D780A">
        <w:rPr>
          <w:sz w:val="26"/>
          <w:szCs w:val="26"/>
        </w:rPr>
        <w:t xml:space="preserve">осуществляемого за счет средств бюджета муниципального района не имеется </w:t>
      </w:r>
    </w:p>
    <w:p w:rsidR="00C176A5" w:rsidRPr="00B87214" w:rsidRDefault="00C176A5" w:rsidP="00B87214">
      <w:pPr>
        <w:ind w:right="51"/>
        <w:jc w:val="both"/>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26"/>
        <w:gridCol w:w="809"/>
        <w:gridCol w:w="809"/>
        <w:gridCol w:w="809"/>
        <w:gridCol w:w="809"/>
        <w:gridCol w:w="809"/>
        <w:gridCol w:w="809"/>
        <w:gridCol w:w="809"/>
      </w:tblGrid>
      <w:tr w:rsidR="00C176A5" w:rsidRPr="00B87214" w:rsidTr="008F233F">
        <w:trPr>
          <w:trHeight w:val="628"/>
        </w:trPr>
        <w:tc>
          <w:tcPr>
            <w:tcW w:w="567" w:type="dxa"/>
          </w:tcPr>
          <w:p w:rsidR="00C176A5" w:rsidRPr="00B87214" w:rsidRDefault="00C176A5" w:rsidP="00C44BB7">
            <w:pPr>
              <w:ind w:right="51"/>
              <w:rPr>
                <w:rFonts w:eastAsia="SimSun"/>
                <w:sz w:val="26"/>
                <w:szCs w:val="26"/>
              </w:rPr>
            </w:pPr>
            <w:r w:rsidRPr="00B87214">
              <w:rPr>
                <w:rFonts w:eastAsia="SimSun"/>
                <w:sz w:val="26"/>
                <w:szCs w:val="26"/>
              </w:rPr>
              <w:t>№</w:t>
            </w:r>
          </w:p>
        </w:tc>
        <w:tc>
          <w:tcPr>
            <w:tcW w:w="3126" w:type="dxa"/>
          </w:tcPr>
          <w:p w:rsidR="00C176A5" w:rsidRPr="00B87214" w:rsidRDefault="00C176A5" w:rsidP="00C44BB7">
            <w:pPr>
              <w:ind w:right="51"/>
              <w:rPr>
                <w:rFonts w:eastAsia="SimSun"/>
                <w:sz w:val="26"/>
                <w:szCs w:val="26"/>
              </w:rPr>
            </w:pPr>
            <w:r w:rsidRPr="00B87214">
              <w:rPr>
                <w:rFonts w:eastAsia="SimSun"/>
                <w:sz w:val="26"/>
                <w:szCs w:val="26"/>
              </w:rPr>
              <w:t>Наименование показателя</w:t>
            </w:r>
          </w:p>
        </w:tc>
        <w:tc>
          <w:tcPr>
            <w:tcW w:w="809" w:type="dxa"/>
          </w:tcPr>
          <w:p w:rsidR="00C176A5" w:rsidRPr="00B87214" w:rsidRDefault="00C176A5" w:rsidP="00C44BB7">
            <w:pPr>
              <w:ind w:right="51"/>
              <w:rPr>
                <w:rFonts w:eastAsia="SimSun"/>
                <w:sz w:val="26"/>
                <w:szCs w:val="26"/>
              </w:rPr>
            </w:pPr>
            <w:r w:rsidRPr="00B87214">
              <w:rPr>
                <w:rFonts w:eastAsia="SimSun"/>
                <w:sz w:val="26"/>
                <w:szCs w:val="26"/>
              </w:rPr>
              <w:t>Ед. изм.</w:t>
            </w:r>
          </w:p>
        </w:tc>
        <w:tc>
          <w:tcPr>
            <w:tcW w:w="809" w:type="dxa"/>
          </w:tcPr>
          <w:p w:rsidR="00C176A5" w:rsidRPr="00B87214" w:rsidRDefault="00C176A5" w:rsidP="003D780A">
            <w:pPr>
              <w:ind w:right="51"/>
              <w:rPr>
                <w:rFonts w:eastAsia="SimSun"/>
                <w:sz w:val="26"/>
                <w:szCs w:val="26"/>
              </w:rPr>
            </w:pPr>
            <w:r w:rsidRPr="00B87214">
              <w:rPr>
                <w:rFonts w:eastAsia="SimSun"/>
                <w:sz w:val="26"/>
                <w:szCs w:val="26"/>
              </w:rPr>
              <w:t>201</w:t>
            </w:r>
            <w:r w:rsidR="003D780A">
              <w:rPr>
                <w:rFonts w:eastAsia="SimSun"/>
                <w:sz w:val="26"/>
                <w:szCs w:val="26"/>
              </w:rPr>
              <w:t>7</w:t>
            </w:r>
          </w:p>
        </w:tc>
        <w:tc>
          <w:tcPr>
            <w:tcW w:w="809" w:type="dxa"/>
          </w:tcPr>
          <w:p w:rsidR="00C176A5" w:rsidRPr="00B87214" w:rsidRDefault="00C176A5" w:rsidP="003D780A">
            <w:pPr>
              <w:ind w:right="51"/>
              <w:rPr>
                <w:rFonts w:eastAsia="SimSun"/>
                <w:sz w:val="26"/>
                <w:szCs w:val="26"/>
              </w:rPr>
            </w:pPr>
            <w:r w:rsidRPr="00B87214">
              <w:rPr>
                <w:rFonts w:eastAsia="SimSun"/>
                <w:sz w:val="26"/>
                <w:szCs w:val="26"/>
              </w:rPr>
              <w:t>201</w:t>
            </w:r>
            <w:r w:rsidR="003D780A">
              <w:rPr>
                <w:rFonts w:eastAsia="SimSun"/>
                <w:sz w:val="26"/>
                <w:szCs w:val="26"/>
              </w:rPr>
              <w:t>8</w:t>
            </w:r>
          </w:p>
        </w:tc>
        <w:tc>
          <w:tcPr>
            <w:tcW w:w="809" w:type="dxa"/>
          </w:tcPr>
          <w:p w:rsidR="00C176A5" w:rsidRPr="00B87214" w:rsidRDefault="00C176A5" w:rsidP="003D780A">
            <w:pPr>
              <w:ind w:right="51"/>
              <w:rPr>
                <w:rFonts w:eastAsia="SimSun"/>
                <w:sz w:val="26"/>
                <w:szCs w:val="26"/>
              </w:rPr>
            </w:pPr>
            <w:r w:rsidRPr="00B87214">
              <w:rPr>
                <w:rFonts w:eastAsia="SimSun"/>
                <w:sz w:val="26"/>
                <w:szCs w:val="26"/>
              </w:rPr>
              <w:t>201</w:t>
            </w:r>
            <w:r w:rsidR="003D780A">
              <w:rPr>
                <w:rFonts w:eastAsia="SimSun"/>
                <w:sz w:val="26"/>
                <w:szCs w:val="26"/>
              </w:rPr>
              <w:t>9</w:t>
            </w:r>
          </w:p>
        </w:tc>
        <w:tc>
          <w:tcPr>
            <w:tcW w:w="809" w:type="dxa"/>
          </w:tcPr>
          <w:p w:rsidR="00C176A5" w:rsidRPr="00B87214" w:rsidRDefault="00C176A5" w:rsidP="003D780A">
            <w:pPr>
              <w:ind w:right="51"/>
              <w:rPr>
                <w:rFonts w:eastAsia="SimSun"/>
                <w:sz w:val="26"/>
                <w:szCs w:val="26"/>
              </w:rPr>
            </w:pPr>
            <w:r w:rsidRPr="00B87214">
              <w:rPr>
                <w:rFonts w:eastAsia="SimSun"/>
                <w:sz w:val="26"/>
                <w:szCs w:val="26"/>
              </w:rPr>
              <w:t>20</w:t>
            </w:r>
            <w:r w:rsidR="003D780A">
              <w:rPr>
                <w:rFonts w:eastAsia="SimSun"/>
                <w:sz w:val="26"/>
                <w:szCs w:val="26"/>
              </w:rPr>
              <w:t>20</w:t>
            </w:r>
          </w:p>
        </w:tc>
        <w:tc>
          <w:tcPr>
            <w:tcW w:w="809" w:type="dxa"/>
          </w:tcPr>
          <w:p w:rsidR="00C176A5" w:rsidRPr="00B87214" w:rsidRDefault="00C176A5" w:rsidP="003D780A">
            <w:pPr>
              <w:ind w:right="51"/>
              <w:rPr>
                <w:rFonts w:eastAsia="SimSun"/>
                <w:sz w:val="26"/>
                <w:szCs w:val="26"/>
              </w:rPr>
            </w:pPr>
            <w:r w:rsidRPr="00B87214">
              <w:rPr>
                <w:rFonts w:eastAsia="SimSun"/>
                <w:sz w:val="26"/>
                <w:szCs w:val="26"/>
              </w:rPr>
              <w:t>202</w:t>
            </w:r>
            <w:r w:rsidR="003D780A">
              <w:rPr>
                <w:rFonts w:eastAsia="SimSun"/>
                <w:sz w:val="26"/>
                <w:szCs w:val="26"/>
              </w:rPr>
              <w:t>1</w:t>
            </w:r>
          </w:p>
        </w:tc>
        <w:tc>
          <w:tcPr>
            <w:tcW w:w="809" w:type="dxa"/>
          </w:tcPr>
          <w:p w:rsidR="00C176A5" w:rsidRPr="00B87214" w:rsidRDefault="00C176A5" w:rsidP="00C44BB7">
            <w:pPr>
              <w:ind w:right="51"/>
              <w:rPr>
                <w:rFonts w:eastAsia="SimSun"/>
                <w:sz w:val="26"/>
                <w:szCs w:val="26"/>
              </w:rPr>
            </w:pPr>
            <w:r w:rsidRPr="00B87214">
              <w:rPr>
                <w:rFonts w:eastAsia="SimSun"/>
                <w:sz w:val="26"/>
                <w:szCs w:val="26"/>
              </w:rPr>
              <w:t>2</w:t>
            </w:r>
            <w:r w:rsidR="003D780A">
              <w:rPr>
                <w:rFonts w:eastAsia="SimSun"/>
                <w:sz w:val="26"/>
                <w:szCs w:val="26"/>
              </w:rPr>
              <w:t>022</w:t>
            </w:r>
          </w:p>
        </w:tc>
      </w:tr>
      <w:tr w:rsidR="00B40677" w:rsidRPr="00B87214" w:rsidTr="00C44BB7">
        <w:trPr>
          <w:trHeight w:val="415"/>
        </w:trPr>
        <w:tc>
          <w:tcPr>
            <w:tcW w:w="567" w:type="dxa"/>
            <w:vAlign w:val="center"/>
          </w:tcPr>
          <w:p w:rsidR="00B40677" w:rsidRPr="00B87214" w:rsidRDefault="009E73BA" w:rsidP="00B87214">
            <w:pPr>
              <w:ind w:right="51"/>
              <w:jc w:val="center"/>
              <w:rPr>
                <w:sz w:val="26"/>
                <w:szCs w:val="26"/>
              </w:rPr>
            </w:pPr>
            <w:r w:rsidRPr="00906CAE">
              <w:rPr>
                <w:sz w:val="26"/>
                <w:szCs w:val="26"/>
              </w:rPr>
              <w:t>34</w:t>
            </w:r>
          </w:p>
        </w:tc>
        <w:tc>
          <w:tcPr>
            <w:tcW w:w="3126" w:type="dxa"/>
            <w:vAlign w:val="center"/>
          </w:tcPr>
          <w:p w:rsidR="00B40677" w:rsidRPr="00B87214" w:rsidRDefault="00B40677" w:rsidP="003D780A">
            <w:pPr>
              <w:tabs>
                <w:tab w:val="left" w:pos="2859"/>
              </w:tabs>
              <w:ind w:right="51"/>
              <w:rPr>
                <w:sz w:val="26"/>
                <w:szCs w:val="26"/>
              </w:rPr>
            </w:pPr>
            <w:r w:rsidRPr="00B87214">
              <w:rPr>
                <w:sz w:val="26"/>
                <w:szCs w:val="26"/>
              </w:rPr>
              <w:t>Доля просроченной кредиторской задолженности по оплате труда (включая начисления на оплату труда) муниципальных учреждений</w:t>
            </w:r>
          </w:p>
        </w:tc>
        <w:tc>
          <w:tcPr>
            <w:tcW w:w="809" w:type="dxa"/>
            <w:vAlign w:val="center"/>
          </w:tcPr>
          <w:p w:rsidR="00B40677" w:rsidRPr="00B87214" w:rsidRDefault="00B40677" w:rsidP="00B87214">
            <w:pPr>
              <w:ind w:right="51"/>
              <w:jc w:val="center"/>
              <w:rPr>
                <w:sz w:val="26"/>
                <w:szCs w:val="26"/>
              </w:rPr>
            </w:pPr>
            <w:r w:rsidRPr="00B87214">
              <w:rPr>
                <w:sz w:val="26"/>
                <w:szCs w:val="26"/>
                <w:lang w:val="en-US"/>
              </w:rPr>
              <w:t>%</w:t>
            </w:r>
          </w:p>
        </w:tc>
        <w:tc>
          <w:tcPr>
            <w:tcW w:w="809" w:type="dxa"/>
            <w:vAlign w:val="center"/>
          </w:tcPr>
          <w:p w:rsidR="00B40677" w:rsidRPr="00B87214" w:rsidRDefault="00614F06" w:rsidP="00B87214">
            <w:pPr>
              <w:ind w:right="51"/>
              <w:jc w:val="center"/>
              <w:rPr>
                <w:sz w:val="26"/>
                <w:szCs w:val="26"/>
              </w:rPr>
            </w:pPr>
            <w:r w:rsidRPr="00B87214">
              <w:rPr>
                <w:sz w:val="26"/>
                <w:szCs w:val="26"/>
              </w:rPr>
              <w:t>0</w:t>
            </w:r>
          </w:p>
        </w:tc>
        <w:tc>
          <w:tcPr>
            <w:tcW w:w="809" w:type="dxa"/>
            <w:vAlign w:val="center"/>
          </w:tcPr>
          <w:p w:rsidR="00B40677" w:rsidRPr="00B87214" w:rsidRDefault="00B40677" w:rsidP="00B87214">
            <w:pPr>
              <w:ind w:right="51"/>
              <w:jc w:val="center"/>
              <w:rPr>
                <w:sz w:val="26"/>
                <w:szCs w:val="26"/>
              </w:rPr>
            </w:pPr>
            <w:r w:rsidRPr="00B87214">
              <w:rPr>
                <w:sz w:val="26"/>
                <w:szCs w:val="26"/>
              </w:rPr>
              <w:t>0</w:t>
            </w:r>
          </w:p>
        </w:tc>
        <w:tc>
          <w:tcPr>
            <w:tcW w:w="809" w:type="dxa"/>
            <w:vAlign w:val="center"/>
          </w:tcPr>
          <w:p w:rsidR="00B40677" w:rsidRPr="00B87214" w:rsidRDefault="00602A65" w:rsidP="00B87214">
            <w:pPr>
              <w:ind w:right="51"/>
              <w:jc w:val="center"/>
              <w:rPr>
                <w:sz w:val="26"/>
                <w:szCs w:val="26"/>
              </w:rPr>
            </w:pPr>
            <w:r>
              <w:rPr>
                <w:sz w:val="26"/>
                <w:szCs w:val="26"/>
              </w:rPr>
              <w:t>19,1</w:t>
            </w:r>
          </w:p>
        </w:tc>
        <w:tc>
          <w:tcPr>
            <w:tcW w:w="809" w:type="dxa"/>
            <w:vAlign w:val="center"/>
          </w:tcPr>
          <w:p w:rsidR="00B40677" w:rsidRPr="00B87214" w:rsidRDefault="00B40677" w:rsidP="00B87214">
            <w:pPr>
              <w:ind w:right="51"/>
              <w:jc w:val="center"/>
              <w:rPr>
                <w:sz w:val="26"/>
                <w:szCs w:val="26"/>
              </w:rPr>
            </w:pPr>
            <w:r w:rsidRPr="00B87214">
              <w:rPr>
                <w:sz w:val="26"/>
                <w:szCs w:val="26"/>
              </w:rPr>
              <w:t>0</w:t>
            </w:r>
          </w:p>
        </w:tc>
        <w:tc>
          <w:tcPr>
            <w:tcW w:w="809" w:type="dxa"/>
            <w:vAlign w:val="center"/>
          </w:tcPr>
          <w:p w:rsidR="00B40677" w:rsidRPr="00B87214" w:rsidRDefault="00B40677" w:rsidP="00B87214">
            <w:pPr>
              <w:ind w:right="51"/>
              <w:jc w:val="center"/>
              <w:rPr>
                <w:sz w:val="26"/>
                <w:szCs w:val="26"/>
              </w:rPr>
            </w:pPr>
            <w:r w:rsidRPr="00B87214">
              <w:rPr>
                <w:sz w:val="26"/>
                <w:szCs w:val="26"/>
              </w:rPr>
              <w:t>0</w:t>
            </w:r>
          </w:p>
        </w:tc>
        <w:tc>
          <w:tcPr>
            <w:tcW w:w="809" w:type="dxa"/>
            <w:vAlign w:val="center"/>
          </w:tcPr>
          <w:p w:rsidR="00B40677" w:rsidRPr="00B87214" w:rsidRDefault="00B40677" w:rsidP="00B87214">
            <w:pPr>
              <w:ind w:right="51"/>
              <w:jc w:val="center"/>
              <w:rPr>
                <w:sz w:val="26"/>
                <w:szCs w:val="26"/>
              </w:rPr>
            </w:pPr>
            <w:r w:rsidRPr="00B87214">
              <w:rPr>
                <w:sz w:val="26"/>
                <w:szCs w:val="26"/>
              </w:rPr>
              <w:t>0</w:t>
            </w:r>
          </w:p>
        </w:tc>
      </w:tr>
    </w:tbl>
    <w:p w:rsidR="008E101B" w:rsidRDefault="00E60462" w:rsidP="000D1150">
      <w:pPr>
        <w:ind w:right="51" w:firstLine="709"/>
        <w:jc w:val="both"/>
        <w:rPr>
          <w:sz w:val="26"/>
          <w:szCs w:val="26"/>
        </w:rPr>
      </w:pPr>
      <w:r w:rsidRPr="00B87214">
        <w:rPr>
          <w:sz w:val="26"/>
          <w:szCs w:val="26"/>
        </w:rPr>
        <w:t>34. Показатель не заполняется в связи с отсутствием просроченной кредиторс</w:t>
      </w:r>
      <w:r w:rsidR="00C176A5" w:rsidRPr="00B87214">
        <w:rPr>
          <w:sz w:val="26"/>
          <w:szCs w:val="26"/>
        </w:rPr>
        <w:t>кой задолженности муниципальных</w:t>
      </w:r>
      <w:r w:rsidRPr="00B87214">
        <w:rPr>
          <w:sz w:val="26"/>
          <w:szCs w:val="26"/>
        </w:rPr>
        <w:t xml:space="preserve"> учреждений по оплате труда с начислениями.</w:t>
      </w:r>
    </w:p>
    <w:p w:rsidR="008E101B" w:rsidRPr="00B87214" w:rsidRDefault="008E101B" w:rsidP="00C44BB7">
      <w:pPr>
        <w:ind w:right="51" w:firstLine="709"/>
        <w:jc w:val="both"/>
        <w:rPr>
          <w:sz w:val="26"/>
          <w:szCs w:val="26"/>
        </w:rPr>
      </w:pPr>
    </w:p>
    <w:tbl>
      <w:tblPr>
        <w:tblW w:w="9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079"/>
        <w:gridCol w:w="696"/>
        <w:gridCol w:w="835"/>
        <w:gridCol w:w="836"/>
        <w:gridCol w:w="835"/>
        <w:gridCol w:w="836"/>
        <w:gridCol w:w="835"/>
        <w:gridCol w:w="836"/>
      </w:tblGrid>
      <w:tr w:rsidR="004359FF" w:rsidRPr="00B87214" w:rsidTr="009B5CEB">
        <w:trPr>
          <w:trHeight w:val="572"/>
        </w:trPr>
        <w:tc>
          <w:tcPr>
            <w:tcW w:w="541" w:type="dxa"/>
          </w:tcPr>
          <w:p w:rsidR="004359FF" w:rsidRPr="00B87214" w:rsidRDefault="004359FF" w:rsidP="00C44BB7">
            <w:pPr>
              <w:ind w:right="51"/>
              <w:rPr>
                <w:rFonts w:eastAsia="SimSun"/>
                <w:sz w:val="26"/>
                <w:szCs w:val="26"/>
              </w:rPr>
            </w:pPr>
            <w:r w:rsidRPr="00B87214">
              <w:rPr>
                <w:rFonts w:eastAsia="SimSun"/>
                <w:sz w:val="26"/>
                <w:szCs w:val="26"/>
              </w:rPr>
              <w:t>№</w:t>
            </w:r>
          </w:p>
        </w:tc>
        <w:tc>
          <w:tcPr>
            <w:tcW w:w="3079" w:type="dxa"/>
          </w:tcPr>
          <w:p w:rsidR="004359FF" w:rsidRPr="00B87214" w:rsidRDefault="004359FF" w:rsidP="00C44BB7">
            <w:pPr>
              <w:ind w:right="51"/>
              <w:rPr>
                <w:rFonts w:eastAsia="SimSun"/>
                <w:sz w:val="26"/>
                <w:szCs w:val="26"/>
              </w:rPr>
            </w:pPr>
            <w:r w:rsidRPr="00B87214">
              <w:rPr>
                <w:rFonts w:eastAsia="SimSun"/>
                <w:sz w:val="26"/>
                <w:szCs w:val="26"/>
              </w:rPr>
              <w:t>Наименование показателя</w:t>
            </w:r>
          </w:p>
        </w:tc>
        <w:tc>
          <w:tcPr>
            <w:tcW w:w="696" w:type="dxa"/>
          </w:tcPr>
          <w:p w:rsidR="004359FF" w:rsidRPr="00B87214" w:rsidRDefault="004359FF" w:rsidP="00C44BB7">
            <w:pPr>
              <w:ind w:right="-45"/>
              <w:rPr>
                <w:rFonts w:eastAsia="SimSun"/>
                <w:sz w:val="26"/>
                <w:szCs w:val="26"/>
              </w:rPr>
            </w:pPr>
            <w:r w:rsidRPr="00B87214">
              <w:rPr>
                <w:rFonts w:eastAsia="SimSun"/>
                <w:sz w:val="26"/>
                <w:szCs w:val="26"/>
              </w:rPr>
              <w:t>Ед. изм.</w:t>
            </w:r>
          </w:p>
        </w:tc>
        <w:tc>
          <w:tcPr>
            <w:tcW w:w="835" w:type="dxa"/>
          </w:tcPr>
          <w:p w:rsidR="004359FF" w:rsidRPr="00B87214" w:rsidRDefault="004359FF" w:rsidP="003D780A">
            <w:pPr>
              <w:ind w:right="51"/>
              <w:rPr>
                <w:rFonts w:eastAsia="SimSun"/>
                <w:sz w:val="26"/>
                <w:szCs w:val="26"/>
              </w:rPr>
            </w:pPr>
            <w:r w:rsidRPr="00B87214">
              <w:rPr>
                <w:rFonts w:eastAsia="SimSun"/>
                <w:sz w:val="26"/>
                <w:szCs w:val="26"/>
              </w:rPr>
              <w:t>201</w:t>
            </w:r>
            <w:r w:rsidR="003D780A">
              <w:rPr>
                <w:rFonts w:eastAsia="SimSun"/>
                <w:sz w:val="26"/>
                <w:szCs w:val="26"/>
              </w:rPr>
              <w:t>7</w:t>
            </w:r>
          </w:p>
        </w:tc>
        <w:tc>
          <w:tcPr>
            <w:tcW w:w="836" w:type="dxa"/>
          </w:tcPr>
          <w:p w:rsidR="004359FF" w:rsidRPr="00B87214" w:rsidRDefault="004359FF" w:rsidP="003D780A">
            <w:pPr>
              <w:ind w:right="51"/>
              <w:rPr>
                <w:rFonts w:eastAsia="SimSun"/>
                <w:sz w:val="26"/>
                <w:szCs w:val="26"/>
              </w:rPr>
            </w:pPr>
            <w:r w:rsidRPr="00B87214">
              <w:rPr>
                <w:rFonts w:eastAsia="SimSun"/>
                <w:sz w:val="26"/>
                <w:szCs w:val="26"/>
              </w:rPr>
              <w:t>201</w:t>
            </w:r>
            <w:r w:rsidR="003D780A">
              <w:rPr>
                <w:rFonts w:eastAsia="SimSun"/>
                <w:sz w:val="26"/>
                <w:szCs w:val="26"/>
              </w:rPr>
              <w:t>8</w:t>
            </w:r>
          </w:p>
        </w:tc>
        <w:tc>
          <w:tcPr>
            <w:tcW w:w="835" w:type="dxa"/>
          </w:tcPr>
          <w:p w:rsidR="004359FF" w:rsidRPr="00B87214" w:rsidRDefault="004359FF" w:rsidP="003D780A">
            <w:pPr>
              <w:ind w:right="51"/>
              <w:rPr>
                <w:rFonts w:eastAsia="SimSun"/>
                <w:sz w:val="26"/>
                <w:szCs w:val="26"/>
              </w:rPr>
            </w:pPr>
            <w:r w:rsidRPr="00B87214">
              <w:rPr>
                <w:rFonts w:eastAsia="SimSun"/>
                <w:sz w:val="26"/>
                <w:szCs w:val="26"/>
              </w:rPr>
              <w:t>201</w:t>
            </w:r>
            <w:r w:rsidR="003D780A">
              <w:rPr>
                <w:rFonts w:eastAsia="SimSun"/>
                <w:sz w:val="26"/>
                <w:szCs w:val="26"/>
              </w:rPr>
              <w:t>9</w:t>
            </w:r>
          </w:p>
        </w:tc>
        <w:tc>
          <w:tcPr>
            <w:tcW w:w="836" w:type="dxa"/>
          </w:tcPr>
          <w:p w:rsidR="004359FF" w:rsidRPr="00B87214" w:rsidRDefault="004359FF" w:rsidP="003D780A">
            <w:pPr>
              <w:ind w:right="51"/>
              <w:rPr>
                <w:rFonts w:eastAsia="SimSun"/>
                <w:sz w:val="26"/>
                <w:szCs w:val="26"/>
              </w:rPr>
            </w:pPr>
            <w:r w:rsidRPr="00B87214">
              <w:rPr>
                <w:rFonts w:eastAsia="SimSun"/>
                <w:sz w:val="26"/>
                <w:szCs w:val="26"/>
              </w:rPr>
              <w:t>20</w:t>
            </w:r>
            <w:r w:rsidR="003D780A">
              <w:rPr>
                <w:rFonts w:eastAsia="SimSun"/>
                <w:sz w:val="26"/>
                <w:szCs w:val="26"/>
              </w:rPr>
              <w:t>20</w:t>
            </w:r>
          </w:p>
        </w:tc>
        <w:tc>
          <w:tcPr>
            <w:tcW w:w="835" w:type="dxa"/>
          </w:tcPr>
          <w:p w:rsidR="004359FF" w:rsidRPr="00B87214" w:rsidRDefault="004359FF" w:rsidP="00C44BB7">
            <w:pPr>
              <w:ind w:right="51"/>
              <w:rPr>
                <w:rFonts w:eastAsia="SimSun"/>
                <w:sz w:val="26"/>
                <w:szCs w:val="26"/>
              </w:rPr>
            </w:pPr>
            <w:r w:rsidRPr="00B87214">
              <w:rPr>
                <w:rFonts w:eastAsia="SimSun"/>
                <w:sz w:val="26"/>
                <w:szCs w:val="26"/>
              </w:rPr>
              <w:t>2</w:t>
            </w:r>
            <w:r w:rsidR="003D780A">
              <w:rPr>
                <w:rFonts w:eastAsia="SimSun"/>
                <w:sz w:val="26"/>
                <w:szCs w:val="26"/>
              </w:rPr>
              <w:t>021</w:t>
            </w:r>
          </w:p>
        </w:tc>
        <w:tc>
          <w:tcPr>
            <w:tcW w:w="836" w:type="dxa"/>
          </w:tcPr>
          <w:p w:rsidR="004359FF" w:rsidRPr="00B87214" w:rsidRDefault="004359FF" w:rsidP="003D780A">
            <w:pPr>
              <w:ind w:right="51"/>
              <w:rPr>
                <w:rFonts w:eastAsia="SimSun"/>
                <w:sz w:val="26"/>
                <w:szCs w:val="26"/>
              </w:rPr>
            </w:pPr>
            <w:r w:rsidRPr="00B87214">
              <w:rPr>
                <w:rFonts w:eastAsia="SimSun"/>
                <w:sz w:val="26"/>
                <w:szCs w:val="26"/>
              </w:rPr>
              <w:t>202</w:t>
            </w:r>
            <w:r w:rsidR="003D780A">
              <w:rPr>
                <w:rFonts w:eastAsia="SimSun"/>
                <w:sz w:val="26"/>
                <w:szCs w:val="26"/>
              </w:rPr>
              <w:t>2</w:t>
            </w:r>
          </w:p>
        </w:tc>
      </w:tr>
      <w:tr w:rsidR="000C18D6" w:rsidRPr="00B87214" w:rsidTr="00C603DC">
        <w:trPr>
          <w:trHeight w:val="2398"/>
        </w:trPr>
        <w:tc>
          <w:tcPr>
            <w:tcW w:w="541" w:type="dxa"/>
            <w:vAlign w:val="center"/>
          </w:tcPr>
          <w:p w:rsidR="00DA7AAB" w:rsidRPr="00B87214" w:rsidRDefault="009B5CEB" w:rsidP="00B87214">
            <w:pPr>
              <w:ind w:right="51"/>
              <w:jc w:val="center"/>
              <w:rPr>
                <w:sz w:val="26"/>
                <w:szCs w:val="26"/>
              </w:rPr>
            </w:pPr>
            <w:r w:rsidRPr="00906CAE">
              <w:rPr>
                <w:sz w:val="26"/>
                <w:szCs w:val="26"/>
              </w:rPr>
              <w:t>35</w:t>
            </w:r>
          </w:p>
        </w:tc>
        <w:tc>
          <w:tcPr>
            <w:tcW w:w="3079" w:type="dxa"/>
            <w:vAlign w:val="center"/>
          </w:tcPr>
          <w:p w:rsidR="00DA7AAB" w:rsidRPr="00B87214" w:rsidRDefault="00DA7AAB" w:rsidP="003D780A">
            <w:pPr>
              <w:ind w:right="51"/>
              <w:rPr>
                <w:sz w:val="26"/>
                <w:szCs w:val="26"/>
              </w:rPr>
            </w:pPr>
            <w:r w:rsidRPr="00B87214">
              <w:rPr>
                <w:sz w:val="26"/>
                <w:szCs w:val="26"/>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696" w:type="dxa"/>
            <w:vAlign w:val="center"/>
          </w:tcPr>
          <w:p w:rsidR="00DA7AAB" w:rsidRPr="00B87214" w:rsidRDefault="00D81AB7" w:rsidP="00937EA4">
            <w:pPr>
              <w:ind w:right="-45"/>
              <w:jc w:val="center"/>
              <w:rPr>
                <w:sz w:val="26"/>
                <w:szCs w:val="26"/>
              </w:rPr>
            </w:pPr>
            <w:r w:rsidRPr="00B87214">
              <w:rPr>
                <w:sz w:val="26"/>
                <w:szCs w:val="26"/>
              </w:rPr>
              <w:t>р</w:t>
            </w:r>
            <w:r w:rsidR="00DA7AAB" w:rsidRPr="00B87214">
              <w:rPr>
                <w:sz w:val="26"/>
                <w:szCs w:val="26"/>
              </w:rPr>
              <w:t>уб.</w:t>
            </w:r>
          </w:p>
        </w:tc>
        <w:tc>
          <w:tcPr>
            <w:tcW w:w="835" w:type="dxa"/>
            <w:vAlign w:val="center"/>
          </w:tcPr>
          <w:p w:rsidR="00DA7AAB" w:rsidRPr="00B87214" w:rsidRDefault="004359FF" w:rsidP="003D780A">
            <w:pPr>
              <w:ind w:right="51"/>
              <w:jc w:val="center"/>
              <w:rPr>
                <w:sz w:val="26"/>
                <w:szCs w:val="26"/>
              </w:rPr>
            </w:pPr>
            <w:r w:rsidRPr="00B87214">
              <w:rPr>
                <w:sz w:val="26"/>
                <w:szCs w:val="26"/>
              </w:rPr>
              <w:t>16</w:t>
            </w:r>
            <w:r w:rsidR="003D780A">
              <w:rPr>
                <w:sz w:val="26"/>
                <w:szCs w:val="26"/>
              </w:rPr>
              <w:t>20</w:t>
            </w:r>
          </w:p>
        </w:tc>
        <w:tc>
          <w:tcPr>
            <w:tcW w:w="836" w:type="dxa"/>
            <w:vAlign w:val="center"/>
          </w:tcPr>
          <w:p w:rsidR="00DA7AAB" w:rsidRPr="00B87214" w:rsidRDefault="003D780A" w:rsidP="003D780A">
            <w:pPr>
              <w:ind w:right="51"/>
              <w:jc w:val="center"/>
              <w:rPr>
                <w:sz w:val="26"/>
                <w:szCs w:val="26"/>
              </w:rPr>
            </w:pPr>
            <w:r>
              <w:rPr>
                <w:sz w:val="26"/>
                <w:szCs w:val="26"/>
              </w:rPr>
              <w:t>2382</w:t>
            </w:r>
          </w:p>
        </w:tc>
        <w:tc>
          <w:tcPr>
            <w:tcW w:w="835" w:type="dxa"/>
            <w:vAlign w:val="center"/>
          </w:tcPr>
          <w:p w:rsidR="00DA7AAB" w:rsidRPr="00B87214" w:rsidRDefault="003D780A" w:rsidP="003D780A">
            <w:pPr>
              <w:ind w:right="51"/>
              <w:jc w:val="center"/>
              <w:rPr>
                <w:sz w:val="26"/>
                <w:szCs w:val="26"/>
              </w:rPr>
            </w:pPr>
            <w:r>
              <w:rPr>
                <w:sz w:val="26"/>
                <w:szCs w:val="26"/>
              </w:rPr>
              <w:t>2423</w:t>
            </w:r>
          </w:p>
        </w:tc>
        <w:tc>
          <w:tcPr>
            <w:tcW w:w="836" w:type="dxa"/>
            <w:vAlign w:val="center"/>
          </w:tcPr>
          <w:p w:rsidR="00DA7AAB" w:rsidRPr="00B87214" w:rsidRDefault="003D780A" w:rsidP="00B87214">
            <w:pPr>
              <w:ind w:right="51"/>
              <w:jc w:val="center"/>
              <w:rPr>
                <w:sz w:val="26"/>
                <w:szCs w:val="26"/>
              </w:rPr>
            </w:pPr>
            <w:r>
              <w:rPr>
                <w:sz w:val="26"/>
                <w:szCs w:val="26"/>
              </w:rPr>
              <w:t>1698</w:t>
            </w:r>
          </w:p>
        </w:tc>
        <w:tc>
          <w:tcPr>
            <w:tcW w:w="835" w:type="dxa"/>
            <w:vAlign w:val="center"/>
          </w:tcPr>
          <w:p w:rsidR="00DA7AAB" w:rsidRPr="00B87214" w:rsidRDefault="003D780A" w:rsidP="00B87214">
            <w:pPr>
              <w:ind w:right="51"/>
              <w:jc w:val="center"/>
              <w:rPr>
                <w:sz w:val="26"/>
                <w:szCs w:val="26"/>
              </w:rPr>
            </w:pPr>
            <w:r>
              <w:rPr>
                <w:sz w:val="26"/>
                <w:szCs w:val="26"/>
              </w:rPr>
              <w:t>1521</w:t>
            </w:r>
          </w:p>
        </w:tc>
        <w:tc>
          <w:tcPr>
            <w:tcW w:w="836" w:type="dxa"/>
            <w:vAlign w:val="center"/>
          </w:tcPr>
          <w:p w:rsidR="00DA7AAB" w:rsidRPr="00B87214" w:rsidRDefault="003D780A" w:rsidP="00B87214">
            <w:pPr>
              <w:ind w:right="51"/>
              <w:jc w:val="center"/>
              <w:rPr>
                <w:sz w:val="26"/>
                <w:szCs w:val="26"/>
              </w:rPr>
            </w:pPr>
            <w:r>
              <w:rPr>
                <w:sz w:val="26"/>
                <w:szCs w:val="26"/>
              </w:rPr>
              <w:t>1359</w:t>
            </w:r>
          </w:p>
        </w:tc>
      </w:tr>
    </w:tbl>
    <w:p w:rsidR="00E60462" w:rsidRDefault="00E60462" w:rsidP="006262BF">
      <w:pPr>
        <w:ind w:right="141" w:firstLine="709"/>
        <w:jc w:val="both"/>
        <w:rPr>
          <w:sz w:val="26"/>
          <w:szCs w:val="26"/>
        </w:rPr>
      </w:pPr>
      <w:r w:rsidRPr="00B87214">
        <w:rPr>
          <w:sz w:val="26"/>
          <w:szCs w:val="26"/>
        </w:rPr>
        <w:t>35.</w:t>
      </w:r>
      <w:r w:rsidR="004359FF" w:rsidRPr="00B87214">
        <w:rPr>
          <w:sz w:val="26"/>
          <w:szCs w:val="26"/>
        </w:rPr>
        <w:t xml:space="preserve"> Показатель определяет расходование бюджетных средств на выполнение функций органов местного самоуправления районного бюджета, в части расходов на оплату труда и начислений на нее. На одного жителя муниципального образования расходы по данному показателю составили в 2017 году 1620 рублей, в 2018 году - 2382 рубля, на 2019 год – 24</w:t>
      </w:r>
      <w:r w:rsidR="003D780A">
        <w:rPr>
          <w:sz w:val="26"/>
          <w:szCs w:val="26"/>
        </w:rPr>
        <w:t>23</w:t>
      </w:r>
      <w:r w:rsidR="004359FF" w:rsidRPr="00B87214">
        <w:rPr>
          <w:sz w:val="26"/>
          <w:szCs w:val="26"/>
        </w:rPr>
        <w:t xml:space="preserve"> рублей, на 2020</w:t>
      </w:r>
      <w:r w:rsidR="003D780A">
        <w:rPr>
          <w:sz w:val="26"/>
          <w:szCs w:val="26"/>
        </w:rPr>
        <w:t xml:space="preserve"> год- 1698, на 202</w:t>
      </w:r>
      <w:r w:rsidR="004359FF" w:rsidRPr="00B87214">
        <w:rPr>
          <w:sz w:val="26"/>
          <w:szCs w:val="26"/>
        </w:rPr>
        <w:t>1 год</w:t>
      </w:r>
      <w:r w:rsidR="003D780A">
        <w:rPr>
          <w:sz w:val="26"/>
          <w:szCs w:val="26"/>
        </w:rPr>
        <w:t xml:space="preserve"> 1521</w:t>
      </w:r>
      <w:r w:rsidR="004359FF" w:rsidRPr="00B87214">
        <w:rPr>
          <w:sz w:val="26"/>
          <w:szCs w:val="26"/>
        </w:rPr>
        <w:t xml:space="preserve"> и</w:t>
      </w:r>
      <w:r w:rsidR="003D780A">
        <w:rPr>
          <w:sz w:val="26"/>
          <w:szCs w:val="26"/>
        </w:rPr>
        <w:t xml:space="preserve"> на 2022 год-1359</w:t>
      </w:r>
      <w:r w:rsidR="004359FF" w:rsidRPr="00B87214">
        <w:rPr>
          <w:sz w:val="26"/>
          <w:szCs w:val="26"/>
        </w:rPr>
        <w:t xml:space="preserve"> рубл</w:t>
      </w:r>
      <w:r w:rsidR="003D780A">
        <w:rPr>
          <w:sz w:val="26"/>
          <w:szCs w:val="26"/>
        </w:rPr>
        <w:t>ей</w:t>
      </w:r>
      <w:r w:rsidR="004359FF" w:rsidRPr="00B87214">
        <w:rPr>
          <w:sz w:val="26"/>
          <w:szCs w:val="26"/>
        </w:rPr>
        <w:t xml:space="preserve"> соответственно.</w:t>
      </w:r>
    </w:p>
    <w:p w:rsidR="002562C2" w:rsidRDefault="002562C2" w:rsidP="00082C9E">
      <w:pPr>
        <w:ind w:right="51" w:firstLine="709"/>
        <w:jc w:val="both"/>
        <w:rPr>
          <w:sz w:val="26"/>
          <w:szCs w:val="26"/>
        </w:rPr>
      </w:pPr>
    </w:p>
    <w:p w:rsidR="002562C2" w:rsidRDefault="002562C2" w:rsidP="00082C9E">
      <w:pPr>
        <w:ind w:right="51" w:firstLine="709"/>
        <w:jc w:val="both"/>
        <w:rPr>
          <w:sz w:val="26"/>
          <w:szCs w:val="26"/>
        </w:rPr>
      </w:pPr>
    </w:p>
    <w:p w:rsidR="002562C2" w:rsidRDefault="002562C2" w:rsidP="00082C9E">
      <w:pPr>
        <w:ind w:right="51" w:firstLine="709"/>
        <w:jc w:val="both"/>
        <w:rPr>
          <w:sz w:val="26"/>
          <w:szCs w:val="26"/>
        </w:rPr>
      </w:pPr>
    </w:p>
    <w:p w:rsidR="000D1150" w:rsidRPr="00B87214" w:rsidRDefault="000D1150" w:rsidP="00082C9E">
      <w:pPr>
        <w:ind w:right="51" w:firstLine="709"/>
        <w:jc w:val="both"/>
        <w:rPr>
          <w:sz w:val="26"/>
          <w:szCs w:val="26"/>
        </w:rPr>
      </w:pPr>
    </w:p>
    <w:tbl>
      <w:tblPr>
        <w:tblpPr w:leftFromText="180" w:rightFromText="180" w:vertAnchor="text" w:horzAnchor="margin" w:tblpX="149" w:tblpY="188"/>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64"/>
        <w:gridCol w:w="872"/>
        <w:gridCol w:w="821"/>
        <w:gridCol w:w="821"/>
        <w:gridCol w:w="821"/>
        <w:gridCol w:w="821"/>
        <w:gridCol w:w="821"/>
        <w:gridCol w:w="821"/>
      </w:tblGrid>
      <w:tr w:rsidR="004359FF" w:rsidRPr="00B87214" w:rsidTr="002012D0">
        <w:trPr>
          <w:trHeight w:val="560"/>
        </w:trPr>
        <w:tc>
          <w:tcPr>
            <w:tcW w:w="534" w:type="dxa"/>
          </w:tcPr>
          <w:p w:rsidR="004359FF" w:rsidRPr="00B87214" w:rsidRDefault="004359FF" w:rsidP="002012D0">
            <w:pPr>
              <w:ind w:right="51"/>
              <w:rPr>
                <w:rFonts w:eastAsia="SimSun"/>
                <w:sz w:val="26"/>
                <w:szCs w:val="26"/>
              </w:rPr>
            </w:pPr>
            <w:r w:rsidRPr="00B87214">
              <w:rPr>
                <w:rFonts w:eastAsia="SimSun"/>
                <w:sz w:val="26"/>
                <w:szCs w:val="26"/>
              </w:rPr>
              <w:t>№</w:t>
            </w:r>
          </w:p>
        </w:tc>
        <w:tc>
          <w:tcPr>
            <w:tcW w:w="2964" w:type="dxa"/>
          </w:tcPr>
          <w:p w:rsidR="004359FF" w:rsidRPr="00B87214" w:rsidRDefault="004359FF" w:rsidP="002012D0">
            <w:pPr>
              <w:ind w:right="-120"/>
              <w:rPr>
                <w:rFonts w:eastAsia="SimSun"/>
                <w:sz w:val="26"/>
                <w:szCs w:val="26"/>
              </w:rPr>
            </w:pPr>
            <w:r w:rsidRPr="00B87214">
              <w:rPr>
                <w:rFonts w:eastAsia="SimSun"/>
                <w:sz w:val="26"/>
                <w:szCs w:val="26"/>
              </w:rPr>
              <w:t>Наименование показателя</w:t>
            </w:r>
          </w:p>
        </w:tc>
        <w:tc>
          <w:tcPr>
            <w:tcW w:w="872" w:type="dxa"/>
          </w:tcPr>
          <w:p w:rsidR="004359FF" w:rsidRPr="00B87214" w:rsidRDefault="004359FF" w:rsidP="002012D0">
            <w:pPr>
              <w:ind w:right="51"/>
              <w:rPr>
                <w:rFonts w:eastAsia="SimSun"/>
                <w:sz w:val="26"/>
                <w:szCs w:val="26"/>
              </w:rPr>
            </w:pPr>
            <w:r w:rsidRPr="00B87214">
              <w:rPr>
                <w:rFonts w:eastAsia="SimSun"/>
                <w:sz w:val="26"/>
                <w:szCs w:val="26"/>
              </w:rPr>
              <w:t>Ед. изм.</w:t>
            </w:r>
          </w:p>
        </w:tc>
        <w:tc>
          <w:tcPr>
            <w:tcW w:w="821" w:type="dxa"/>
          </w:tcPr>
          <w:p w:rsidR="004359FF" w:rsidRPr="00B87214" w:rsidRDefault="004359FF" w:rsidP="006D0636">
            <w:pPr>
              <w:ind w:right="51"/>
              <w:rPr>
                <w:rFonts w:eastAsia="SimSun"/>
                <w:sz w:val="26"/>
                <w:szCs w:val="26"/>
              </w:rPr>
            </w:pPr>
            <w:r w:rsidRPr="00B87214">
              <w:rPr>
                <w:rFonts w:eastAsia="SimSun"/>
                <w:sz w:val="26"/>
                <w:szCs w:val="26"/>
              </w:rPr>
              <w:t>201</w:t>
            </w:r>
            <w:r w:rsidR="006D0636">
              <w:rPr>
                <w:rFonts w:eastAsia="SimSun"/>
                <w:sz w:val="26"/>
                <w:szCs w:val="26"/>
              </w:rPr>
              <w:t>7</w:t>
            </w:r>
          </w:p>
        </w:tc>
        <w:tc>
          <w:tcPr>
            <w:tcW w:w="821" w:type="dxa"/>
          </w:tcPr>
          <w:p w:rsidR="004359FF" w:rsidRPr="00B87214" w:rsidRDefault="004359FF" w:rsidP="006D0636">
            <w:pPr>
              <w:ind w:right="51"/>
              <w:rPr>
                <w:rFonts w:eastAsia="SimSun"/>
                <w:sz w:val="26"/>
                <w:szCs w:val="26"/>
              </w:rPr>
            </w:pPr>
            <w:r w:rsidRPr="00B87214">
              <w:rPr>
                <w:rFonts w:eastAsia="SimSun"/>
                <w:sz w:val="26"/>
                <w:szCs w:val="26"/>
              </w:rPr>
              <w:t>201</w:t>
            </w:r>
            <w:r w:rsidR="006D0636">
              <w:rPr>
                <w:rFonts w:eastAsia="SimSun"/>
                <w:sz w:val="26"/>
                <w:szCs w:val="26"/>
              </w:rPr>
              <w:t>8</w:t>
            </w:r>
          </w:p>
        </w:tc>
        <w:tc>
          <w:tcPr>
            <w:tcW w:w="821" w:type="dxa"/>
          </w:tcPr>
          <w:p w:rsidR="004359FF" w:rsidRPr="00B87214" w:rsidRDefault="004359FF" w:rsidP="006D0636">
            <w:pPr>
              <w:ind w:right="51"/>
              <w:rPr>
                <w:rFonts w:eastAsia="SimSun"/>
                <w:sz w:val="26"/>
                <w:szCs w:val="26"/>
              </w:rPr>
            </w:pPr>
            <w:r w:rsidRPr="00B87214">
              <w:rPr>
                <w:rFonts w:eastAsia="SimSun"/>
                <w:sz w:val="26"/>
                <w:szCs w:val="26"/>
              </w:rPr>
              <w:t>201</w:t>
            </w:r>
            <w:r w:rsidR="006D0636">
              <w:rPr>
                <w:rFonts w:eastAsia="SimSun"/>
                <w:sz w:val="26"/>
                <w:szCs w:val="26"/>
              </w:rPr>
              <w:t>9</w:t>
            </w:r>
          </w:p>
        </w:tc>
        <w:tc>
          <w:tcPr>
            <w:tcW w:w="821" w:type="dxa"/>
          </w:tcPr>
          <w:p w:rsidR="004359FF" w:rsidRPr="00B87214" w:rsidRDefault="004359FF" w:rsidP="006D0636">
            <w:pPr>
              <w:ind w:right="51"/>
              <w:rPr>
                <w:rFonts w:eastAsia="SimSun"/>
                <w:sz w:val="26"/>
                <w:szCs w:val="26"/>
              </w:rPr>
            </w:pPr>
            <w:r w:rsidRPr="00B87214">
              <w:rPr>
                <w:rFonts w:eastAsia="SimSun"/>
                <w:sz w:val="26"/>
                <w:szCs w:val="26"/>
              </w:rPr>
              <w:t>20</w:t>
            </w:r>
            <w:r w:rsidR="006D0636">
              <w:rPr>
                <w:rFonts w:eastAsia="SimSun"/>
                <w:sz w:val="26"/>
                <w:szCs w:val="26"/>
              </w:rPr>
              <w:t>20</w:t>
            </w:r>
          </w:p>
        </w:tc>
        <w:tc>
          <w:tcPr>
            <w:tcW w:w="821" w:type="dxa"/>
          </w:tcPr>
          <w:p w:rsidR="004359FF" w:rsidRPr="00B87214" w:rsidRDefault="004359FF" w:rsidP="006D0636">
            <w:pPr>
              <w:ind w:right="51"/>
              <w:rPr>
                <w:rFonts w:eastAsia="SimSun"/>
                <w:sz w:val="26"/>
                <w:szCs w:val="26"/>
              </w:rPr>
            </w:pPr>
            <w:r w:rsidRPr="00B87214">
              <w:rPr>
                <w:rFonts w:eastAsia="SimSun"/>
                <w:sz w:val="26"/>
                <w:szCs w:val="26"/>
              </w:rPr>
              <w:t>202</w:t>
            </w:r>
            <w:r w:rsidR="006D0636">
              <w:rPr>
                <w:rFonts w:eastAsia="SimSun"/>
                <w:sz w:val="26"/>
                <w:szCs w:val="26"/>
              </w:rPr>
              <w:t>1</w:t>
            </w:r>
          </w:p>
        </w:tc>
        <w:tc>
          <w:tcPr>
            <w:tcW w:w="821" w:type="dxa"/>
          </w:tcPr>
          <w:p w:rsidR="004359FF" w:rsidRPr="00B87214" w:rsidRDefault="004359FF" w:rsidP="006D0636">
            <w:pPr>
              <w:ind w:right="51"/>
              <w:rPr>
                <w:rFonts w:eastAsia="SimSun"/>
                <w:sz w:val="26"/>
                <w:szCs w:val="26"/>
              </w:rPr>
            </w:pPr>
            <w:r w:rsidRPr="00B87214">
              <w:rPr>
                <w:rFonts w:eastAsia="SimSun"/>
                <w:sz w:val="26"/>
                <w:szCs w:val="26"/>
              </w:rPr>
              <w:t>202</w:t>
            </w:r>
            <w:r w:rsidR="006D0636">
              <w:rPr>
                <w:rFonts w:eastAsia="SimSun"/>
                <w:sz w:val="26"/>
                <w:szCs w:val="26"/>
              </w:rPr>
              <w:t>2</w:t>
            </w:r>
          </w:p>
        </w:tc>
      </w:tr>
      <w:tr w:rsidR="00E60462" w:rsidRPr="00B87214" w:rsidTr="002012D0">
        <w:trPr>
          <w:trHeight w:val="2471"/>
        </w:trPr>
        <w:tc>
          <w:tcPr>
            <w:tcW w:w="534" w:type="dxa"/>
            <w:vAlign w:val="center"/>
          </w:tcPr>
          <w:p w:rsidR="00E60462" w:rsidRPr="00B87214" w:rsidRDefault="00E60462" w:rsidP="002012D0">
            <w:pPr>
              <w:ind w:right="51"/>
              <w:jc w:val="center"/>
              <w:rPr>
                <w:sz w:val="26"/>
                <w:szCs w:val="26"/>
              </w:rPr>
            </w:pPr>
            <w:r w:rsidRPr="00906CAE">
              <w:rPr>
                <w:sz w:val="26"/>
                <w:szCs w:val="26"/>
              </w:rPr>
              <w:t>36</w:t>
            </w:r>
          </w:p>
        </w:tc>
        <w:tc>
          <w:tcPr>
            <w:tcW w:w="2964" w:type="dxa"/>
            <w:vAlign w:val="center"/>
          </w:tcPr>
          <w:p w:rsidR="00E60462" w:rsidRPr="00B87214" w:rsidRDefault="00E60462" w:rsidP="002012D0">
            <w:pPr>
              <w:ind w:left="-108" w:right="-120"/>
              <w:rPr>
                <w:sz w:val="26"/>
                <w:szCs w:val="26"/>
              </w:rPr>
            </w:pPr>
            <w:r w:rsidRPr="00B87214">
              <w:rPr>
                <w:sz w:val="26"/>
                <w:szCs w:val="26"/>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872" w:type="dxa"/>
            <w:vAlign w:val="center"/>
          </w:tcPr>
          <w:p w:rsidR="00E60462" w:rsidRPr="00B87214" w:rsidRDefault="00E60462" w:rsidP="002012D0">
            <w:pPr>
              <w:ind w:left="-229" w:right="-135"/>
              <w:jc w:val="center"/>
              <w:rPr>
                <w:sz w:val="26"/>
                <w:szCs w:val="26"/>
              </w:rPr>
            </w:pPr>
            <w:r w:rsidRPr="00B87214">
              <w:rPr>
                <w:sz w:val="26"/>
                <w:szCs w:val="26"/>
              </w:rPr>
              <w:t>да/нет</w:t>
            </w:r>
          </w:p>
        </w:tc>
        <w:tc>
          <w:tcPr>
            <w:tcW w:w="821" w:type="dxa"/>
            <w:vAlign w:val="center"/>
          </w:tcPr>
          <w:p w:rsidR="00E60462" w:rsidRPr="00B87214" w:rsidRDefault="00BD19A0" w:rsidP="002012D0">
            <w:pPr>
              <w:ind w:right="51"/>
              <w:jc w:val="center"/>
              <w:rPr>
                <w:sz w:val="26"/>
                <w:szCs w:val="26"/>
              </w:rPr>
            </w:pPr>
            <w:r>
              <w:rPr>
                <w:sz w:val="26"/>
                <w:szCs w:val="26"/>
              </w:rPr>
              <w:t>д</w:t>
            </w:r>
            <w:r w:rsidR="00E60462" w:rsidRPr="00B87214">
              <w:rPr>
                <w:sz w:val="26"/>
                <w:szCs w:val="26"/>
              </w:rPr>
              <w:t>а</w:t>
            </w:r>
          </w:p>
        </w:tc>
        <w:tc>
          <w:tcPr>
            <w:tcW w:w="821" w:type="dxa"/>
            <w:vAlign w:val="center"/>
          </w:tcPr>
          <w:p w:rsidR="00E60462" w:rsidRPr="00B87214" w:rsidRDefault="00E60462" w:rsidP="002012D0">
            <w:pPr>
              <w:ind w:right="51"/>
              <w:jc w:val="center"/>
              <w:rPr>
                <w:sz w:val="26"/>
                <w:szCs w:val="26"/>
              </w:rPr>
            </w:pPr>
            <w:r w:rsidRPr="00B87214">
              <w:rPr>
                <w:sz w:val="26"/>
                <w:szCs w:val="26"/>
              </w:rPr>
              <w:t>да</w:t>
            </w:r>
          </w:p>
        </w:tc>
        <w:tc>
          <w:tcPr>
            <w:tcW w:w="821" w:type="dxa"/>
            <w:vAlign w:val="center"/>
          </w:tcPr>
          <w:p w:rsidR="00E60462" w:rsidRPr="00B87214" w:rsidRDefault="00E60462" w:rsidP="002012D0">
            <w:pPr>
              <w:ind w:right="51"/>
              <w:jc w:val="center"/>
              <w:rPr>
                <w:sz w:val="26"/>
                <w:szCs w:val="26"/>
              </w:rPr>
            </w:pPr>
            <w:r w:rsidRPr="00B87214">
              <w:rPr>
                <w:sz w:val="26"/>
                <w:szCs w:val="26"/>
              </w:rPr>
              <w:t>да</w:t>
            </w:r>
          </w:p>
        </w:tc>
        <w:tc>
          <w:tcPr>
            <w:tcW w:w="821" w:type="dxa"/>
            <w:vAlign w:val="center"/>
          </w:tcPr>
          <w:p w:rsidR="00E60462" w:rsidRPr="00B87214" w:rsidRDefault="00E60462" w:rsidP="002012D0">
            <w:pPr>
              <w:ind w:right="51"/>
              <w:jc w:val="center"/>
              <w:rPr>
                <w:sz w:val="26"/>
                <w:szCs w:val="26"/>
              </w:rPr>
            </w:pPr>
            <w:r w:rsidRPr="00B87214">
              <w:rPr>
                <w:sz w:val="26"/>
                <w:szCs w:val="26"/>
              </w:rPr>
              <w:t>да</w:t>
            </w:r>
          </w:p>
        </w:tc>
        <w:tc>
          <w:tcPr>
            <w:tcW w:w="821" w:type="dxa"/>
            <w:vAlign w:val="center"/>
          </w:tcPr>
          <w:p w:rsidR="00E60462" w:rsidRPr="00B87214" w:rsidRDefault="00E60462" w:rsidP="002012D0">
            <w:pPr>
              <w:ind w:right="51"/>
              <w:jc w:val="center"/>
              <w:rPr>
                <w:sz w:val="26"/>
                <w:szCs w:val="26"/>
              </w:rPr>
            </w:pPr>
            <w:r w:rsidRPr="00B87214">
              <w:rPr>
                <w:sz w:val="26"/>
                <w:szCs w:val="26"/>
              </w:rPr>
              <w:t>да</w:t>
            </w:r>
          </w:p>
        </w:tc>
        <w:tc>
          <w:tcPr>
            <w:tcW w:w="821" w:type="dxa"/>
            <w:vAlign w:val="center"/>
          </w:tcPr>
          <w:p w:rsidR="00E60462" w:rsidRPr="00B87214" w:rsidRDefault="00E60462" w:rsidP="002012D0">
            <w:pPr>
              <w:ind w:right="51"/>
              <w:jc w:val="center"/>
              <w:rPr>
                <w:sz w:val="26"/>
                <w:szCs w:val="26"/>
              </w:rPr>
            </w:pPr>
            <w:r w:rsidRPr="00B87214">
              <w:rPr>
                <w:sz w:val="26"/>
                <w:szCs w:val="26"/>
              </w:rPr>
              <w:t>да</w:t>
            </w:r>
          </w:p>
        </w:tc>
      </w:tr>
    </w:tbl>
    <w:p w:rsidR="00E60462" w:rsidRPr="00B87214" w:rsidRDefault="00E60462" w:rsidP="006262BF">
      <w:pPr>
        <w:ind w:right="141" w:firstLine="709"/>
        <w:jc w:val="both"/>
        <w:rPr>
          <w:sz w:val="26"/>
          <w:szCs w:val="26"/>
        </w:rPr>
      </w:pPr>
      <w:r w:rsidRPr="00B87214">
        <w:rPr>
          <w:sz w:val="26"/>
          <w:szCs w:val="26"/>
        </w:rPr>
        <w:t xml:space="preserve">36. Схема территориального планирования Орджоникидзевского района Республики Хакасия разработана Институтом территориального планирования «Урбаника» г. Санкт-Петербург в 2010 г. и утверждена Решением Совета депутатов муниципального образования Орджоникидзевский район от 14.07.2011 № 41-16. </w:t>
      </w:r>
    </w:p>
    <w:p w:rsidR="00E60462" w:rsidRPr="00B87214" w:rsidRDefault="00E60462" w:rsidP="00B87214">
      <w:pPr>
        <w:ind w:right="51"/>
        <w:jc w:val="both"/>
        <w:rPr>
          <w:sz w:val="26"/>
          <w:szCs w:val="26"/>
        </w:rPr>
      </w:pPr>
    </w:p>
    <w:tbl>
      <w:tblPr>
        <w:tblW w:w="94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7"/>
        <w:gridCol w:w="2927"/>
        <w:gridCol w:w="731"/>
        <w:gridCol w:w="879"/>
        <w:gridCol w:w="878"/>
        <w:gridCol w:w="879"/>
        <w:gridCol w:w="878"/>
        <w:gridCol w:w="879"/>
        <w:gridCol w:w="811"/>
      </w:tblGrid>
      <w:tr w:rsidR="00A03916" w:rsidRPr="00B87214" w:rsidTr="00FA7E31">
        <w:trPr>
          <w:trHeight w:val="419"/>
        </w:trPr>
        <w:tc>
          <w:tcPr>
            <w:tcW w:w="587" w:type="dxa"/>
          </w:tcPr>
          <w:p w:rsidR="00A03916" w:rsidRPr="00B87214" w:rsidRDefault="00A03916" w:rsidP="00937EA4">
            <w:pPr>
              <w:ind w:right="51"/>
              <w:rPr>
                <w:rFonts w:eastAsia="SimSun"/>
                <w:sz w:val="26"/>
                <w:szCs w:val="26"/>
              </w:rPr>
            </w:pPr>
            <w:r w:rsidRPr="00B87214">
              <w:rPr>
                <w:rFonts w:eastAsia="SimSun"/>
                <w:sz w:val="26"/>
                <w:szCs w:val="26"/>
              </w:rPr>
              <w:t>№</w:t>
            </w:r>
          </w:p>
        </w:tc>
        <w:tc>
          <w:tcPr>
            <w:tcW w:w="2927" w:type="dxa"/>
          </w:tcPr>
          <w:p w:rsidR="00A03916" w:rsidRPr="00B87214" w:rsidRDefault="00A03916" w:rsidP="00937EA4">
            <w:pPr>
              <w:ind w:right="51"/>
              <w:rPr>
                <w:rFonts w:eastAsia="SimSun"/>
                <w:sz w:val="26"/>
                <w:szCs w:val="26"/>
              </w:rPr>
            </w:pPr>
            <w:r w:rsidRPr="00B87214">
              <w:rPr>
                <w:rFonts w:eastAsia="SimSun"/>
                <w:sz w:val="26"/>
                <w:szCs w:val="26"/>
              </w:rPr>
              <w:t>Наименование показателя</w:t>
            </w:r>
          </w:p>
        </w:tc>
        <w:tc>
          <w:tcPr>
            <w:tcW w:w="731" w:type="dxa"/>
          </w:tcPr>
          <w:p w:rsidR="00A03916" w:rsidRPr="00B87214" w:rsidRDefault="00A03916" w:rsidP="00937EA4">
            <w:pPr>
              <w:ind w:right="-80"/>
              <w:rPr>
                <w:rFonts w:eastAsia="SimSun"/>
                <w:sz w:val="26"/>
                <w:szCs w:val="26"/>
              </w:rPr>
            </w:pPr>
            <w:r w:rsidRPr="00B87214">
              <w:rPr>
                <w:rFonts w:eastAsia="SimSun"/>
                <w:sz w:val="26"/>
                <w:szCs w:val="26"/>
              </w:rPr>
              <w:t>Ед. изм.</w:t>
            </w:r>
          </w:p>
        </w:tc>
        <w:tc>
          <w:tcPr>
            <w:tcW w:w="879" w:type="dxa"/>
          </w:tcPr>
          <w:p w:rsidR="00A03916" w:rsidRPr="00B87214" w:rsidRDefault="00A03916" w:rsidP="00EF3365">
            <w:pPr>
              <w:ind w:right="51"/>
              <w:rPr>
                <w:rFonts w:eastAsia="SimSun"/>
                <w:sz w:val="26"/>
                <w:szCs w:val="26"/>
              </w:rPr>
            </w:pPr>
            <w:r w:rsidRPr="00B87214">
              <w:rPr>
                <w:rFonts w:eastAsia="SimSun"/>
                <w:sz w:val="26"/>
                <w:szCs w:val="26"/>
              </w:rPr>
              <w:t>201</w:t>
            </w:r>
            <w:r w:rsidR="00EF3365">
              <w:rPr>
                <w:rFonts w:eastAsia="SimSun"/>
                <w:sz w:val="26"/>
                <w:szCs w:val="26"/>
              </w:rPr>
              <w:t>7</w:t>
            </w:r>
          </w:p>
        </w:tc>
        <w:tc>
          <w:tcPr>
            <w:tcW w:w="878" w:type="dxa"/>
          </w:tcPr>
          <w:p w:rsidR="00A03916" w:rsidRPr="00B87214" w:rsidRDefault="00A03916" w:rsidP="00EF3365">
            <w:pPr>
              <w:ind w:right="51"/>
              <w:rPr>
                <w:rFonts w:eastAsia="SimSun"/>
                <w:sz w:val="26"/>
                <w:szCs w:val="26"/>
              </w:rPr>
            </w:pPr>
            <w:r w:rsidRPr="00B87214">
              <w:rPr>
                <w:rFonts w:eastAsia="SimSun"/>
                <w:sz w:val="26"/>
                <w:szCs w:val="26"/>
              </w:rPr>
              <w:t>201</w:t>
            </w:r>
            <w:r w:rsidR="00EF3365">
              <w:rPr>
                <w:rFonts w:eastAsia="SimSun"/>
                <w:sz w:val="26"/>
                <w:szCs w:val="26"/>
              </w:rPr>
              <w:t>8</w:t>
            </w:r>
          </w:p>
        </w:tc>
        <w:tc>
          <w:tcPr>
            <w:tcW w:w="879" w:type="dxa"/>
          </w:tcPr>
          <w:p w:rsidR="00A03916" w:rsidRPr="00B87214" w:rsidRDefault="00A03916" w:rsidP="00EF3365">
            <w:pPr>
              <w:ind w:right="51"/>
              <w:rPr>
                <w:rFonts w:eastAsia="SimSun"/>
                <w:sz w:val="26"/>
                <w:szCs w:val="26"/>
              </w:rPr>
            </w:pPr>
            <w:r w:rsidRPr="00B87214">
              <w:rPr>
                <w:rFonts w:eastAsia="SimSun"/>
                <w:sz w:val="26"/>
                <w:szCs w:val="26"/>
              </w:rPr>
              <w:t>201</w:t>
            </w:r>
            <w:r w:rsidR="00EF3365">
              <w:rPr>
                <w:rFonts w:eastAsia="SimSun"/>
                <w:sz w:val="26"/>
                <w:szCs w:val="26"/>
              </w:rPr>
              <w:t>9</w:t>
            </w:r>
          </w:p>
        </w:tc>
        <w:tc>
          <w:tcPr>
            <w:tcW w:w="878" w:type="dxa"/>
          </w:tcPr>
          <w:p w:rsidR="00A03916" w:rsidRPr="00B87214" w:rsidRDefault="00A03916" w:rsidP="00EF3365">
            <w:pPr>
              <w:ind w:right="51"/>
              <w:rPr>
                <w:rFonts w:eastAsia="SimSun"/>
                <w:sz w:val="26"/>
                <w:szCs w:val="26"/>
              </w:rPr>
            </w:pPr>
            <w:r w:rsidRPr="00B87214">
              <w:rPr>
                <w:rFonts w:eastAsia="SimSun"/>
                <w:sz w:val="26"/>
                <w:szCs w:val="26"/>
              </w:rPr>
              <w:t>2</w:t>
            </w:r>
            <w:r w:rsidR="00EF3365">
              <w:rPr>
                <w:rFonts w:eastAsia="SimSun"/>
                <w:sz w:val="26"/>
                <w:szCs w:val="26"/>
              </w:rPr>
              <w:t>020</w:t>
            </w:r>
          </w:p>
        </w:tc>
        <w:tc>
          <w:tcPr>
            <w:tcW w:w="879" w:type="dxa"/>
          </w:tcPr>
          <w:p w:rsidR="00A03916" w:rsidRPr="00B87214" w:rsidRDefault="00A03916" w:rsidP="00EF3365">
            <w:pPr>
              <w:ind w:right="51"/>
              <w:rPr>
                <w:rFonts w:eastAsia="SimSun"/>
                <w:sz w:val="26"/>
                <w:szCs w:val="26"/>
              </w:rPr>
            </w:pPr>
            <w:r w:rsidRPr="00B87214">
              <w:rPr>
                <w:rFonts w:eastAsia="SimSun"/>
                <w:sz w:val="26"/>
                <w:szCs w:val="26"/>
              </w:rPr>
              <w:t>202</w:t>
            </w:r>
            <w:r w:rsidR="00EF3365">
              <w:rPr>
                <w:rFonts w:eastAsia="SimSun"/>
                <w:sz w:val="26"/>
                <w:szCs w:val="26"/>
              </w:rPr>
              <w:t>1</w:t>
            </w:r>
          </w:p>
        </w:tc>
        <w:tc>
          <w:tcPr>
            <w:tcW w:w="811" w:type="dxa"/>
          </w:tcPr>
          <w:p w:rsidR="00A03916" w:rsidRPr="00B87214" w:rsidRDefault="00A03916" w:rsidP="00EF3365">
            <w:pPr>
              <w:ind w:right="51"/>
              <w:rPr>
                <w:rFonts w:eastAsia="SimSun"/>
                <w:sz w:val="26"/>
                <w:szCs w:val="26"/>
              </w:rPr>
            </w:pPr>
            <w:r w:rsidRPr="00B87214">
              <w:rPr>
                <w:rFonts w:eastAsia="SimSun"/>
                <w:sz w:val="26"/>
                <w:szCs w:val="26"/>
              </w:rPr>
              <w:t>202</w:t>
            </w:r>
            <w:r w:rsidR="00EF3365">
              <w:rPr>
                <w:rFonts w:eastAsia="SimSun"/>
                <w:sz w:val="26"/>
                <w:szCs w:val="26"/>
              </w:rPr>
              <w:t>2</w:t>
            </w:r>
          </w:p>
        </w:tc>
      </w:tr>
      <w:tr w:rsidR="00A03916" w:rsidRPr="00B87214" w:rsidTr="00FA7E31">
        <w:trPr>
          <w:trHeight w:val="770"/>
        </w:trPr>
        <w:tc>
          <w:tcPr>
            <w:tcW w:w="587" w:type="dxa"/>
            <w:vAlign w:val="center"/>
          </w:tcPr>
          <w:p w:rsidR="00A03916" w:rsidRPr="00B87214" w:rsidRDefault="00A03916" w:rsidP="00B87214">
            <w:pPr>
              <w:spacing w:after="160" w:line="240" w:lineRule="exact"/>
              <w:ind w:right="51"/>
              <w:jc w:val="center"/>
              <w:rPr>
                <w:rFonts w:eastAsia="SimSun"/>
                <w:b/>
                <w:bCs/>
                <w:sz w:val="26"/>
                <w:szCs w:val="26"/>
              </w:rPr>
            </w:pPr>
            <w:r w:rsidRPr="00906CAE">
              <w:rPr>
                <w:rFonts w:eastAsia="SimSun"/>
                <w:sz w:val="26"/>
                <w:szCs w:val="26"/>
              </w:rPr>
              <w:t>37</w:t>
            </w:r>
          </w:p>
        </w:tc>
        <w:tc>
          <w:tcPr>
            <w:tcW w:w="2927" w:type="dxa"/>
            <w:vAlign w:val="center"/>
          </w:tcPr>
          <w:p w:rsidR="00A03916" w:rsidRPr="00B87214" w:rsidRDefault="00B8424A" w:rsidP="00937EA4">
            <w:pPr>
              <w:ind w:right="-102"/>
              <w:rPr>
                <w:rFonts w:eastAsia="SimSun"/>
                <w:sz w:val="26"/>
                <w:szCs w:val="26"/>
              </w:rPr>
            </w:pPr>
            <w:r w:rsidRPr="00B87214">
              <w:rPr>
                <w:rFonts w:eastAsia="SimSun"/>
                <w:sz w:val="26"/>
                <w:szCs w:val="26"/>
              </w:rPr>
              <w:t>Удовлетворенность населения деятельностью органов местного самоуправления городского округа (муниципального района)</w:t>
            </w:r>
          </w:p>
        </w:tc>
        <w:tc>
          <w:tcPr>
            <w:tcW w:w="731" w:type="dxa"/>
            <w:vAlign w:val="center"/>
          </w:tcPr>
          <w:p w:rsidR="00A03916" w:rsidRPr="00B87214" w:rsidRDefault="00A03916" w:rsidP="00082C9E">
            <w:pPr>
              <w:spacing w:after="160"/>
              <w:ind w:right="-80"/>
              <w:jc w:val="center"/>
              <w:rPr>
                <w:rFonts w:eastAsia="SimSun"/>
                <w:sz w:val="26"/>
                <w:szCs w:val="26"/>
              </w:rPr>
            </w:pPr>
            <w:r w:rsidRPr="00B87214">
              <w:rPr>
                <w:rFonts w:eastAsia="SimSun"/>
                <w:sz w:val="26"/>
                <w:szCs w:val="26"/>
              </w:rPr>
              <w:t>тыс. чел.</w:t>
            </w:r>
          </w:p>
        </w:tc>
        <w:tc>
          <w:tcPr>
            <w:tcW w:w="879" w:type="dxa"/>
            <w:vAlign w:val="center"/>
          </w:tcPr>
          <w:p w:rsidR="00A03916" w:rsidRPr="00B87214" w:rsidRDefault="00EF3365" w:rsidP="00EF3365">
            <w:pPr>
              <w:spacing w:after="160"/>
              <w:ind w:right="51"/>
              <w:jc w:val="center"/>
              <w:rPr>
                <w:rFonts w:eastAsia="SimSun"/>
                <w:sz w:val="26"/>
                <w:szCs w:val="26"/>
              </w:rPr>
            </w:pPr>
            <w:r>
              <w:rPr>
                <w:rFonts w:eastAsia="SimSun"/>
                <w:sz w:val="26"/>
                <w:szCs w:val="26"/>
              </w:rPr>
              <w:t>52</w:t>
            </w:r>
            <w:r w:rsidR="00B8424A" w:rsidRPr="00B87214">
              <w:rPr>
                <w:rFonts w:eastAsia="SimSun"/>
                <w:sz w:val="26"/>
                <w:szCs w:val="26"/>
              </w:rPr>
              <w:t>,</w:t>
            </w:r>
            <w:r>
              <w:rPr>
                <w:rFonts w:eastAsia="SimSun"/>
                <w:sz w:val="26"/>
                <w:szCs w:val="26"/>
              </w:rPr>
              <w:t>2</w:t>
            </w:r>
          </w:p>
        </w:tc>
        <w:tc>
          <w:tcPr>
            <w:tcW w:w="878" w:type="dxa"/>
            <w:vAlign w:val="center"/>
          </w:tcPr>
          <w:p w:rsidR="00A03916" w:rsidRPr="00B87214" w:rsidRDefault="00EF3365" w:rsidP="00EF3365">
            <w:pPr>
              <w:spacing w:after="160"/>
              <w:ind w:right="51"/>
              <w:jc w:val="center"/>
              <w:rPr>
                <w:rFonts w:eastAsia="SimSun"/>
                <w:sz w:val="26"/>
                <w:szCs w:val="26"/>
              </w:rPr>
            </w:pPr>
            <w:r>
              <w:rPr>
                <w:rFonts w:eastAsia="SimSun"/>
                <w:sz w:val="26"/>
                <w:szCs w:val="26"/>
              </w:rPr>
              <w:t>38,9</w:t>
            </w:r>
          </w:p>
        </w:tc>
        <w:tc>
          <w:tcPr>
            <w:tcW w:w="879" w:type="dxa"/>
            <w:vAlign w:val="center"/>
          </w:tcPr>
          <w:p w:rsidR="00A03916" w:rsidRPr="00B87214" w:rsidRDefault="00EF3365" w:rsidP="00EF3365">
            <w:pPr>
              <w:spacing w:after="160"/>
              <w:ind w:right="51"/>
              <w:jc w:val="center"/>
              <w:rPr>
                <w:rFonts w:eastAsia="SimSun"/>
                <w:sz w:val="26"/>
                <w:szCs w:val="26"/>
              </w:rPr>
            </w:pPr>
            <w:r>
              <w:rPr>
                <w:rFonts w:eastAsia="SimSun"/>
                <w:sz w:val="26"/>
                <w:szCs w:val="26"/>
              </w:rPr>
              <w:t>46</w:t>
            </w:r>
            <w:r w:rsidR="00B8424A" w:rsidRPr="00B87214">
              <w:rPr>
                <w:rFonts w:eastAsia="SimSun"/>
                <w:sz w:val="26"/>
                <w:szCs w:val="26"/>
              </w:rPr>
              <w:t>,</w:t>
            </w:r>
            <w:r>
              <w:rPr>
                <w:rFonts w:eastAsia="SimSun"/>
                <w:sz w:val="26"/>
                <w:szCs w:val="26"/>
              </w:rPr>
              <w:t>2</w:t>
            </w:r>
          </w:p>
        </w:tc>
        <w:tc>
          <w:tcPr>
            <w:tcW w:w="878" w:type="dxa"/>
            <w:vAlign w:val="center"/>
          </w:tcPr>
          <w:p w:rsidR="00A03916" w:rsidRPr="00B87214" w:rsidRDefault="00EF3365" w:rsidP="00B87214">
            <w:pPr>
              <w:spacing w:after="160"/>
              <w:ind w:right="51"/>
              <w:jc w:val="center"/>
              <w:rPr>
                <w:rFonts w:eastAsia="SimSun"/>
                <w:sz w:val="26"/>
                <w:szCs w:val="26"/>
              </w:rPr>
            </w:pPr>
            <w:r>
              <w:rPr>
                <w:rFonts w:eastAsia="SimSun"/>
                <w:sz w:val="26"/>
                <w:szCs w:val="26"/>
              </w:rPr>
              <w:t>6</w:t>
            </w:r>
            <w:r w:rsidR="00B8424A" w:rsidRPr="00B87214">
              <w:rPr>
                <w:rFonts w:eastAsia="SimSun"/>
                <w:sz w:val="26"/>
                <w:szCs w:val="26"/>
              </w:rPr>
              <w:t>0,0</w:t>
            </w:r>
          </w:p>
        </w:tc>
        <w:tc>
          <w:tcPr>
            <w:tcW w:w="879" w:type="dxa"/>
            <w:vAlign w:val="center"/>
          </w:tcPr>
          <w:p w:rsidR="00A03916" w:rsidRPr="00B87214" w:rsidRDefault="00EF3365" w:rsidP="00B87214">
            <w:pPr>
              <w:spacing w:after="160"/>
              <w:ind w:right="51"/>
              <w:jc w:val="center"/>
              <w:rPr>
                <w:rFonts w:eastAsia="SimSun"/>
                <w:sz w:val="26"/>
                <w:szCs w:val="26"/>
              </w:rPr>
            </w:pPr>
            <w:r>
              <w:rPr>
                <w:rFonts w:eastAsia="SimSun"/>
                <w:sz w:val="26"/>
                <w:szCs w:val="26"/>
              </w:rPr>
              <w:t>65</w:t>
            </w:r>
            <w:r w:rsidR="00B8424A" w:rsidRPr="00B87214">
              <w:rPr>
                <w:rFonts w:eastAsia="SimSun"/>
                <w:sz w:val="26"/>
                <w:szCs w:val="26"/>
              </w:rPr>
              <w:t>,0</w:t>
            </w:r>
          </w:p>
        </w:tc>
        <w:tc>
          <w:tcPr>
            <w:tcW w:w="811" w:type="dxa"/>
            <w:vAlign w:val="center"/>
          </w:tcPr>
          <w:p w:rsidR="00A03916" w:rsidRPr="00B87214" w:rsidRDefault="00B8424A" w:rsidP="00EF3365">
            <w:pPr>
              <w:spacing w:after="160"/>
              <w:ind w:right="51"/>
              <w:jc w:val="center"/>
              <w:rPr>
                <w:rFonts w:eastAsia="SimSun"/>
                <w:sz w:val="26"/>
                <w:szCs w:val="26"/>
              </w:rPr>
            </w:pPr>
            <w:r w:rsidRPr="00B87214">
              <w:rPr>
                <w:rFonts w:eastAsia="SimSun"/>
                <w:sz w:val="26"/>
                <w:szCs w:val="26"/>
              </w:rPr>
              <w:t>6</w:t>
            </w:r>
            <w:r w:rsidR="00EF3365">
              <w:rPr>
                <w:rFonts w:eastAsia="SimSun"/>
                <w:sz w:val="26"/>
                <w:szCs w:val="26"/>
              </w:rPr>
              <w:t>9</w:t>
            </w:r>
            <w:r w:rsidRPr="00B87214">
              <w:rPr>
                <w:rFonts w:eastAsia="SimSun"/>
                <w:sz w:val="26"/>
                <w:szCs w:val="26"/>
              </w:rPr>
              <w:t>,0</w:t>
            </w:r>
          </w:p>
        </w:tc>
      </w:tr>
    </w:tbl>
    <w:p w:rsidR="00A03916" w:rsidRPr="00B87214" w:rsidRDefault="002562C2" w:rsidP="006262BF">
      <w:pPr>
        <w:ind w:right="141" w:firstLine="709"/>
        <w:jc w:val="both"/>
        <w:rPr>
          <w:sz w:val="26"/>
          <w:szCs w:val="26"/>
        </w:rPr>
      </w:pPr>
      <w:r>
        <w:rPr>
          <w:sz w:val="26"/>
          <w:szCs w:val="26"/>
        </w:rPr>
        <w:t>3</w:t>
      </w:r>
      <w:r w:rsidR="00555941" w:rsidRPr="00B87214">
        <w:rPr>
          <w:sz w:val="26"/>
          <w:szCs w:val="26"/>
        </w:rPr>
        <w:t>7. В соответствии с социальным опросом населения Орджоникидзевского района, удовлетворенность населения деятельностью органов местного самоуправления в 201</w:t>
      </w:r>
      <w:r w:rsidR="00EF3365">
        <w:rPr>
          <w:sz w:val="26"/>
          <w:szCs w:val="26"/>
        </w:rPr>
        <w:t>9</w:t>
      </w:r>
      <w:r w:rsidR="00555941" w:rsidRPr="00B87214">
        <w:rPr>
          <w:sz w:val="26"/>
          <w:szCs w:val="26"/>
        </w:rPr>
        <w:t xml:space="preserve"> году составляет </w:t>
      </w:r>
      <w:r w:rsidR="00EF3365">
        <w:rPr>
          <w:sz w:val="26"/>
          <w:szCs w:val="26"/>
        </w:rPr>
        <w:t>46</w:t>
      </w:r>
      <w:r w:rsidR="00555941" w:rsidRPr="00B87214">
        <w:rPr>
          <w:sz w:val="26"/>
          <w:szCs w:val="26"/>
        </w:rPr>
        <w:t>,</w:t>
      </w:r>
      <w:r w:rsidR="00EF3365">
        <w:rPr>
          <w:sz w:val="26"/>
          <w:szCs w:val="26"/>
        </w:rPr>
        <w:t>2</w:t>
      </w:r>
      <w:r w:rsidR="00555941" w:rsidRPr="00B87214">
        <w:rPr>
          <w:sz w:val="26"/>
          <w:szCs w:val="26"/>
        </w:rPr>
        <w:t>%. П</w:t>
      </w:r>
      <w:r w:rsidR="009202E9" w:rsidRPr="00B87214">
        <w:rPr>
          <w:sz w:val="26"/>
          <w:szCs w:val="26"/>
        </w:rPr>
        <w:t>о сравнению</w:t>
      </w:r>
      <w:r w:rsidR="00555941" w:rsidRPr="00B87214">
        <w:rPr>
          <w:sz w:val="26"/>
          <w:szCs w:val="26"/>
        </w:rPr>
        <w:t xml:space="preserve"> с уровнем 201</w:t>
      </w:r>
      <w:r w:rsidR="00F44B75">
        <w:rPr>
          <w:sz w:val="26"/>
          <w:szCs w:val="26"/>
        </w:rPr>
        <w:t>8</w:t>
      </w:r>
      <w:r w:rsidR="00555941" w:rsidRPr="00B87214">
        <w:rPr>
          <w:sz w:val="26"/>
          <w:szCs w:val="26"/>
        </w:rPr>
        <w:t xml:space="preserve"> года произошло снижение на 1</w:t>
      </w:r>
      <w:r w:rsidR="00F44B75">
        <w:rPr>
          <w:sz w:val="26"/>
          <w:szCs w:val="26"/>
        </w:rPr>
        <w:t>8,8</w:t>
      </w:r>
      <w:r w:rsidR="00555941" w:rsidRPr="00B87214">
        <w:rPr>
          <w:sz w:val="26"/>
          <w:szCs w:val="26"/>
        </w:rPr>
        <w:t>%.</w:t>
      </w:r>
    </w:p>
    <w:p w:rsidR="00A03916" w:rsidRPr="00B87214" w:rsidRDefault="00A03916" w:rsidP="00B87214">
      <w:pPr>
        <w:ind w:right="51"/>
        <w:jc w:val="both"/>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41"/>
        <w:gridCol w:w="731"/>
        <w:gridCol w:w="879"/>
        <w:gridCol w:w="878"/>
        <w:gridCol w:w="879"/>
        <w:gridCol w:w="878"/>
        <w:gridCol w:w="852"/>
        <w:gridCol w:w="993"/>
      </w:tblGrid>
      <w:tr w:rsidR="00691A82" w:rsidRPr="00B87214" w:rsidTr="00602A65">
        <w:trPr>
          <w:trHeight w:val="419"/>
        </w:trPr>
        <w:tc>
          <w:tcPr>
            <w:tcW w:w="567" w:type="dxa"/>
          </w:tcPr>
          <w:p w:rsidR="00691A82" w:rsidRPr="00B87214" w:rsidRDefault="00691A82" w:rsidP="00082C9E">
            <w:pPr>
              <w:ind w:right="51"/>
              <w:rPr>
                <w:rFonts w:eastAsia="SimSun"/>
                <w:sz w:val="26"/>
                <w:szCs w:val="26"/>
              </w:rPr>
            </w:pPr>
            <w:r w:rsidRPr="00B87214">
              <w:rPr>
                <w:rFonts w:eastAsia="SimSun"/>
                <w:sz w:val="26"/>
                <w:szCs w:val="26"/>
              </w:rPr>
              <w:t>№</w:t>
            </w:r>
          </w:p>
        </w:tc>
        <w:tc>
          <w:tcPr>
            <w:tcW w:w="2841" w:type="dxa"/>
          </w:tcPr>
          <w:p w:rsidR="00691A82" w:rsidRPr="00B87214" w:rsidRDefault="00691A82" w:rsidP="00082C9E">
            <w:pPr>
              <w:ind w:right="51"/>
              <w:rPr>
                <w:rFonts w:eastAsia="SimSun"/>
                <w:sz w:val="26"/>
                <w:szCs w:val="26"/>
              </w:rPr>
            </w:pPr>
            <w:r w:rsidRPr="00B87214">
              <w:rPr>
                <w:rFonts w:eastAsia="SimSun"/>
                <w:sz w:val="26"/>
                <w:szCs w:val="26"/>
              </w:rPr>
              <w:t>Наименование показателя</w:t>
            </w:r>
          </w:p>
        </w:tc>
        <w:tc>
          <w:tcPr>
            <w:tcW w:w="731" w:type="dxa"/>
          </w:tcPr>
          <w:p w:rsidR="00691A82" w:rsidRPr="00B87214" w:rsidRDefault="00691A82" w:rsidP="00082C9E">
            <w:pPr>
              <w:ind w:right="-80"/>
              <w:rPr>
                <w:rFonts w:eastAsia="SimSun"/>
                <w:sz w:val="26"/>
                <w:szCs w:val="26"/>
              </w:rPr>
            </w:pPr>
            <w:r w:rsidRPr="00B87214">
              <w:rPr>
                <w:rFonts w:eastAsia="SimSun"/>
                <w:sz w:val="26"/>
                <w:szCs w:val="26"/>
              </w:rPr>
              <w:t>Ед. изм.</w:t>
            </w:r>
          </w:p>
        </w:tc>
        <w:tc>
          <w:tcPr>
            <w:tcW w:w="879" w:type="dxa"/>
          </w:tcPr>
          <w:p w:rsidR="00691A82" w:rsidRPr="00B87214" w:rsidRDefault="00691A82" w:rsidP="004F040F">
            <w:pPr>
              <w:ind w:right="51"/>
              <w:rPr>
                <w:rFonts w:eastAsia="SimSun"/>
                <w:sz w:val="26"/>
                <w:szCs w:val="26"/>
              </w:rPr>
            </w:pPr>
            <w:r w:rsidRPr="00B87214">
              <w:rPr>
                <w:rFonts w:eastAsia="SimSun"/>
                <w:sz w:val="26"/>
                <w:szCs w:val="26"/>
              </w:rPr>
              <w:t>201</w:t>
            </w:r>
            <w:r w:rsidR="004F040F">
              <w:rPr>
                <w:rFonts w:eastAsia="SimSun"/>
                <w:sz w:val="26"/>
                <w:szCs w:val="26"/>
              </w:rPr>
              <w:t>7</w:t>
            </w:r>
          </w:p>
        </w:tc>
        <w:tc>
          <w:tcPr>
            <w:tcW w:w="878" w:type="dxa"/>
          </w:tcPr>
          <w:p w:rsidR="00691A82" w:rsidRPr="00B87214" w:rsidRDefault="00691A82" w:rsidP="004F040F">
            <w:pPr>
              <w:ind w:right="51"/>
              <w:rPr>
                <w:rFonts w:eastAsia="SimSun"/>
                <w:sz w:val="26"/>
                <w:szCs w:val="26"/>
              </w:rPr>
            </w:pPr>
            <w:r w:rsidRPr="00B87214">
              <w:rPr>
                <w:rFonts w:eastAsia="SimSun"/>
                <w:sz w:val="26"/>
                <w:szCs w:val="26"/>
              </w:rPr>
              <w:t>201</w:t>
            </w:r>
            <w:r w:rsidR="004F040F">
              <w:rPr>
                <w:rFonts w:eastAsia="SimSun"/>
                <w:sz w:val="26"/>
                <w:szCs w:val="26"/>
              </w:rPr>
              <w:t>8</w:t>
            </w:r>
          </w:p>
        </w:tc>
        <w:tc>
          <w:tcPr>
            <w:tcW w:w="879" w:type="dxa"/>
          </w:tcPr>
          <w:p w:rsidR="00691A82" w:rsidRPr="00B87214" w:rsidRDefault="00691A82" w:rsidP="004F040F">
            <w:pPr>
              <w:ind w:right="51"/>
              <w:rPr>
                <w:rFonts w:eastAsia="SimSun"/>
                <w:sz w:val="26"/>
                <w:szCs w:val="26"/>
              </w:rPr>
            </w:pPr>
            <w:r w:rsidRPr="00B87214">
              <w:rPr>
                <w:rFonts w:eastAsia="SimSun"/>
                <w:sz w:val="26"/>
                <w:szCs w:val="26"/>
              </w:rPr>
              <w:t>201</w:t>
            </w:r>
            <w:r w:rsidR="004F040F">
              <w:rPr>
                <w:rFonts w:eastAsia="SimSun"/>
                <w:sz w:val="26"/>
                <w:szCs w:val="26"/>
              </w:rPr>
              <w:t>9</w:t>
            </w:r>
          </w:p>
        </w:tc>
        <w:tc>
          <w:tcPr>
            <w:tcW w:w="878" w:type="dxa"/>
          </w:tcPr>
          <w:p w:rsidR="00691A82" w:rsidRPr="00B87214" w:rsidRDefault="00691A82" w:rsidP="004F040F">
            <w:pPr>
              <w:ind w:right="51"/>
              <w:rPr>
                <w:rFonts w:eastAsia="SimSun"/>
                <w:sz w:val="26"/>
                <w:szCs w:val="26"/>
              </w:rPr>
            </w:pPr>
            <w:r w:rsidRPr="00B87214">
              <w:rPr>
                <w:rFonts w:eastAsia="SimSun"/>
                <w:sz w:val="26"/>
                <w:szCs w:val="26"/>
              </w:rPr>
              <w:t>20</w:t>
            </w:r>
            <w:r w:rsidR="004F040F">
              <w:rPr>
                <w:rFonts w:eastAsia="SimSun"/>
                <w:sz w:val="26"/>
                <w:szCs w:val="26"/>
              </w:rPr>
              <w:t>20</w:t>
            </w:r>
          </w:p>
        </w:tc>
        <w:tc>
          <w:tcPr>
            <w:tcW w:w="852" w:type="dxa"/>
          </w:tcPr>
          <w:p w:rsidR="00691A82" w:rsidRPr="00B87214" w:rsidRDefault="00691A82" w:rsidP="004F040F">
            <w:pPr>
              <w:ind w:right="51"/>
              <w:rPr>
                <w:rFonts w:eastAsia="SimSun"/>
                <w:sz w:val="26"/>
                <w:szCs w:val="26"/>
              </w:rPr>
            </w:pPr>
            <w:r w:rsidRPr="00B87214">
              <w:rPr>
                <w:rFonts w:eastAsia="SimSun"/>
                <w:sz w:val="26"/>
                <w:szCs w:val="26"/>
              </w:rPr>
              <w:t>202</w:t>
            </w:r>
            <w:r w:rsidR="004F040F">
              <w:rPr>
                <w:rFonts w:eastAsia="SimSun"/>
                <w:sz w:val="26"/>
                <w:szCs w:val="26"/>
              </w:rPr>
              <w:t>1</w:t>
            </w:r>
          </w:p>
        </w:tc>
        <w:tc>
          <w:tcPr>
            <w:tcW w:w="993" w:type="dxa"/>
          </w:tcPr>
          <w:p w:rsidR="00691A82" w:rsidRPr="00B87214" w:rsidRDefault="00691A82" w:rsidP="004F040F">
            <w:pPr>
              <w:ind w:right="51"/>
              <w:rPr>
                <w:rFonts w:eastAsia="SimSun"/>
                <w:sz w:val="26"/>
                <w:szCs w:val="26"/>
              </w:rPr>
            </w:pPr>
            <w:r w:rsidRPr="00B87214">
              <w:rPr>
                <w:rFonts w:eastAsia="SimSun"/>
                <w:sz w:val="26"/>
                <w:szCs w:val="26"/>
              </w:rPr>
              <w:t>202</w:t>
            </w:r>
            <w:r w:rsidR="004F040F">
              <w:rPr>
                <w:rFonts w:eastAsia="SimSun"/>
                <w:sz w:val="26"/>
                <w:szCs w:val="26"/>
              </w:rPr>
              <w:t>2</w:t>
            </w:r>
          </w:p>
        </w:tc>
      </w:tr>
      <w:tr w:rsidR="00E60462" w:rsidRPr="00B87214" w:rsidTr="00602A65">
        <w:trPr>
          <w:trHeight w:val="770"/>
        </w:trPr>
        <w:tc>
          <w:tcPr>
            <w:tcW w:w="567" w:type="dxa"/>
            <w:vAlign w:val="center"/>
          </w:tcPr>
          <w:p w:rsidR="00E60462" w:rsidRPr="00B87214" w:rsidRDefault="00E60462" w:rsidP="00082C9E">
            <w:pPr>
              <w:spacing w:after="160" w:line="240" w:lineRule="exact"/>
              <w:ind w:right="-53"/>
              <w:jc w:val="center"/>
              <w:rPr>
                <w:rFonts w:eastAsia="SimSun"/>
                <w:b/>
                <w:bCs/>
                <w:sz w:val="26"/>
                <w:szCs w:val="26"/>
              </w:rPr>
            </w:pPr>
            <w:r w:rsidRPr="00906CAE">
              <w:rPr>
                <w:rFonts w:eastAsia="SimSun"/>
                <w:sz w:val="26"/>
                <w:szCs w:val="26"/>
              </w:rPr>
              <w:t>38</w:t>
            </w:r>
          </w:p>
        </w:tc>
        <w:tc>
          <w:tcPr>
            <w:tcW w:w="2841" w:type="dxa"/>
            <w:vAlign w:val="center"/>
          </w:tcPr>
          <w:p w:rsidR="00E60462" w:rsidRPr="00B87214" w:rsidRDefault="00E60462" w:rsidP="00082C9E">
            <w:pPr>
              <w:ind w:right="-102"/>
              <w:rPr>
                <w:rFonts w:eastAsia="SimSun"/>
                <w:sz w:val="26"/>
                <w:szCs w:val="26"/>
              </w:rPr>
            </w:pPr>
            <w:r w:rsidRPr="00B87214">
              <w:rPr>
                <w:rFonts w:eastAsia="SimSun"/>
                <w:sz w:val="26"/>
                <w:szCs w:val="26"/>
              </w:rPr>
              <w:t>Среднегодовая численность</w:t>
            </w:r>
            <w:r w:rsidR="009020E3">
              <w:rPr>
                <w:rFonts w:eastAsia="SimSun"/>
                <w:sz w:val="26"/>
                <w:szCs w:val="26"/>
              </w:rPr>
              <w:t xml:space="preserve"> </w:t>
            </w:r>
            <w:r w:rsidRPr="00B87214">
              <w:rPr>
                <w:rFonts w:eastAsia="SimSun"/>
                <w:sz w:val="26"/>
                <w:szCs w:val="26"/>
              </w:rPr>
              <w:t>населения</w:t>
            </w:r>
          </w:p>
        </w:tc>
        <w:tc>
          <w:tcPr>
            <w:tcW w:w="731" w:type="dxa"/>
            <w:vAlign w:val="center"/>
          </w:tcPr>
          <w:p w:rsidR="00E60462" w:rsidRPr="00B87214" w:rsidRDefault="00E60462" w:rsidP="00082C9E">
            <w:pPr>
              <w:tabs>
                <w:tab w:val="left" w:pos="312"/>
              </w:tabs>
              <w:spacing w:after="160"/>
              <w:ind w:left="-114" w:right="-80"/>
              <w:jc w:val="center"/>
              <w:rPr>
                <w:rFonts w:eastAsia="SimSun"/>
                <w:sz w:val="26"/>
                <w:szCs w:val="26"/>
              </w:rPr>
            </w:pPr>
            <w:r w:rsidRPr="00B87214">
              <w:rPr>
                <w:rFonts w:eastAsia="SimSun"/>
                <w:sz w:val="26"/>
                <w:szCs w:val="26"/>
              </w:rPr>
              <w:t>тыс. чел.</w:t>
            </w:r>
          </w:p>
        </w:tc>
        <w:tc>
          <w:tcPr>
            <w:tcW w:w="879" w:type="dxa"/>
            <w:vAlign w:val="center"/>
          </w:tcPr>
          <w:p w:rsidR="00E60462" w:rsidRPr="00602A65" w:rsidRDefault="00E60462" w:rsidP="00602A65">
            <w:pPr>
              <w:spacing w:after="160"/>
              <w:ind w:right="51"/>
              <w:jc w:val="center"/>
              <w:rPr>
                <w:rFonts w:eastAsia="SimSun"/>
              </w:rPr>
            </w:pPr>
            <w:r w:rsidRPr="00602A65">
              <w:rPr>
                <w:rFonts w:eastAsia="SimSun"/>
              </w:rPr>
              <w:t>11,</w:t>
            </w:r>
            <w:r w:rsidR="00602A65" w:rsidRPr="00602A65">
              <w:rPr>
                <w:rFonts w:eastAsia="SimSun"/>
              </w:rPr>
              <w:t>17</w:t>
            </w:r>
          </w:p>
        </w:tc>
        <w:tc>
          <w:tcPr>
            <w:tcW w:w="878" w:type="dxa"/>
            <w:vAlign w:val="center"/>
          </w:tcPr>
          <w:p w:rsidR="00E60462" w:rsidRPr="00602A65" w:rsidRDefault="00602A65" w:rsidP="00602A65">
            <w:pPr>
              <w:spacing w:after="160"/>
              <w:ind w:right="51"/>
              <w:jc w:val="center"/>
              <w:rPr>
                <w:rFonts w:eastAsia="SimSun"/>
              </w:rPr>
            </w:pPr>
            <w:r w:rsidRPr="00602A65">
              <w:rPr>
                <w:rFonts w:eastAsia="SimSun"/>
              </w:rPr>
              <w:t>10,88</w:t>
            </w:r>
          </w:p>
        </w:tc>
        <w:tc>
          <w:tcPr>
            <w:tcW w:w="879" w:type="dxa"/>
            <w:vAlign w:val="center"/>
          </w:tcPr>
          <w:p w:rsidR="00E60462" w:rsidRPr="00602A65" w:rsidRDefault="00E60462" w:rsidP="003E4651">
            <w:pPr>
              <w:spacing w:after="160"/>
              <w:ind w:right="51"/>
              <w:jc w:val="center"/>
              <w:rPr>
                <w:rFonts w:eastAsia="SimSun"/>
              </w:rPr>
            </w:pPr>
            <w:r w:rsidRPr="00602A65">
              <w:rPr>
                <w:rFonts w:eastAsia="SimSun"/>
              </w:rPr>
              <w:t>1</w:t>
            </w:r>
            <w:r w:rsidR="004F040F" w:rsidRPr="00602A65">
              <w:rPr>
                <w:rFonts w:eastAsia="SimSun"/>
              </w:rPr>
              <w:t>0</w:t>
            </w:r>
            <w:r w:rsidRPr="00602A65">
              <w:rPr>
                <w:rFonts w:eastAsia="SimSun"/>
              </w:rPr>
              <w:t>,</w:t>
            </w:r>
            <w:r w:rsidR="003E4651" w:rsidRPr="00602A65">
              <w:rPr>
                <w:rFonts w:eastAsia="SimSun"/>
              </w:rPr>
              <w:t>6</w:t>
            </w:r>
            <w:r w:rsidR="00602A65" w:rsidRPr="00602A65">
              <w:rPr>
                <w:rFonts w:eastAsia="SimSun"/>
              </w:rPr>
              <w:t>1</w:t>
            </w:r>
          </w:p>
        </w:tc>
        <w:tc>
          <w:tcPr>
            <w:tcW w:w="878" w:type="dxa"/>
            <w:vAlign w:val="center"/>
          </w:tcPr>
          <w:p w:rsidR="00E60462" w:rsidRPr="00602A65" w:rsidRDefault="00E60462" w:rsidP="003E4651">
            <w:pPr>
              <w:spacing w:after="160"/>
              <w:ind w:right="51"/>
              <w:jc w:val="center"/>
              <w:rPr>
                <w:rFonts w:eastAsia="SimSun"/>
              </w:rPr>
            </w:pPr>
            <w:r w:rsidRPr="00602A65">
              <w:rPr>
                <w:rFonts w:eastAsia="SimSun"/>
              </w:rPr>
              <w:t>1</w:t>
            </w:r>
            <w:r w:rsidR="004F040F" w:rsidRPr="00602A65">
              <w:rPr>
                <w:rFonts w:eastAsia="SimSun"/>
              </w:rPr>
              <w:t>0</w:t>
            </w:r>
            <w:r w:rsidRPr="00602A65">
              <w:rPr>
                <w:rFonts w:eastAsia="SimSun"/>
              </w:rPr>
              <w:t>,</w:t>
            </w:r>
            <w:r w:rsidR="003E4651" w:rsidRPr="00602A65">
              <w:rPr>
                <w:rFonts w:eastAsia="SimSun"/>
              </w:rPr>
              <w:t>4</w:t>
            </w:r>
            <w:r w:rsidR="00602A65" w:rsidRPr="00602A65">
              <w:rPr>
                <w:rFonts w:eastAsia="SimSun"/>
              </w:rPr>
              <w:t>0</w:t>
            </w:r>
          </w:p>
        </w:tc>
        <w:tc>
          <w:tcPr>
            <w:tcW w:w="852" w:type="dxa"/>
            <w:vAlign w:val="center"/>
          </w:tcPr>
          <w:p w:rsidR="00E60462" w:rsidRPr="00602A65" w:rsidRDefault="00E60462" w:rsidP="003E4651">
            <w:pPr>
              <w:spacing w:after="160"/>
              <w:ind w:right="51"/>
              <w:jc w:val="center"/>
              <w:rPr>
                <w:rFonts w:eastAsia="SimSun"/>
              </w:rPr>
            </w:pPr>
            <w:r w:rsidRPr="00602A65">
              <w:rPr>
                <w:rFonts w:eastAsia="SimSun"/>
              </w:rPr>
              <w:t>1</w:t>
            </w:r>
            <w:r w:rsidR="00682525" w:rsidRPr="00602A65">
              <w:rPr>
                <w:rFonts w:eastAsia="SimSun"/>
              </w:rPr>
              <w:t>0</w:t>
            </w:r>
            <w:r w:rsidRPr="00602A65">
              <w:rPr>
                <w:rFonts w:eastAsia="SimSun"/>
              </w:rPr>
              <w:t>,</w:t>
            </w:r>
            <w:r w:rsidR="003E4651" w:rsidRPr="00602A65">
              <w:rPr>
                <w:rFonts w:eastAsia="SimSun"/>
              </w:rPr>
              <w:t>4</w:t>
            </w:r>
            <w:r w:rsidR="00602A65" w:rsidRPr="00602A65">
              <w:rPr>
                <w:rFonts w:eastAsia="SimSun"/>
              </w:rPr>
              <w:t>0</w:t>
            </w:r>
          </w:p>
        </w:tc>
        <w:tc>
          <w:tcPr>
            <w:tcW w:w="993" w:type="dxa"/>
            <w:vAlign w:val="center"/>
          </w:tcPr>
          <w:p w:rsidR="00E60462" w:rsidRPr="00602A65" w:rsidRDefault="00E60462" w:rsidP="00602A65">
            <w:pPr>
              <w:spacing w:after="160"/>
              <w:ind w:right="51"/>
              <w:rPr>
                <w:rFonts w:eastAsia="SimSun"/>
              </w:rPr>
            </w:pPr>
            <w:r w:rsidRPr="00602A65">
              <w:rPr>
                <w:rFonts w:eastAsia="SimSun"/>
              </w:rPr>
              <w:t>1</w:t>
            </w:r>
            <w:r w:rsidR="00682525" w:rsidRPr="00602A65">
              <w:rPr>
                <w:rFonts w:eastAsia="SimSun"/>
              </w:rPr>
              <w:t>0</w:t>
            </w:r>
            <w:r w:rsidRPr="00602A65">
              <w:rPr>
                <w:rFonts w:eastAsia="SimSun"/>
              </w:rPr>
              <w:t>,</w:t>
            </w:r>
            <w:r w:rsidR="00602A65" w:rsidRPr="00602A65">
              <w:rPr>
                <w:rFonts w:eastAsia="SimSun"/>
              </w:rPr>
              <w:t>40</w:t>
            </w:r>
          </w:p>
        </w:tc>
      </w:tr>
    </w:tbl>
    <w:p w:rsidR="00E60462" w:rsidRPr="00B87214" w:rsidRDefault="00E60462" w:rsidP="009B02B3">
      <w:pPr>
        <w:ind w:right="51" w:firstLine="709"/>
        <w:jc w:val="both"/>
        <w:rPr>
          <w:sz w:val="26"/>
          <w:szCs w:val="26"/>
        </w:rPr>
      </w:pPr>
      <w:r w:rsidRPr="00B87214">
        <w:rPr>
          <w:sz w:val="26"/>
          <w:szCs w:val="26"/>
        </w:rPr>
        <w:t>38. Согласно данным статистических показателей миграционной убыли населения, среднегодовая численность населения Орджоникидзевского района в 201</w:t>
      </w:r>
      <w:r w:rsidR="003E4651">
        <w:rPr>
          <w:sz w:val="26"/>
          <w:szCs w:val="26"/>
        </w:rPr>
        <w:t>9</w:t>
      </w:r>
      <w:r w:rsidRPr="00B87214">
        <w:rPr>
          <w:sz w:val="26"/>
          <w:szCs w:val="26"/>
        </w:rPr>
        <w:t xml:space="preserve"> году уменьшилась на 0,</w:t>
      </w:r>
      <w:r w:rsidR="00DF6074" w:rsidRPr="00B87214">
        <w:rPr>
          <w:sz w:val="26"/>
          <w:szCs w:val="26"/>
        </w:rPr>
        <w:t>3</w:t>
      </w:r>
      <w:r w:rsidRPr="00B87214">
        <w:rPr>
          <w:sz w:val="26"/>
          <w:szCs w:val="26"/>
        </w:rPr>
        <w:t xml:space="preserve"> тыс. чел. по сравнению с уровнем 201</w:t>
      </w:r>
      <w:r w:rsidR="003E4651">
        <w:rPr>
          <w:sz w:val="26"/>
          <w:szCs w:val="26"/>
        </w:rPr>
        <w:t>8</w:t>
      </w:r>
      <w:r w:rsidRPr="00B87214">
        <w:rPr>
          <w:sz w:val="26"/>
          <w:szCs w:val="26"/>
        </w:rPr>
        <w:t xml:space="preserve"> года.</w:t>
      </w:r>
      <w:r w:rsidR="009020E3">
        <w:rPr>
          <w:sz w:val="26"/>
          <w:szCs w:val="26"/>
        </w:rPr>
        <w:t xml:space="preserve"> </w:t>
      </w:r>
      <w:r w:rsidRPr="00B87214">
        <w:rPr>
          <w:sz w:val="26"/>
          <w:szCs w:val="26"/>
        </w:rPr>
        <w:t>По итогам 201</w:t>
      </w:r>
      <w:r w:rsidR="0074228E" w:rsidRPr="00B87214">
        <w:rPr>
          <w:sz w:val="26"/>
          <w:szCs w:val="26"/>
        </w:rPr>
        <w:t>8</w:t>
      </w:r>
      <w:r w:rsidRPr="00B87214">
        <w:rPr>
          <w:sz w:val="26"/>
          <w:szCs w:val="26"/>
        </w:rPr>
        <w:t xml:space="preserve"> года в районе наблюдается естественная убыль населения. Показатель рождаемости в 201</w:t>
      </w:r>
      <w:r w:rsidR="003E4651">
        <w:rPr>
          <w:sz w:val="26"/>
          <w:szCs w:val="26"/>
        </w:rPr>
        <w:t>9</w:t>
      </w:r>
      <w:r w:rsidRPr="00B87214">
        <w:rPr>
          <w:sz w:val="26"/>
          <w:szCs w:val="26"/>
        </w:rPr>
        <w:t xml:space="preserve"> году </w:t>
      </w:r>
      <w:r w:rsidR="006C3E87">
        <w:rPr>
          <w:sz w:val="26"/>
          <w:szCs w:val="26"/>
        </w:rPr>
        <w:t>увеличился</w:t>
      </w:r>
      <w:r w:rsidRPr="00B87214">
        <w:rPr>
          <w:sz w:val="26"/>
          <w:szCs w:val="26"/>
        </w:rPr>
        <w:t xml:space="preserve"> по сравнению с 201</w:t>
      </w:r>
      <w:r w:rsidR="003E4651">
        <w:rPr>
          <w:sz w:val="26"/>
          <w:szCs w:val="26"/>
        </w:rPr>
        <w:t>8</w:t>
      </w:r>
      <w:r w:rsidRPr="00B87214">
        <w:rPr>
          <w:sz w:val="26"/>
          <w:szCs w:val="26"/>
        </w:rPr>
        <w:t xml:space="preserve"> годом на </w:t>
      </w:r>
      <w:r w:rsidR="006C3E87">
        <w:rPr>
          <w:sz w:val="26"/>
          <w:szCs w:val="26"/>
        </w:rPr>
        <w:t>6</w:t>
      </w:r>
      <w:r w:rsidR="00221EBE" w:rsidRPr="00B87214">
        <w:rPr>
          <w:sz w:val="26"/>
          <w:szCs w:val="26"/>
        </w:rPr>
        <w:t xml:space="preserve"> человек</w:t>
      </w:r>
      <w:r w:rsidR="0074228E" w:rsidRPr="00B87214">
        <w:rPr>
          <w:sz w:val="26"/>
          <w:szCs w:val="26"/>
        </w:rPr>
        <w:t xml:space="preserve">, или на </w:t>
      </w:r>
      <w:r w:rsidR="006C3E87">
        <w:rPr>
          <w:sz w:val="26"/>
          <w:szCs w:val="26"/>
        </w:rPr>
        <w:t>5,3</w:t>
      </w:r>
      <w:r w:rsidRPr="00B87214">
        <w:rPr>
          <w:sz w:val="26"/>
          <w:szCs w:val="26"/>
        </w:rPr>
        <w:t>%,показ</w:t>
      </w:r>
      <w:r w:rsidR="00844375" w:rsidRPr="00B87214">
        <w:rPr>
          <w:sz w:val="26"/>
          <w:szCs w:val="26"/>
        </w:rPr>
        <w:t xml:space="preserve">атель </w:t>
      </w:r>
      <w:r w:rsidR="00EB6371" w:rsidRPr="00B87214">
        <w:rPr>
          <w:sz w:val="26"/>
          <w:szCs w:val="26"/>
        </w:rPr>
        <w:t>смертности</w:t>
      </w:r>
      <w:r w:rsidR="006C3E87">
        <w:rPr>
          <w:sz w:val="26"/>
          <w:szCs w:val="26"/>
        </w:rPr>
        <w:t xml:space="preserve"> по сравнению с 2018 годом</w:t>
      </w:r>
      <w:r w:rsidR="009020E3">
        <w:rPr>
          <w:sz w:val="26"/>
          <w:szCs w:val="26"/>
        </w:rPr>
        <w:t xml:space="preserve"> </w:t>
      </w:r>
      <w:r w:rsidR="006C3E87">
        <w:rPr>
          <w:sz w:val="26"/>
          <w:szCs w:val="26"/>
        </w:rPr>
        <w:t>уменьшился на 11 человек.</w:t>
      </w:r>
    </w:p>
    <w:p w:rsidR="00E60462" w:rsidRPr="00B87214" w:rsidRDefault="00E60462" w:rsidP="00E42E8C">
      <w:pPr>
        <w:ind w:right="51" w:firstLine="709"/>
        <w:jc w:val="both"/>
        <w:rPr>
          <w:sz w:val="26"/>
          <w:szCs w:val="26"/>
        </w:rPr>
      </w:pPr>
      <w:r w:rsidRPr="00B87214">
        <w:rPr>
          <w:sz w:val="26"/>
          <w:szCs w:val="26"/>
        </w:rPr>
        <w:t>В 201</w:t>
      </w:r>
      <w:r w:rsidR="006C3E87">
        <w:rPr>
          <w:sz w:val="26"/>
          <w:szCs w:val="26"/>
        </w:rPr>
        <w:t>9</w:t>
      </w:r>
      <w:r w:rsidRPr="00B87214">
        <w:rPr>
          <w:sz w:val="26"/>
          <w:szCs w:val="26"/>
        </w:rPr>
        <w:t xml:space="preserve"> году число прибывших в Ордж</w:t>
      </w:r>
      <w:r w:rsidR="00A3093A" w:rsidRPr="00B87214">
        <w:rPr>
          <w:sz w:val="26"/>
          <w:szCs w:val="26"/>
        </w:rPr>
        <w:t>оникидзевский район составило 3</w:t>
      </w:r>
      <w:r w:rsidR="006C3E87">
        <w:rPr>
          <w:sz w:val="26"/>
          <w:szCs w:val="26"/>
        </w:rPr>
        <w:t>62</w:t>
      </w:r>
      <w:r w:rsidRPr="00B87214">
        <w:rPr>
          <w:sz w:val="26"/>
          <w:szCs w:val="26"/>
        </w:rPr>
        <w:t xml:space="preserve"> человек</w:t>
      </w:r>
      <w:r w:rsidR="006C3E87">
        <w:rPr>
          <w:sz w:val="26"/>
          <w:szCs w:val="26"/>
        </w:rPr>
        <w:t>а</w:t>
      </w:r>
      <w:r w:rsidRPr="00B87214">
        <w:rPr>
          <w:sz w:val="26"/>
          <w:szCs w:val="26"/>
        </w:rPr>
        <w:t xml:space="preserve">, что </w:t>
      </w:r>
      <w:r w:rsidR="006C3E87">
        <w:rPr>
          <w:sz w:val="26"/>
          <w:szCs w:val="26"/>
        </w:rPr>
        <w:t>выше</w:t>
      </w:r>
      <w:r w:rsidRPr="00B87214">
        <w:rPr>
          <w:sz w:val="26"/>
          <w:szCs w:val="26"/>
        </w:rPr>
        <w:t xml:space="preserve"> уровня аналогичного показателя за 201</w:t>
      </w:r>
      <w:r w:rsidR="006C3E87">
        <w:rPr>
          <w:sz w:val="26"/>
          <w:szCs w:val="26"/>
        </w:rPr>
        <w:t>8</w:t>
      </w:r>
      <w:r w:rsidRPr="00B87214">
        <w:rPr>
          <w:sz w:val="26"/>
          <w:szCs w:val="26"/>
        </w:rPr>
        <w:t xml:space="preserve"> год на </w:t>
      </w:r>
      <w:r w:rsidR="006C3E87">
        <w:rPr>
          <w:sz w:val="26"/>
          <w:szCs w:val="26"/>
        </w:rPr>
        <w:t>25</w:t>
      </w:r>
      <w:r w:rsidRPr="00B87214">
        <w:rPr>
          <w:sz w:val="26"/>
          <w:szCs w:val="26"/>
        </w:rPr>
        <w:t xml:space="preserve"> человек, или на</w:t>
      </w:r>
      <w:r w:rsidR="009020E3">
        <w:rPr>
          <w:sz w:val="26"/>
          <w:szCs w:val="26"/>
        </w:rPr>
        <w:t xml:space="preserve"> </w:t>
      </w:r>
      <w:r w:rsidR="003140FF">
        <w:rPr>
          <w:sz w:val="26"/>
          <w:szCs w:val="26"/>
        </w:rPr>
        <w:t>7</w:t>
      </w:r>
      <w:r w:rsidR="00A3093A" w:rsidRPr="00B87214">
        <w:rPr>
          <w:sz w:val="26"/>
          <w:szCs w:val="26"/>
        </w:rPr>
        <w:t>,</w:t>
      </w:r>
      <w:r w:rsidR="003140FF">
        <w:rPr>
          <w:sz w:val="26"/>
          <w:szCs w:val="26"/>
        </w:rPr>
        <w:t>4</w:t>
      </w:r>
      <w:r w:rsidR="002454B1" w:rsidRPr="00B87214">
        <w:rPr>
          <w:sz w:val="26"/>
          <w:szCs w:val="26"/>
        </w:rPr>
        <w:t xml:space="preserve"> %</w:t>
      </w:r>
      <w:r w:rsidRPr="00B87214">
        <w:rPr>
          <w:sz w:val="26"/>
          <w:szCs w:val="26"/>
        </w:rPr>
        <w:t>.Число выбывших в 201</w:t>
      </w:r>
      <w:r w:rsidR="003140FF">
        <w:rPr>
          <w:sz w:val="26"/>
          <w:szCs w:val="26"/>
        </w:rPr>
        <w:t>9</w:t>
      </w:r>
      <w:r w:rsidRPr="00B87214">
        <w:rPr>
          <w:sz w:val="26"/>
          <w:szCs w:val="26"/>
        </w:rPr>
        <w:t xml:space="preserve"> году с территории Орджоникидзевского района </w:t>
      </w:r>
      <w:r w:rsidR="00A3093A" w:rsidRPr="00B87214">
        <w:rPr>
          <w:sz w:val="26"/>
          <w:szCs w:val="26"/>
        </w:rPr>
        <w:t>5</w:t>
      </w:r>
      <w:r w:rsidR="003140FF">
        <w:rPr>
          <w:sz w:val="26"/>
          <w:szCs w:val="26"/>
        </w:rPr>
        <w:t>23</w:t>
      </w:r>
      <w:r w:rsidR="00515C16" w:rsidRPr="00B87214">
        <w:rPr>
          <w:sz w:val="26"/>
          <w:szCs w:val="26"/>
        </w:rPr>
        <w:t xml:space="preserve"> человек</w:t>
      </w:r>
      <w:r w:rsidR="003140FF">
        <w:rPr>
          <w:sz w:val="26"/>
          <w:szCs w:val="26"/>
        </w:rPr>
        <w:t>а</w:t>
      </w:r>
      <w:r w:rsidR="00515C16" w:rsidRPr="00B87214">
        <w:rPr>
          <w:sz w:val="26"/>
          <w:szCs w:val="26"/>
        </w:rPr>
        <w:t xml:space="preserve">, что </w:t>
      </w:r>
      <w:r w:rsidR="003140FF">
        <w:rPr>
          <w:sz w:val="26"/>
          <w:szCs w:val="26"/>
        </w:rPr>
        <w:t>ниже</w:t>
      </w:r>
      <w:r w:rsidR="00A3093A" w:rsidRPr="00B87214">
        <w:rPr>
          <w:sz w:val="26"/>
          <w:szCs w:val="26"/>
        </w:rPr>
        <w:t xml:space="preserve"> уровня</w:t>
      </w:r>
      <w:r w:rsidRPr="00B87214">
        <w:rPr>
          <w:sz w:val="26"/>
          <w:szCs w:val="26"/>
        </w:rPr>
        <w:t xml:space="preserve"> 201</w:t>
      </w:r>
      <w:r w:rsidR="003140FF">
        <w:rPr>
          <w:sz w:val="26"/>
          <w:szCs w:val="26"/>
        </w:rPr>
        <w:t>8</w:t>
      </w:r>
      <w:r w:rsidR="00515C16" w:rsidRPr="00B87214">
        <w:rPr>
          <w:sz w:val="26"/>
          <w:szCs w:val="26"/>
        </w:rPr>
        <w:t xml:space="preserve"> год</w:t>
      </w:r>
      <w:r w:rsidRPr="00B87214">
        <w:rPr>
          <w:sz w:val="26"/>
          <w:szCs w:val="26"/>
        </w:rPr>
        <w:t>а</w:t>
      </w:r>
      <w:r w:rsidR="00A3093A" w:rsidRPr="00B87214">
        <w:rPr>
          <w:sz w:val="26"/>
          <w:szCs w:val="26"/>
        </w:rPr>
        <w:t xml:space="preserve"> на </w:t>
      </w:r>
      <w:r w:rsidR="003140FF">
        <w:rPr>
          <w:sz w:val="26"/>
          <w:szCs w:val="26"/>
        </w:rPr>
        <w:t>73</w:t>
      </w:r>
      <w:r w:rsidR="00A3093A" w:rsidRPr="00B87214">
        <w:rPr>
          <w:sz w:val="26"/>
          <w:szCs w:val="26"/>
        </w:rPr>
        <w:t xml:space="preserve"> человек</w:t>
      </w:r>
      <w:r w:rsidR="003140FF">
        <w:rPr>
          <w:sz w:val="26"/>
          <w:szCs w:val="26"/>
        </w:rPr>
        <w:t>а</w:t>
      </w:r>
      <w:r w:rsidR="00A3093A" w:rsidRPr="00B87214">
        <w:rPr>
          <w:sz w:val="26"/>
          <w:szCs w:val="26"/>
        </w:rPr>
        <w:t xml:space="preserve">, или </w:t>
      </w:r>
      <w:r w:rsidR="003140FF">
        <w:rPr>
          <w:sz w:val="26"/>
          <w:szCs w:val="26"/>
        </w:rPr>
        <w:t>12</w:t>
      </w:r>
      <w:r w:rsidR="00A3093A" w:rsidRPr="00B87214">
        <w:rPr>
          <w:sz w:val="26"/>
          <w:szCs w:val="26"/>
        </w:rPr>
        <w:t>,</w:t>
      </w:r>
      <w:r w:rsidR="003140FF">
        <w:rPr>
          <w:sz w:val="26"/>
          <w:szCs w:val="26"/>
        </w:rPr>
        <w:t>2</w:t>
      </w:r>
      <w:r w:rsidR="00A3093A" w:rsidRPr="00B87214">
        <w:rPr>
          <w:sz w:val="26"/>
          <w:szCs w:val="26"/>
        </w:rPr>
        <w:t>%</w:t>
      </w:r>
      <w:r w:rsidR="00515C16" w:rsidRPr="00B87214">
        <w:rPr>
          <w:sz w:val="26"/>
          <w:szCs w:val="26"/>
        </w:rPr>
        <w:t>.</w:t>
      </w:r>
    </w:p>
    <w:p w:rsidR="00E60462" w:rsidRPr="00B87214" w:rsidRDefault="00E60462" w:rsidP="00B87214">
      <w:pPr>
        <w:ind w:right="51"/>
        <w:jc w:val="both"/>
        <w:rPr>
          <w:sz w:val="26"/>
          <w:szCs w:val="26"/>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2348"/>
        <w:gridCol w:w="1560"/>
        <w:gridCol w:w="830"/>
        <w:gridCol w:w="830"/>
        <w:gridCol w:w="809"/>
        <w:gridCol w:w="850"/>
        <w:gridCol w:w="851"/>
        <w:gridCol w:w="825"/>
      </w:tblGrid>
      <w:tr w:rsidR="00B90E55" w:rsidRPr="00B87214" w:rsidTr="00B90E55">
        <w:trPr>
          <w:trHeight w:val="603"/>
        </w:trPr>
        <w:tc>
          <w:tcPr>
            <w:tcW w:w="487" w:type="dxa"/>
          </w:tcPr>
          <w:p w:rsidR="00B90E55" w:rsidRPr="00B87214" w:rsidRDefault="00B90E55" w:rsidP="00F64F27">
            <w:pPr>
              <w:ind w:right="-188"/>
              <w:rPr>
                <w:rFonts w:eastAsia="SimSun"/>
                <w:sz w:val="26"/>
                <w:szCs w:val="26"/>
              </w:rPr>
            </w:pPr>
            <w:r w:rsidRPr="00B87214">
              <w:rPr>
                <w:rFonts w:eastAsia="SimSun"/>
                <w:sz w:val="26"/>
                <w:szCs w:val="26"/>
              </w:rPr>
              <w:t>№</w:t>
            </w:r>
          </w:p>
        </w:tc>
        <w:tc>
          <w:tcPr>
            <w:tcW w:w="2348" w:type="dxa"/>
          </w:tcPr>
          <w:p w:rsidR="00B90E55" w:rsidRPr="00B87214" w:rsidRDefault="00B90E55" w:rsidP="00F64F27">
            <w:pPr>
              <w:ind w:right="51"/>
              <w:rPr>
                <w:rFonts w:eastAsia="SimSun"/>
                <w:sz w:val="26"/>
                <w:szCs w:val="26"/>
              </w:rPr>
            </w:pPr>
            <w:r w:rsidRPr="00B87214">
              <w:rPr>
                <w:rFonts w:eastAsia="SimSun"/>
                <w:sz w:val="26"/>
                <w:szCs w:val="26"/>
              </w:rPr>
              <w:t>Наименование показателя</w:t>
            </w:r>
          </w:p>
        </w:tc>
        <w:tc>
          <w:tcPr>
            <w:tcW w:w="1560" w:type="dxa"/>
          </w:tcPr>
          <w:p w:rsidR="00B90E55" w:rsidRPr="00B87214" w:rsidRDefault="00B90E55" w:rsidP="00F64F27">
            <w:pPr>
              <w:ind w:right="51"/>
              <w:rPr>
                <w:rFonts w:eastAsia="SimSun"/>
                <w:sz w:val="26"/>
                <w:szCs w:val="26"/>
              </w:rPr>
            </w:pPr>
            <w:r w:rsidRPr="00B87214">
              <w:rPr>
                <w:rFonts w:eastAsia="SimSun"/>
                <w:sz w:val="26"/>
                <w:szCs w:val="26"/>
              </w:rPr>
              <w:t>Ед. изм.</w:t>
            </w:r>
          </w:p>
        </w:tc>
        <w:tc>
          <w:tcPr>
            <w:tcW w:w="830" w:type="dxa"/>
          </w:tcPr>
          <w:p w:rsidR="00B90E55" w:rsidRPr="00B87214" w:rsidRDefault="00B90E55" w:rsidP="00F64F27">
            <w:pPr>
              <w:ind w:right="51"/>
              <w:rPr>
                <w:rFonts w:eastAsia="SimSun"/>
                <w:sz w:val="26"/>
                <w:szCs w:val="26"/>
              </w:rPr>
            </w:pPr>
            <w:r w:rsidRPr="00B87214">
              <w:rPr>
                <w:rFonts w:eastAsia="SimSun"/>
                <w:sz w:val="26"/>
                <w:szCs w:val="26"/>
              </w:rPr>
              <w:t>2017</w:t>
            </w:r>
          </w:p>
        </w:tc>
        <w:tc>
          <w:tcPr>
            <w:tcW w:w="830" w:type="dxa"/>
          </w:tcPr>
          <w:p w:rsidR="00B90E55" w:rsidRPr="00B87214" w:rsidRDefault="00B90E55" w:rsidP="00F64F27">
            <w:pPr>
              <w:ind w:right="51"/>
              <w:rPr>
                <w:rFonts w:eastAsia="SimSun"/>
                <w:sz w:val="26"/>
                <w:szCs w:val="26"/>
              </w:rPr>
            </w:pPr>
            <w:r w:rsidRPr="00B87214">
              <w:rPr>
                <w:rFonts w:eastAsia="SimSun"/>
                <w:sz w:val="26"/>
                <w:szCs w:val="26"/>
              </w:rPr>
              <w:t>2018</w:t>
            </w:r>
          </w:p>
        </w:tc>
        <w:tc>
          <w:tcPr>
            <w:tcW w:w="809" w:type="dxa"/>
          </w:tcPr>
          <w:p w:rsidR="00B90E55" w:rsidRPr="00B87214" w:rsidRDefault="00B90E55" w:rsidP="00F64F27">
            <w:pPr>
              <w:ind w:right="51"/>
              <w:rPr>
                <w:rFonts w:eastAsia="SimSun"/>
                <w:sz w:val="26"/>
                <w:szCs w:val="26"/>
              </w:rPr>
            </w:pPr>
            <w:r w:rsidRPr="00B87214">
              <w:rPr>
                <w:rFonts w:eastAsia="SimSun"/>
                <w:sz w:val="26"/>
                <w:szCs w:val="26"/>
              </w:rPr>
              <w:t>2019</w:t>
            </w:r>
          </w:p>
        </w:tc>
        <w:tc>
          <w:tcPr>
            <w:tcW w:w="850" w:type="dxa"/>
          </w:tcPr>
          <w:p w:rsidR="00B90E55" w:rsidRPr="00B87214" w:rsidRDefault="00B90E55" w:rsidP="00F64F27">
            <w:pPr>
              <w:ind w:right="51"/>
              <w:rPr>
                <w:rFonts w:eastAsia="SimSun"/>
                <w:sz w:val="26"/>
                <w:szCs w:val="26"/>
              </w:rPr>
            </w:pPr>
            <w:r w:rsidRPr="00B87214">
              <w:rPr>
                <w:rFonts w:eastAsia="SimSun"/>
                <w:sz w:val="26"/>
                <w:szCs w:val="26"/>
              </w:rPr>
              <w:t>2020</w:t>
            </w:r>
          </w:p>
        </w:tc>
        <w:tc>
          <w:tcPr>
            <w:tcW w:w="851" w:type="dxa"/>
          </w:tcPr>
          <w:p w:rsidR="00B90E55" w:rsidRPr="00B87214" w:rsidRDefault="00B90E55" w:rsidP="00F64F27">
            <w:pPr>
              <w:ind w:right="51"/>
              <w:rPr>
                <w:rFonts w:eastAsia="SimSun"/>
                <w:sz w:val="26"/>
                <w:szCs w:val="26"/>
              </w:rPr>
            </w:pPr>
            <w:r w:rsidRPr="00B87214">
              <w:rPr>
                <w:rFonts w:eastAsia="SimSun"/>
                <w:sz w:val="26"/>
                <w:szCs w:val="26"/>
              </w:rPr>
              <w:t>2021</w:t>
            </w:r>
          </w:p>
        </w:tc>
        <w:tc>
          <w:tcPr>
            <w:tcW w:w="825" w:type="dxa"/>
            <w:shd w:val="clear" w:color="auto" w:fill="auto"/>
          </w:tcPr>
          <w:p w:rsidR="00B90E55" w:rsidRPr="00B87214" w:rsidRDefault="00B90E55">
            <w:r>
              <w:t>2022</w:t>
            </w:r>
          </w:p>
        </w:tc>
      </w:tr>
      <w:tr w:rsidR="00B90E55" w:rsidRPr="00B87214" w:rsidTr="00B90E55">
        <w:trPr>
          <w:trHeight w:val="1848"/>
        </w:trPr>
        <w:tc>
          <w:tcPr>
            <w:tcW w:w="487" w:type="dxa"/>
            <w:vMerge w:val="restart"/>
            <w:vAlign w:val="center"/>
          </w:tcPr>
          <w:p w:rsidR="00B90E55" w:rsidRPr="00B87214" w:rsidRDefault="00B90E55" w:rsidP="00C262B0">
            <w:pPr>
              <w:ind w:right="-47"/>
              <w:jc w:val="center"/>
              <w:rPr>
                <w:sz w:val="26"/>
                <w:szCs w:val="26"/>
              </w:rPr>
            </w:pPr>
            <w:r w:rsidRPr="00906CAE">
              <w:rPr>
                <w:sz w:val="26"/>
                <w:szCs w:val="26"/>
              </w:rPr>
              <w:t>39</w:t>
            </w:r>
          </w:p>
        </w:tc>
        <w:tc>
          <w:tcPr>
            <w:tcW w:w="2348" w:type="dxa"/>
          </w:tcPr>
          <w:p w:rsidR="00B90E55" w:rsidRPr="00B87214" w:rsidRDefault="00B90E55" w:rsidP="00082C9E">
            <w:pPr>
              <w:tabs>
                <w:tab w:val="left" w:pos="1957"/>
              </w:tabs>
              <w:ind w:right="-108"/>
              <w:rPr>
                <w:sz w:val="26"/>
                <w:szCs w:val="26"/>
              </w:rPr>
            </w:pPr>
            <w:r w:rsidRPr="00B87214">
              <w:rPr>
                <w:sz w:val="26"/>
                <w:szCs w:val="26"/>
              </w:rPr>
              <w:t>Удельная величина потребления энергетических ресурсов в многоквартирных домах:</w:t>
            </w:r>
          </w:p>
        </w:tc>
        <w:tc>
          <w:tcPr>
            <w:tcW w:w="1560" w:type="dxa"/>
          </w:tcPr>
          <w:p w:rsidR="00B90E55" w:rsidRPr="00B87214" w:rsidRDefault="00B90E55" w:rsidP="00B87214">
            <w:pPr>
              <w:ind w:right="51"/>
              <w:jc w:val="both"/>
              <w:rPr>
                <w:sz w:val="26"/>
                <w:szCs w:val="26"/>
              </w:rPr>
            </w:pPr>
          </w:p>
          <w:p w:rsidR="00B90E55" w:rsidRPr="00B87214" w:rsidRDefault="00B90E55" w:rsidP="00B87214">
            <w:pPr>
              <w:ind w:right="51"/>
              <w:rPr>
                <w:sz w:val="26"/>
                <w:szCs w:val="26"/>
              </w:rPr>
            </w:pPr>
          </w:p>
        </w:tc>
        <w:tc>
          <w:tcPr>
            <w:tcW w:w="830" w:type="dxa"/>
          </w:tcPr>
          <w:p w:rsidR="00B90E55" w:rsidRPr="00B87214" w:rsidRDefault="00B90E55" w:rsidP="00B87214">
            <w:pPr>
              <w:ind w:right="51"/>
              <w:rPr>
                <w:sz w:val="26"/>
                <w:szCs w:val="26"/>
              </w:rPr>
            </w:pPr>
          </w:p>
        </w:tc>
        <w:tc>
          <w:tcPr>
            <w:tcW w:w="830" w:type="dxa"/>
          </w:tcPr>
          <w:p w:rsidR="00B90E55" w:rsidRPr="00B87214" w:rsidRDefault="00B90E55" w:rsidP="00B87214">
            <w:pPr>
              <w:ind w:right="51"/>
              <w:rPr>
                <w:sz w:val="26"/>
                <w:szCs w:val="26"/>
              </w:rPr>
            </w:pPr>
          </w:p>
        </w:tc>
        <w:tc>
          <w:tcPr>
            <w:tcW w:w="809" w:type="dxa"/>
          </w:tcPr>
          <w:p w:rsidR="00B90E55" w:rsidRPr="00B87214" w:rsidRDefault="00B90E55" w:rsidP="00B87214">
            <w:pPr>
              <w:ind w:right="51"/>
              <w:rPr>
                <w:sz w:val="26"/>
                <w:szCs w:val="26"/>
              </w:rPr>
            </w:pPr>
          </w:p>
        </w:tc>
        <w:tc>
          <w:tcPr>
            <w:tcW w:w="850" w:type="dxa"/>
          </w:tcPr>
          <w:p w:rsidR="00B90E55" w:rsidRPr="00B87214" w:rsidRDefault="00B90E55" w:rsidP="00B87214">
            <w:pPr>
              <w:ind w:right="51"/>
              <w:rPr>
                <w:sz w:val="26"/>
                <w:szCs w:val="26"/>
              </w:rPr>
            </w:pPr>
          </w:p>
        </w:tc>
        <w:tc>
          <w:tcPr>
            <w:tcW w:w="851" w:type="dxa"/>
          </w:tcPr>
          <w:p w:rsidR="00B90E55" w:rsidRPr="00B87214" w:rsidRDefault="00B90E55" w:rsidP="00B87214">
            <w:pPr>
              <w:ind w:right="51"/>
              <w:rPr>
                <w:sz w:val="26"/>
                <w:szCs w:val="26"/>
              </w:rPr>
            </w:pPr>
          </w:p>
        </w:tc>
        <w:tc>
          <w:tcPr>
            <w:tcW w:w="825" w:type="dxa"/>
            <w:shd w:val="clear" w:color="auto" w:fill="auto"/>
          </w:tcPr>
          <w:p w:rsidR="00B90E55" w:rsidRPr="00B87214" w:rsidRDefault="00B90E55"/>
        </w:tc>
      </w:tr>
      <w:tr w:rsidR="00B90E55" w:rsidRPr="00B87214" w:rsidTr="00B90E55">
        <w:trPr>
          <w:trHeight w:val="879"/>
        </w:trPr>
        <w:tc>
          <w:tcPr>
            <w:tcW w:w="487" w:type="dxa"/>
            <w:vMerge/>
            <w:vAlign w:val="center"/>
          </w:tcPr>
          <w:p w:rsidR="00B90E55" w:rsidRPr="00B87214" w:rsidRDefault="00B90E55" w:rsidP="00B87214">
            <w:pPr>
              <w:ind w:right="51"/>
              <w:jc w:val="center"/>
              <w:rPr>
                <w:sz w:val="26"/>
                <w:szCs w:val="26"/>
              </w:rPr>
            </w:pPr>
          </w:p>
        </w:tc>
        <w:tc>
          <w:tcPr>
            <w:tcW w:w="2348" w:type="dxa"/>
          </w:tcPr>
          <w:p w:rsidR="00B90E55" w:rsidRPr="00B87214" w:rsidRDefault="00B90E55" w:rsidP="00B87214">
            <w:pPr>
              <w:ind w:right="51"/>
              <w:rPr>
                <w:sz w:val="26"/>
                <w:szCs w:val="26"/>
              </w:rPr>
            </w:pPr>
            <w:r w:rsidRPr="00B87214">
              <w:rPr>
                <w:sz w:val="26"/>
                <w:szCs w:val="26"/>
              </w:rPr>
              <w:t>электрическая энергия</w:t>
            </w:r>
          </w:p>
        </w:tc>
        <w:tc>
          <w:tcPr>
            <w:tcW w:w="1560" w:type="dxa"/>
          </w:tcPr>
          <w:p w:rsidR="00B90E55" w:rsidRPr="00B87214" w:rsidRDefault="00B90E55" w:rsidP="00B87214">
            <w:pPr>
              <w:ind w:right="51"/>
              <w:jc w:val="both"/>
              <w:rPr>
                <w:sz w:val="26"/>
                <w:szCs w:val="26"/>
              </w:rPr>
            </w:pPr>
            <w:r w:rsidRPr="00B87214">
              <w:rPr>
                <w:sz w:val="26"/>
                <w:szCs w:val="26"/>
              </w:rPr>
              <w:t>кВт.ч на 1 прожи-вающего</w:t>
            </w:r>
          </w:p>
        </w:tc>
        <w:tc>
          <w:tcPr>
            <w:tcW w:w="830" w:type="dxa"/>
          </w:tcPr>
          <w:p w:rsidR="00B90E55" w:rsidRPr="00B87214" w:rsidRDefault="00B90E55" w:rsidP="00B87214">
            <w:pPr>
              <w:ind w:right="51"/>
              <w:jc w:val="center"/>
              <w:rPr>
                <w:sz w:val="26"/>
                <w:szCs w:val="26"/>
              </w:rPr>
            </w:pPr>
            <w:r w:rsidRPr="00B87214">
              <w:rPr>
                <w:sz w:val="26"/>
                <w:szCs w:val="26"/>
              </w:rPr>
              <w:t>1896</w:t>
            </w:r>
          </w:p>
        </w:tc>
        <w:tc>
          <w:tcPr>
            <w:tcW w:w="830" w:type="dxa"/>
          </w:tcPr>
          <w:p w:rsidR="00B90E55" w:rsidRPr="00B87214" w:rsidRDefault="00B90E55" w:rsidP="00B87214">
            <w:pPr>
              <w:ind w:right="51"/>
              <w:jc w:val="center"/>
              <w:rPr>
                <w:sz w:val="26"/>
                <w:szCs w:val="26"/>
              </w:rPr>
            </w:pPr>
            <w:r w:rsidRPr="00B87214">
              <w:rPr>
                <w:sz w:val="26"/>
                <w:szCs w:val="26"/>
              </w:rPr>
              <w:t>1766</w:t>
            </w:r>
          </w:p>
        </w:tc>
        <w:tc>
          <w:tcPr>
            <w:tcW w:w="809" w:type="dxa"/>
          </w:tcPr>
          <w:p w:rsidR="00B90E55" w:rsidRPr="00B87214" w:rsidRDefault="00B90E55" w:rsidP="00B90E55">
            <w:pPr>
              <w:ind w:right="51"/>
              <w:jc w:val="center"/>
              <w:rPr>
                <w:sz w:val="26"/>
                <w:szCs w:val="26"/>
              </w:rPr>
            </w:pPr>
            <w:r w:rsidRPr="00B87214">
              <w:rPr>
                <w:sz w:val="26"/>
                <w:szCs w:val="26"/>
              </w:rPr>
              <w:t>1</w:t>
            </w:r>
            <w:r>
              <w:rPr>
                <w:sz w:val="26"/>
                <w:szCs w:val="26"/>
              </w:rPr>
              <w:t>668</w:t>
            </w:r>
          </w:p>
        </w:tc>
        <w:tc>
          <w:tcPr>
            <w:tcW w:w="850" w:type="dxa"/>
          </w:tcPr>
          <w:p w:rsidR="00B90E55" w:rsidRPr="00B87214" w:rsidRDefault="00B90E55" w:rsidP="00B90E55">
            <w:pPr>
              <w:ind w:right="51"/>
              <w:jc w:val="center"/>
              <w:rPr>
                <w:sz w:val="26"/>
                <w:szCs w:val="26"/>
              </w:rPr>
            </w:pPr>
            <w:r w:rsidRPr="00B87214">
              <w:rPr>
                <w:sz w:val="26"/>
                <w:szCs w:val="26"/>
              </w:rPr>
              <w:t>1</w:t>
            </w:r>
            <w:r>
              <w:rPr>
                <w:sz w:val="26"/>
                <w:szCs w:val="26"/>
              </w:rPr>
              <w:t>643</w:t>
            </w:r>
          </w:p>
        </w:tc>
        <w:tc>
          <w:tcPr>
            <w:tcW w:w="851" w:type="dxa"/>
          </w:tcPr>
          <w:p w:rsidR="00B90E55" w:rsidRPr="00B87214" w:rsidRDefault="00B90E55" w:rsidP="00B90E55">
            <w:pPr>
              <w:ind w:right="51"/>
              <w:jc w:val="center"/>
              <w:rPr>
                <w:sz w:val="26"/>
                <w:szCs w:val="26"/>
              </w:rPr>
            </w:pPr>
            <w:r w:rsidRPr="00B87214">
              <w:rPr>
                <w:sz w:val="26"/>
                <w:szCs w:val="26"/>
              </w:rPr>
              <w:t>1</w:t>
            </w:r>
            <w:r>
              <w:rPr>
                <w:sz w:val="26"/>
                <w:szCs w:val="26"/>
              </w:rPr>
              <w:t>620</w:t>
            </w:r>
          </w:p>
        </w:tc>
        <w:tc>
          <w:tcPr>
            <w:tcW w:w="825" w:type="dxa"/>
            <w:shd w:val="clear" w:color="auto" w:fill="auto"/>
          </w:tcPr>
          <w:p w:rsidR="00B90E55" w:rsidRPr="00B87214" w:rsidRDefault="00B90E55">
            <w:r>
              <w:t>1601</w:t>
            </w:r>
          </w:p>
        </w:tc>
      </w:tr>
      <w:tr w:rsidR="00B90E55" w:rsidRPr="00B87214" w:rsidTr="00B90E55">
        <w:trPr>
          <w:trHeight w:val="768"/>
        </w:trPr>
        <w:tc>
          <w:tcPr>
            <w:tcW w:w="487" w:type="dxa"/>
            <w:vMerge/>
            <w:vAlign w:val="center"/>
          </w:tcPr>
          <w:p w:rsidR="00B90E55" w:rsidRPr="00B87214" w:rsidRDefault="00B90E55" w:rsidP="00B87214">
            <w:pPr>
              <w:ind w:right="51"/>
              <w:jc w:val="center"/>
              <w:rPr>
                <w:sz w:val="26"/>
                <w:szCs w:val="26"/>
              </w:rPr>
            </w:pPr>
          </w:p>
        </w:tc>
        <w:tc>
          <w:tcPr>
            <w:tcW w:w="2348" w:type="dxa"/>
          </w:tcPr>
          <w:p w:rsidR="00B90E55" w:rsidRPr="00B87214" w:rsidRDefault="00B90E55" w:rsidP="00B87214">
            <w:pPr>
              <w:ind w:right="51"/>
              <w:rPr>
                <w:sz w:val="26"/>
                <w:szCs w:val="26"/>
              </w:rPr>
            </w:pPr>
            <w:r w:rsidRPr="00B87214">
              <w:rPr>
                <w:sz w:val="26"/>
                <w:szCs w:val="26"/>
              </w:rPr>
              <w:t>тепловая энергия</w:t>
            </w:r>
          </w:p>
        </w:tc>
        <w:tc>
          <w:tcPr>
            <w:tcW w:w="1560" w:type="dxa"/>
          </w:tcPr>
          <w:p w:rsidR="00B90E55" w:rsidRPr="00B87214" w:rsidRDefault="00B90E55" w:rsidP="00B87214">
            <w:pPr>
              <w:ind w:right="51"/>
              <w:rPr>
                <w:sz w:val="26"/>
                <w:szCs w:val="26"/>
              </w:rPr>
            </w:pPr>
            <w:r w:rsidRPr="00B87214">
              <w:rPr>
                <w:sz w:val="26"/>
                <w:szCs w:val="26"/>
              </w:rPr>
              <w:t>Гкал на 1 кв. метр общей площади</w:t>
            </w:r>
          </w:p>
        </w:tc>
        <w:tc>
          <w:tcPr>
            <w:tcW w:w="830" w:type="dxa"/>
          </w:tcPr>
          <w:p w:rsidR="00B90E55" w:rsidRPr="00B87214" w:rsidRDefault="00B90E55" w:rsidP="00B87214">
            <w:pPr>
              <w:ind w:right="51"/>
              <w:jc w:val="center"/>
              <w:rPr>
                <w:sz w:val="26"/>
                <w:szCs w:val="26"/>
              </w:rPr>
            </w:pPr>
            <w:r w:rsidRPr="00B87214">
              <w:rPr>
                <w:sz w:val="26"/>
                <w:szCs w:val="26"/>
              </w:rPr>
              <w:t>0,34</w:t>
            </w:r>
          </w:p>
        </w:tc>
        <w:tc>
          <w:tcPr>
            <w:tcW w:w="830" w:type="dxa"/>
          </w:tcPr>
          <w:p w:rsidR="00B90E55" w:rsidRPr="00B87214" w:rsidRDefault="00B90E55" w:rsidP="00B87214">
            <w:pPr>
              <w:ind w:right="51"/>
              <w:jc w:val="center"/>
              <w:rPr>
                <w:sz w:val="26"/>
                <w:szCs w:val="26"/>
              </w:rPr>
            </w:pPr>
            <w:r w:rsidRPr="00B87214">
              <w:rPr>
                <w:sz w:val="26"/>
                <w:szCs w:val="26"/>
              </w:rPr>
              <w:t>0,34</w:t>
            </w:r>
          </w:p>
        </w:tc>
        <w:tc>
          <w:tcPr>
            <w:tcW w:w="809" w:type="dxa"/>
          </w:tcPr>
          <w:p w:rsidR="00B90E55" w:rsidRPr="00B87214" w:rsidRDefault="00B90E55" w:rsidP="00B90E55">
            <w:pPr>
              <w:ind w:right="51"/>
              <w:jc w:val="center"/>
              <w:rPr>
                <w:sz w:val="26"/>
                <w:szCs w:val="26"/>
              </w:rPr>
            </w:pPr>
            <w:r w:rsidRPr="00B87214">
              <w:rPr>
                <w:sz w:val="26"/>
                <w:szCs w:val="26"/>
              </w:rPr>
              <w:t>0,3</w:t>
            </w:r>
            <w:r>
              <w:rPr>
                <w:sz w:val="26"/>
                <w:szCs w:val="26"/>
              </w:rPr>
              <w:t>1</w:t>
            </w:r>
          </w:p>
        </w:tc>
        <w:tc>
          <w:tcPr>
            <w:tcW w:w="850" w:type="dxa"/>
          </w:tcPr>
          <w:p w:rsidR="00B90E55" w:rsidRPr="00B87214" w:rsidRDefault="00B90E55" w:rsidP="00B90E55">
            <w:pPr>
              <w:ind w:right="51"/>
              <w:jc w:val="center"/>
              <w:rPr>
                <w:sz w:val="26"/>
                <w:szCs w:val="26"/>
              </w:rPr>
            </w:pPr>
            <w:r w:rsidRPr="00B87214">
              <w:rPr>
                <w:sz w:val="26"/>
                <w:szCs w:val="26"/>
              </w:rPr>
              <w:t>0,3</w:t>
            </w:r>
            <w:r>
              <w:rPr>
                <w:sz w:val="26"/>
                <w:szCs w:val="26"/>
              </w:rPr>
              <w:t>1</w:t>
            </w:r>
          </w:p>
        </w:tc>
        <w:tc>
          <w:tcPr>
            <w:tcW w:w="851" w:type="dxa"/>
          </w:tcPr>
          <w:p w:rsidR="00B90E55" w:rsidRPr="00B87214" w:rsidRDefault="00B90E55" w:rsidP="00B90E55">
            <w:pPr>
              <w:ind w:right="51"/>
              <w:jc w:val="center"/>
              <w:rPr>
                <w:sz w:val="26"/>
                <w:szCs w:val="26"/>
              </w:rPr>
            </w:pPr>
            <w:r w:rsidRPr="00B87214">
              <w:rPr>
                <w:sz w:val="26"/>
                <w:szCs w:val="26"/>
              </w:rPr>
              <w:t>0,3</w:t>
            </w:r>
            <w:r>
              <w:rPr>
                <w:sz w:val="26"/>
                <w:szCs w:val="26"/>
              </w:rPr>
              <w:t>1</w:t>
            </w:r>
          </w:p>
        </w:tc>
        <w:tc>
          <w:tcPr>
            <w:tcW w:w="825" w:type="dxa"/>
            <w:shd w:val="clear" w:color="auto" w:fill="auto"/>
          </w:tcPr>
          <w:p w:rsidR="00B90E55" w:rsidRPr="00B87214" w:rsidRDefault="00B90E55">
            <w:r>
              <w:t>0,31</w:t>
            </w:r>
          </w:p>
        </w:tc>
      </w:tr>
      <w:tr w:rsidR="00B90E55" w:rsidRPr="00B87214" w:rsidTr="00B90E55">
        <w:trPr>
          <w:trHeight w:val="706"/>
        </w:trPr>
        <w:tc>
          <w:tcPr>
            <w:tcW w:w="487" w:type="dxa"/>
            <w:vMerge/>
            <w:vAlign w:val="center"/>
          </w:tcPr>
          <w:p w:rsidR="00B90E55" w:rsidRPr="00B87214" w:rsidRDefault="00B90E55" w:rsidP="00B87214">
            <w:pPr>
              <w:ind w:right="51"/>
              <w:jc w:val="center"/>
              <w:rPr>
                <w:sz w:val="26"/>
                <w:szCs w:val="26"/>
              </w:rPr>
            </w:pPr>
          </w:p>
        </w:tc>
        <w:tc>
          <w:tcPr>
            <w:tcW w:w="2348" w:type="dxa"/>
          </w:tcPr>
          <w:p w:rsidR="00B90E55" w:rsidRPr="00B87214" w:rsidRDefault="00B90E55" w:rsidP="00B87214">
            <w:pPr>
              <w:ind w:right="51"/>
              <w:rPr>
                <w:sz w:val="26"/>
                <w:szCs w:val="26"/>
              </w:rPr>
            </w:pPr>
            <w:r w:rsidRPr="00B87214">
              <w:rPr>
                <w:sz w:val="26"/>
                <w:szCs w:val="26"/>
              </w:rPr>
              <w:t>горячая вода</w:t>
            </w:r>
          </w:p>
        </w:tc>
        <w:tc>
          <w:tcPr>
            <w:tcW w:w="1560" w:type="dxa"/>
          </w:tcPr>
          <w:p w:rsidR="00B90E55" w:rsidRPr="00B87214" w:rsidRDefault="00B90E55" w:rsidP="00B87214">
            <w:pPr>
              <w:ind w:right="51"/>
              <w:jc w:val="both"/>
              <w:rPr>
                <w:sz w:val="26"/>
                <w:szCs w:val="26"/>
              </w:rPr>
            </w:pPr>
            <w:r w:rsidRPr="00B87214">
              <w:rPr>
                <w:sz w:val="26"/>
                <w:szCs w:val="26"/>
              </w:rPr>
              <w:t xml:space="preserve">Куб. метров на 1 </w:t>
            </w:r>
          </w:p>
        </w:tc>
        <w:tc>
          <w:tcPr>
            <w:tcW w:w="830" w:type="dxa"/>
          </w:tcPr>
          <w:p w:rsidR="00B90E55" w:rsidRPr="00B87214" w:rsidRDefault="00B90E55" w:rsidP="00B87214">
            <w:pPr>
              <w:ind w:right="51"/>
              <w:jc w:val="center"/>
              <w:rPr>
                <w:sz w:val="26"/>
                <w:szCs w:val="26"/>
              </w:rPr>
            </w:pPr>
            <w:r w:rsidRPr="00B87214">
              <w:rPr>
                <w:sz w:val="26"/>
                <w:szCs w:val="26"/>
              </w:rPr>
              <w:t>8,39</w:t>
            </w:r>
          </w:p>
        </w:tc>
        <w:tc>
          <w:tcPr>
            <w:tcW w:w="830" w:type="dxa"/>
          </w:tcPr>
          <w:p w:rsidR="00B90E55" w:rsidRPr="00B87214" w:rsidRDefault="00B90E55" w:rsidP="00B87214">
            <w:pPr>
              <w:ind w:right="51"/>
              <w:jc w:val="center"/>
              <w:rPr>
                <w:sz w:val="26"/>
                <w:szCs w:val="26"/>
              </w:rPr>
            </w:pPr>
            <w:r w:rsidRPr="00B87214">
              <w:rPr>
                <w:sz w:val="26"/>
                <w:szCs w:val="26"/>
              </w:rPr>
              <w:t>6,75</w:t>
            </w:r>
          </w:p>
        </w:tc>
        <w:tc>
          <w:tcPr>
            <w:tcW w:w="809" w:type="dxa"/>
          </w:tcPr>
          <w:p w:rsidR="00B90E55" w:rsidRPr="00B87214" w:rsidRDefault="00B90E55" w:rsidP="00B90E55">
            <w:pPr>
              <w:ind w:right="51"/>
              <w:jc w:val="center"/>
              <w:rPr>
                <w:sz w:val="26"/>
                <w:szCs w:val="26"/>
              </w:rPr>
            </w:pPr>
            <w:r>
              <w:rPr>
                <w:sz w:val="26"/>
                <w:szCs w:val="26"/>
              </w:rPr>
              <w:t>4</w:t>
            </w:r>
            <w:r w:rsidRPr="00B87214">
              <w:rPr>
                <w:sz w:val="26"/>
                <w:szCs w:val="26"/>
              </w:rPr>
              <w:t>,</w:t>
            </w:r>
            <w:r>
              <w:rPr>
                <w:sz w:val="26"/>
                <w:szCs w:val="26"/>
              </w:rPr>
              <w:t>71</w:t>
            </w:r>
          </w:p>
        </w:tc>
        <w:tc>
          <w:tcPr>
            <w:tcW w:w="850" w:type="dxa"/>
          </w:tcPr>
          <w:p w:rsidR="00B90E55" w:rsidRPr="00B87214" w:rsidRDefault="00B90E55" w:rsidP="00B90E55">
            <w:pPr>
              <w:ind w:right="51"/>
              <w:jc w:val="center"/>
              <w:rPr>
                <w:sz w:val="26"/>
                <w:szCs w:val="26"/>
              </w:rPr>
            </w:pPr>
            <w:r>
              <w:rPr>
                <w:sz w:val="26"/>
                <w:szCs w:val="26"/>
              </w:rPr>
              <w:t>4</w:t>
            </w:r>
            <w:r w:rsidRPr="00B87214">
              <w:rPr>
                <w:sz w:val="26"/>
                <w:szCs w:val="26"/>
              </w:rPr>
              <w:t>,7</w:t>
            </w:r>
            <w:r>
              <w:rPr>
                <w:sz w:val="26"/>
                <w:szCs w:val="26"/>
              </w:rPr>
              <w:t>1</w:t>
            </w:r>
          </w:p>
        </w:tc>
        <w:tc>
          <w:tcPr>
            <w:tcW w:w="851" w:type="dxa"/>
          </w:tcPr>
          <w:p w:rsidR="00B90E55" w:rsidRPr="00B87214" w:rsidRDefault="00B90E55" w:rsidP="00B90E55">
            <w:pPr>
              <w:ind w:right="51"/>
              <w:jc w:val="center"/>
              <w:rPr>
                <w:sz w:val="26"/>
                <w:szCs w:val="26"/>
              </w:rPr>
            </w:pPr>
            <w:r>
              <w:rPr>
                <w:sz w:val="26"/>
                <w:szCs w:val="26"/>
              </w:rPr>
              <w:t>4</w:t>
            </w:r>
            <w:r w:rsidRPr="00B87214">
              <w:rPr>
                <w:sz w:val="26"/>
                <w:szCs w:val="26"/>
              </w:rPr>
              <w:t>,7</w:t>
            </w:r>
            <w:r>
              <w:rPr>
                <w:sz w:val="26"/>
                <w:szCs w:val="26"/>
              </w:rPr>
              <w:t>1</w:t>
            </w:r>
          </w:p>
        </w:tc>
        <w:tc>
          <w:tcPr>
            <w:tcW w:w="825" w:type="dxa"/>
            <w:shd w:val="clear" w:color="auto" w:fill="auto"/>
          </w:tcPr>
          <w:p w:rsidR="00B90E55" w:rsidRPr="00B87214" w:rsidRDefault="00B90E55">
            <w:r>
              <w:t>4,71</w:t>
            </w:r>
          </w:p>
        </w:tc>
      </w:tr>
      <w:tr w:rsidR="00B90E55" w:rsidRPr="00B87214" w:rsidTr="00B90E55">
        <w:trPr>
          <w:trHeight w:val="703"/>
        </w:trPr>
        <w:tc>
          <w:tcPr>
            <w:tcW w:w="487" w:type="dxa"/>
            <w:vMerge/>
            <w:vAlign w:val="center"/>
          </w:tcPr>
          <w:p w:rsidR="00B90E55" w:rsidRPr="00B87214" w:rsidRDefault="00B90E55" w:rsidP="00B87214">
            <w:pPr>
              <w:ind w:right="51"/>
              <w:jc w:val="center"/>
              <w:rPr>
                <w:sz w:val="26"/>
                <w:szCs w:val="26"/>
              </w:rPr>
            </w:pPr>
          </w:p>
        </w:tc>
        <w:tc>
          <w:tcPr>
            <w:tcW w:w="2348" w:type="dxa"/>
          </w:tcPr>
          <w:p w:rsidR="00B90E55" w:rsidRPr="00B87214" w:rsidRDefault="00B90E55" w:rsidP="00082C9E">
            <w:pPr>
              <w:ind w:right="51"/>
              <w:rPr>
                <w:sz w:val="26"/>
                <w:szCs w:val="26"/>
              </w:rPr>
            </w:pPr>
            <w:r w:rsidRPr="00B87214">
              <w:rPr>
                <w:sz w:val="26"/>
                <w:szCs w:val="26"/>
              </w:rPr>
              <w:t>холодная вода</w:t>
            </w:r>
          </w:p>
        </w:tc>
        <w:tc>
          <w:tcPr>
            <w:tcW w:w="1560" w:type="dxa"/>
          </w:tcPr>
          <w:p w:rsidR="00B90E55" w:rsidRPr="00B87214" w:rsidRDefault="00B90E55" w:rsidP="00B87214">
            <w:pPr>
              <w:ind w:right="51"/>
              <w:jc w:val="both"/>
              <w:rPr>
                <w:sz w:val="26"/>
                <w:szCs w:val="26"/>
              </w:rPr>
            </w:pPr>
            <w:r w:rsidRPr="00B87214">
              <w:rPr>
                <w:sz w:val="26"/>
                <w:szCs w:val="26"/>
              </w:rPr>
              <w:t>Куб. метров на 1</w:t>
            </w:r>
          </w:p>
        </w:tc>
        <w:tc>
          <w:tcPr>
            <w:tcW w:w="830" w:type="dxa"/>
          </w:tcPr>
          <w:p w:rsidR="00B90E55" w:rsidRPr="00B87214" w:rsidRDefault="00B90E55" w:rsidP="00B87214">
            <w:pPr>
              <w:ind w:right="51"/>
              <w:jc w:val="center"/>
              <w:rPr>
                <w:sz w:val="26"/>
                <w:szCs w:val="26"/>
              </w:rPr>
            </w:pPr>
            <w:r w:rsidRPr="00B87214">
              <w:rPr>
                <w:sz w:val="26"/>
                <w:szCs w:val="26"/>
              </w:rPr>
              <w:t>45,2</w:t>
            </w:r>
          </w:p>
        </w:tc>
        <w:tc>
          <w:tcPr>
            <w:tcW w:w="830" w:type="dxa"/>
          </w:tcPr>
          <w:p w:rsidR="00B90E55" w:rsidRPr="00B87214" w:rsidRDefault="00B90E55" w:rsidP="00B87214">
            <w:pPr>
              <w:ind w:right="51"/>
              <w:jc w:val="center"/>
              <w:rPr>
                <w:sz w:val="26"/>
                <w:szCs w:val="26"/>
              </w:rPr>
            </w:pPr>
            <w:r w:rsidRPr="00B87214">
              <w:rPr>
                <w:sz w:val="26"/>
                <w:szCs w:val="26"/>
              </w:rPr>
              <w:t>42,3</w:t>
            </w:r>
          </w:p>
        </w:tc>
        <w:tc>
          <w:tcPr>
            <w:tcW w:w="809" w:type="dxa"/>
          </w:tcPr>
          <w:p w:rsidR="00B90E55" w:rsidRPr="00B87214" w:rsidRDefault="00B90E55" w:rsidP="00B90E55">
            <w:pPr>
              <w:ind w:right="51"/>
              <w:jc w:val="center"/>
              <w:rPr>
                <w:sz w:val="26"/>
                <w:szCs w:val="26"/>
              </w:rPr>
            </w:pPr>
            <w:r w:rsidRPr="00B87214">
              <w:rPr>
                <w:sz w:val="26"/>
                <w:szCs w:val="26"/>
              </w:rPr>
              <w:t>4</w:t>
            </w:r>
            <w:r>
              <w:rPr>
                <w:sz w:val="26"/>
                <w:szCs w:val="26"/>
              </w:rPr>
              <w:t>3</w:t>
            </w:r>
            <w:r w:rsidRPr="00B87214">
              <w:rPr>
                <w:sz w:val="26"/>
                <w:szCs w:val="26"/>
              </w:rPr>
              <w:t>,0</w:t>
            </w:r>
          </w:p>
        </w:tc>
        <w:tc>
          <w:tcPr>
            <w:tcW w:w="850" w:type="dxa"/>
          </w:tcPr>
          <w:p w:rsidR="00B90E55" w:rsidRPr="00B87214" w:rsidRDefault="00B90E55" w:rsidP="00B90E55">
            <w:pPr>
              <w:ind w:right="51"/>
              <w:jc w:val="center"/>
              <w:rPr>
                <w:sz w:val="26"/>
                <w:szCs w:val="26"/>
              </w:rPr>
            </w:pPr>
            <w:r w:rsidRPr="00B87214">
              <w:rPr>
                <w:sz w:val="26"/>
                <w:szCs w:val="26"/>
              </w:rPr>
              <w:t>4</w:t>
            </w:r>
            <w:r>
              <w:rPr>
                <w:sz w:val="26"/>
                <w:szCs w:val="26"/>
              </w:rPr>
              <w:t>2</w:t>
            </w:r>
            <w:r w:rsidRPr="00B87214">
              <w:rPr>
                <w:sz w:val="26"/>
                <w:szCs w:val="26"/>
              </w:rPr>
              <w:t>,</w:t>
            </w:r>
            <w:r>
              <w:rPr>
                <w:sz w:val="26"/>
                <w:szCs w:val="26"/>
              </w:rPr>
              <w:t>5</w:t>
            </w:r>
          </w:p>
        </w:tc>
        <w:tc>
          <w:tcPr>
            <w:tcW w:w="851" w:type="dxa"/>
          </w:tcPr>
          <w:p w:rsidR="00B90E55" w:rsidRPr="00B87214" w:rsidRDefault="00B90E55" w:rsidP="00B90E55">
            <w:pPr>
              <w:ind w:right="51"/>
              <w:jc w:val="center"/>
              <w:rPr>
                <w:sz w:val="26"/>
                <w:szCs w:val="26"/>
              </w:rPr>
            </w:pPr>
            <w:r w:rsidRPr="00B87214">
              <w:rPr>
                <w:sz w:val="26"/>
                <w:szCs w:val="26"/>
              </w:rPr>
              <w:t>4</w:t>
            </w:r>
            <w:r>
              <w:rPr>
                <w:sz w:val="26"/>
                <w:szCs w:val="26"/>
              </w:rPr>
              <w:t>1</w:t>
            </w:r>
            <w:r w:rsidRPr="00B87214">
              <w:rPr>
                <w:sz w:val="26"/>
                <w:szCs w:val="26"/>
              </w:rPr>
              <w:t>,</w:t>
            </w:r>
            <w:r>
              <w:rPr>
                <w:sz w:val="26"/>
                <w:szCs w:val="26"/>
              </w:rPr>
              <w:t>9</w:t>
            </w:r>
          </w:p>
        </w:tc>
        <w:tc>
          <w:tcPr>
            <w:tcW w:w="825" w:type="dxa"/>
            <w:shd w:val="clear" w:color="auto" w:fill="auto"/>
          </w:tcPr>
          <w:p w:rsidR="00B90E55" w:rsidRPr="00B87214" w:rsidRDefault="00B90E55">
            <w:r>
              <w:t>41,3</w:t>
            </w:r>
          </w:p>
        </w:tc>
      </w:tr>
      <w:tr w:rsidR="00B90E55" w:rsidRPr="00B87214" w:rsidTr="00B90E55">
        <w:trPr>
          <w:trHeight w:val="685"/>
        </w:trPr>
        <w:tc>
          <w:tcPr>
            <w:tcW w:w="487" w:type="dxa"/>
            <w:vMerge/>
            <w:vAlign w:val="center"/>
          </w:tcPr>
          <w:p w:rsidR="00B90E55" w:rsidRPr="00B87214" w:rsidRDefault="00B90E55" w:rsidP="00B87214">
            <w:pPr>
              <w:ind w:right="51"/>
              <w:jc w:val="center"/>
              <w:rPr>
                <w:sz w:val="26"/>
                <w:szCs w:val="26"/>
              </w:rPr>
            </w:pPr>
          </w:p>
        </w:tc>
        <w:tc>
          <w:tcPr>
            <w:tcW w:w="2348" w:type="dxa"/>
          </w:tcPr>
          <w:p w:rsidR="00B90E55" w:rsidRPr="00B87214" w:rsidRDefault="00B90E55" w:rsidP="00B87214">
            <w:pPr>
              <w:ind w:right="51"/>
              <w:rPr>
                <w:sz w:val="26"/>
                <w:szCs w:val="26"/>
              </w:rPr>
            </w:pPr>
            <w:r w:rsidRPr="00B87214">
              <w:rPr>
                <w:sz w:val="26"/>
                <w:szCs w:val="26"/>
              </w:rPr>
              <w:t>природный газ</w:t>
            </w:r>
          </w:p>
        </w:tc>
        <w:tc>
          <w:tcPr>
            <w:tcW w:w="1560" w:type="dxa"/>
          </w:tcPr>
          <w:p w:rsidR="00B90E55" w:rsidRPr="00B87214" w:rsidRDefault="00B90E55" w:rsidP="00B87214">
            <w:pPr>
              <w:ind w:right="51"/>
              <w:rPr>
                <w:sz w:val="26"/>
                <w:szCs w:val="26"/>
              </w:rPr>
            </w:pPr>
            <w:r w:rsidRPr="00B87214">
              <w:rPr>
                <w:sz w:val="26"/>
                <w:szCs w:val="26"/>
              </w:rPr>
              <w:t>Куб. метров на 1</w:t>
            </w:r>
          </w:p>
        </w:tc>
        <w:tc>
          <w:tcPr>
            <w:tcW w:w="830" w:type="dxa"/>
          </w:tcPr>
          <w:p w:rsidR="00B90E55" w:rsidRPr="00B87214" w:rsidRDefault="00B90E55" w:rsidP="00B87214">
            <w:pPr>
              <w:ind w:right="51"/>
              <w:jc w:val="center"/>
              <w:rPr>
                <w:sz w:val="26"/>
                <w:szCs w:val="26"/>
              </w:rPr>
            </w:pPr>
            <w:r w:rsidRPr="00B87214">
              <w:rPr>
                <w:sz w:val="26"/>
                <w:szCs w:val="26"/>
              </w:rPr>
              <w:t>0</w:t>
            </w:r>
          </w:p>
        </w:tc>
        <w:tc>
          <w:tcPr>
            <w:tcW w:w="830" w:type="dxa"/>
          </w:tcPr>
          <w:p w:rsidR="00B90E55" w:rsidRPr="00B87214" w:rsidRDefault="00B90E55" w:rsidP="00B87214">
            <w:pPr>
              <w:ind w:right="51"/>
              <w:jc w:val="center"/>
              <w:rPr>
                <w:sz w:val="26"/>
                <w:szCs w:val="26"/>
              </w:rPr>
            </w:pPr>
            <w:r w:rsidRPr="00B87214">
              <w:rPr>
                <w:sz w:val="26"/>
                <w:szCs w:val="26"/>
              </w:rPr>
              <w:t>0</w:t>
            </w:r>
          </w:p>
        </w:tc>
        <w:tc>
          <w:tcPr>
            <w:tcW w:w="809" w:type="dxa"/>
          </w:tcPr>
          <w:p w:rsidR="00B90E55" w:rsidRPr="00B87214" w:rsidRDefault="00B90E55" w:rsidP="00B87214">
            <w:pPr>
              <w:ind w:right="51"/>
              <w:jc w:val="center"/>
              <w:rPr>
                <w:sz w:val="26"/>
                <w:szCs w:val="26"/>
              </w:rPr>
            </w:pPr>
            <w:r w:rsidRPr="00B87214">
              <w:rPr>
                <w:sz w:val="26"/>
                <w:szCs w:val="26"/>
              </w:rPr>
              <w:t>0</w:t>
            </w:r>
          </w:p>
        </w:tc>
        <w:tc>
          <w:tcPr>
            <w:tcW w:w="850" w:type="dxa"/>
          </w:tcPr>
          <w:p w:rsidR="00B90E55" w:rsidRPr="00B87214" w:rsidRDefault="00B90E55" w:rsidP="00B87214">
            <w:pPr>
              <w:ind w:right="51"/>
              <w:jc w:val="center"/>
              <w:rPr>
                <w:sz w:val="26"/>
                <w:szCs w:val="26"/>
              </w:rPr>
            </w:pPr>
            <w:r w:rsidRPr="00B87214">
              <w:rPr>
                <w:sz w:val="26"/>
                <w:szCs w:val="26"/>
              </w:rPr>
              <w:t>0</w:t>
            </w:r>
          </w:p>
        </w:tc>
        <w:tc>
          <w:tcPr>
            <w:tcW w:w="851" w:type="dxa"/>
          </w:tcPr>
          <w:p w:rsidR="00B90E55" w:rsidRPr="00B87214" w:rsidRDefault="00B90E55" w:rsidP="00B87214">
            <w:pPr>
              <w:ind w:right="51"/>
              <w:jc w:val="center"/>
              <w:rPr>
                <w:sz w:val="26"/>
                <w:szCs w:val="26"/>
              </w:rPr>
            </w:pPr>
            <w:r w:rsidRPr="00B87214">
              <w:rPr>
                <w:sz w:val="26"/>
                <w:szCs w:val="26"/>
              </w:rPr>
              <w:t>0</w:t>
            </w:r>
          </w:p>
        </w:tc>
        <w:tc>
          <w:tcPr>
            <w:tcW w:w="825" w:type="dxa"/>
            <w:shd w:val="clear" w:color="auto" w:fill="auto"/>
          </w:tcPr>
          <w:p w:rsidR="00B90E55" w:rsidRPr="00B87214" w:rsidRDefault="00B90E55" w:rsidP="00B90E55">
            <w:pPr>
              <w:jc w:val="center"/>
            </w:pPr>
            <w:r>
              <w:t>0</w:t>
            </w:r>
          </w:p>
        </w:tc>
      </w:tr>
    </w:tbl>
    <w:p w:rsidR="002D0B1C" w:rsidRDefault="00983328" w:rsidP="006262BF">
      <w:pPr>
        <w:ind w:left="-142" w:right="141" w:firstLine="360"/>
        <w:jc w:val="both"/>
        <w:rPr>
          <w:sz w:val="26"/>
          <w:szCs w:val="26"/>
        </w:rPr>
      </w:pPr>
      <w:r w:rsidRPr="00B87214">
        <w:rPr>
          <w:sz w:val="26"/>
          <w:szCs w:val="26"/>
        </w:rPr>
        <w:t>39</w:t>
      </w:r>
      <w:r w:rsidR="00DA5D84" w:rsidRPr="00B87214">
        <w:rPr>
          <w:sz w:val="26"/>
          <w:szCs w:val="26"/>
        </w:rPr>
        <w:t>.</w:t>
      </w:r>
      <w:r w:rsidR="002D0B1C">
        <w:rPr>
          <w:sz w:val="26"/>
          <w:szCs w:val="26"/>
        </w:rPr>
        <w:t xml:space="preserve">     Количество</w:t>
      </w:r>
      <w:r w:rsidR="002D0B1C" w:rsidRPr="006C00BE">
        <w:rPr>
          <w:sz w:val="26"/>
          <w:szCs w:val="26"/>
        </w:rPr>
        <w:t xml:space="preserve"> многоквартирных многоэтажных домов</w:t>
      </w:r>
      <w:r w:rsidR="002D0B1C">
        <w:rPr>
          <w:sz w:val="26"/>
          <w:szCs w:val="26"/>
        </w:rPr>
        <w:t xml:space="preserve"> в районе составляло в 2017 году - 48</w:t>
      </w:r>
      <w:r w:rsidR="002D0B1C" w:rsidRPr="006C00BE">
        <w:rPr>
          <w:sz w:val="26"/>
          <w:szCs w:val="26"/>
        </w:rPr>
        <w:t xml:space="preserve"> единиц </w:t>
      </w:r>
      <w:r w:rsidR="000D1150">
        <w:rPr>
          <w:sz w:val="26"/>
          <w:szCs w:val="26"/>
        </w:rPr>
        <w:t>(</w:t>
      </w:r>
      <w:r w:rsidR="002D0B1C">
        <w:rPr>
          <w:sz w:val="26"/>
          <w:szCs w:val="26"/>
        </w:rPr>
        <w:t>19ед. - в п.</w:t>
      </w:r>
      <w:r w:rsidR="009020E3">
        <w:rPr>
          <w:sz w:val="26"/>
          <w:szCs w:val="26"/>
        </w:rPr>
        <w:t xml:space="preserve"> </w:t>
      </w:r>
      <w:r w:rsidR="002D0B1C">
        <w:rPr>
          <w:sz w:val="26"/>
          <w:szCs w:val="26"/>
        </w:rPr>
        <w:t>Копьево, 29</w:t>
      </w:r>
      <w:r w:rsidR="002D0B1C" w:rsidRPr="006C00BE">
        <w:rPr>
          <w:sz w:val="26"/>
          <w:szCs w:val="26"/>
        </w:rPr>
        <w:t xml:space="preserve"> – в с. При</w:t>
      </w:r>
      <w:r w:rsidR="002562C2">
        <w:rPr>
          <w:sz w:val="26"/>
          <w:szCs w:val="26"/>
        </w:rPr>
        <w:t xml:space="preserve">исковое), общей </w:t>
      </w:r>
      <w:r w:rsidR="002D0B1C">
        <w:rPr>
          <w:sz w:val="26"/>
          <w:szCs w:val="26"/>
        </w:rPr>
        <w:t>площадью  31,6</w:t>
      </w:r>
      <w:r w:rsidR="002D0B1C" w:rsidRPr="006C00BE">
        <w:rPr>
          <w:sz w:val="26"/>
          <w:szCs w:val="26"/>
        </w:rPr>
        <w:t xml:space="preserve"> тыс.м</w:t>
      </w:r>
      <w:r w:rsidR="002D0B1C" w:rsidRPr="006C00BE">
        <w:rPr>
          <w:sz w:val="26"/>
          <w:szCs w:val="26"/>
          <w:vertAlign w:val="superscript"/>
        </w:rPr>
        <w:t>2</w:t>
      </w:r>
      <w:r w:rsidR="002D0B1C">
        <w:rPr>
          <w:sz w:val="26"/>
          <w:szCs w:val="26"/>
        </w:rPr>
        <w:t xml:space="preserve">,  в  2018  и  2019  годах  показатели  остались  без изменений.   </w:t>
      </w:r>
    </w:p>
    <w:p w:rsidR="002D0B1C" w:rsidRDefault="002D0B1C" w:rsidP="006262BF">
      <w:pPr>
        <w:ind w:left="-142" w:right="141" w:firstLine="360"/>
        <w:jc w:val="both"/>
        <w:rPr>
          <w:sz w:val="26"/>
          <w:szCs w:val="26"/>
        </w:rPr>
      </w:pPr>
      <w:r>
        <w:rPr>
          <w:sz w:val="26"/>
          <w:szCs w:val="26"/>
        </w:rPr>
        <w:t xml:space="preserve"> По численности</w:t>
      </w:r>
      <w:r w:rsidRPr="006C00BE">
        <w:rPr>
          <w:sz w:val="26"/>
          <w:szCs w:val="26"/>
        </w:rPr>
        <w:t xml:space="preserve"> проживающих в</w:t>
      </w:r>
      <w:r>
        <w:rPr>
          <w:sz w:val="26"/>
          <w:szCs w:val="26"/>
        </w:rPr>
        <w:t xml:space="preserve"> многоквартирных</w:t>
      </w:r>
      <w:r w:rsidRPr="006C00BE">
        <w:rPr>
          <w:sz w:val="26"/>
          <w:szCs w:val="26"/>
        </w:rPr>
        <w:t xml:space="preserve"> д</w:t>
      </w:r>
      <w:r>
        <w:rPr>
          <w:sz w:val="26"/>
          <w:szCs w:val="26"/>
        </w:rPr>
        <w:t>омах наблюдается снижение, обусловленное миграцией и естественной убылью: в 2017 году – 1016</w:t>
      </w:r>
      <w:r w:rsidRPr="006C00BE">
        <w:rPr>
          <w:sz w:val="26"/>
          <w:szCs w:val="26"/>
        </w:rPr>
        <w:t xml:space="preserve"> человек</w:t>
      </w:r>
      <w:r>
        <w:rPr>
          <w:sz w:val="26"/>
          <w:szCs w:val="26"/>
        </w:rPr>
        <w:t xml:space="preserve">, в 2018 году- 1020 человек, в 2019 году -998 человек.  </w:t>
      </w:r>
    </w:p>
    <w:p w:rsidR="002D0B1C" w:rsidRDefault="002D0B1C" w:rsidP="006262BF">
      <w:pPr>
        <w:ind w:left="-142" w:right="141"/>
        <w:jc w:val="both"/>
        <w:rPr>
          <w:sz w:val="26"/>
          <w:szCs w:val="26"/>
        </w:rPr>
      </w:pPr>
      <w:r>
        <w:rPr>
          <w:sz w:val="26"/>
          <w:szCs w:val="26"/>
        </w:rPr>
        <w:t>Объем потребления коммунальных услуг в 2019 году ниже показателей 2018 года. По услуге теплоснабжения снижение объясняется установкой приборов учета тепловой энергии в с.</w:t>
      </w:r>
      <w:r w:rsidR="009020E3">
        <w:rPr>
          <w:sz w:val="26"/>
          <w:szCs w:val="26"/>
        </w:rPr>
        <w:t xml:space="preserve"> </w:t>
      </w:r>
      <w:r>
        <w:rPr>
          <w:sz w:val="26"/>
          <w:szCs w:val="26"/>
        </w:rPr>
        <w:t xml:space="preserve">Приисковое и менее продолжительным отопительным сезоном, связанным с погодными условиями, по сравнению с предыдущими годами. </w:t>
      </w:r>
    </w:p>
    <w:p w:rsidR="002D0B1C" w:rsidRDefault="002D0B1C" w:rsidP="006262BF">
      <w:pPr>
        <w:ind w:left="-142" w:right="141"/>
        <w:jc w:val="both"/>
        <w:rPr>
          <w:sz w:val="26"/>
          <w:szCs w:val="26"/>
        </w:rPr>
      </w:pPr>
      <w:r w:rsidRPr="006C00BE">
        <w:rPr>
          <w:sz w:val="26"/>
          <w:szCs w:val="26"/>
        </w:rPr>
        <w:t>Объем потребленной тепловой энергии в</w:t>
      </w:r>
      <w:r>
        <w:rPr>
          <w:sz w:val="26"/>
          <w:szCs w:val="26"/>
        </w:rPr>
        <w:t xml:space="preserve"> многоквартирных домах в 2017 году составил 10589,3 Гкал, в 2018 году – 10642</w:t>
      </w:r>
      <w:r w:rsidRPr="006C00BE">
        <w:rPr>
          <w:sz w:val="26"/>
          <w:szCs w:val="26"/>
        </w:rPr>
        <w:t xml:space="preserve"> Гкал</w:t>
      </w:r>
      <w:r>
        <w:rPr>
          <w:sz w:val="26"/>
          <w:szCs w:val="26"/>
        </w:rPr>
        <w:t>, в 2019 году - 9902,4Гкал, план  2020года и последующих 2021-2022г.г. – 9,9 – 9,8 тыс.</w:t>
      </w:r>
      <w:r w:rsidR="009020E3">
        <w:rPr>
          <w:sz w:val="26"/>
          <w:szCs w:val="26"/>
        </w:rPr>
        <w:t xml:space="preserve"> </w:t>
      </w:r>
      <w:r w:rsidRPr="006C00BE">
        <w:rPr>
          <w:sz w:val="26"/>
          <w:szCs w:val="26"/>
        </w:rPr>
        <w:t>Гкал,  численность  проживающего  населения  на  последующие  год</w:t>
      </w:r>
      <w:r>
        <w:rPr>
          <w:sz w:val="26"/>
          <w:szCs w:val="26"/>
        </w:rPr>
        <w:t>ы  планируется  на  уровне  2019</w:t>
      </w:r>
      <w:r w:rsidRPr="006C00BE">
        <w:rPr>
          <w:sz w:val="26"/>
          <w:szCs w:val="26"/>
        </w:rPr>
        <w:t xml:space="preserve"> года.</w:t>
      </w:r>
    </w:p>
    <w:p w:rsidR="002D0B1C" w:rsidRDefault="002D0B1C" w:rsidP="006262BF">
      <w:pPr>
        <w:ind w:left="-142" w:right="141" w:firstLine="360"/>
        <w:jc w:val="both"/>
        <w:rPr>
          <w:sz w:val="26"/>
          <w:szCs w:val="26"/>
        </w:rPr>
      </w:pPr>
      <w:r w:rsidRPr="006C00BE">
        <w:rPr>
          <w:sz w:val="26"/>
          <w:szCs w:val="26"/>
        </w:rPr>
        <w:t>Потребление холодной и горячей воды в многоквартирных домах в 201</w:t>
      </w:r>
      <w:r>
        <w:rPr>
          <w:sz w:val="26"/>
          <w:szCs w:val="26"/>
        </w:rPr>
        <w:t>8</w:t>
      </w:r>
      <w:r w:rsidRPr="006C00BE">
        <w:rPr>
          <w:sz w:val="26"/>
          <w:szCs w:val="26"/>
        </w:rPr>
        <w:t xml:space="preserve"> году</w:t>
      </w:r>
      <w:r>
        <w:rPr>
          <w:sz w:val="26"/>
          <w:szCs w:val="26"/>
        </w:rPr>
        <w:t xml:space="preserve"> составило соответственно 43181</w:t>
      </w:r>
      <w:r w:rsidRPr="006C00BE">
        <w:rPr>
          <w:sz w:val="26"/>
          <w:szCs w:val="26"/>
        </w:rPr>
        <w:t>м</w:t>
      </w:r>
      <w:r w:rsidRPr="006C00BE">
        <w:rPr>
          <w:sz w:val="26"/>
          <w:szCs w:val="26"/>
          <w:vertAlign w:val="superscript"/>
        </w:rPr>
        <w:t>3</w:t>
      </w:r>
      <w:r>
        <w:rPr>
          <w:sz w:val="26"/>
          <w:szCs w:val="26"/>
        </w:rPr>
        <w:t xml:space="preserve"> и 6885</w:t>
      </w:r>
      <w:r w:rsidRPr="006C00BE">
        <w:rPr>
          <w:sz w:val="26"/>
          <w:szCs w:val="26"/>
        </w:rPr>
        <w:t>м</w:t>
      </w:r>
      <w:r w:rsidRPr="006C00BE">
        <w:rPr>
          <w:sz w:val="26"/>
          <w:szCs w:val="26"/>
          <w:vertAlign w:val="superscript"/>
        </w:rPr>
        <w:t>3</w:t>
      </w:r>
      <w:r>
        <w:rPr>
          <w:sz w:val="26"/>
          <w:szCs w:val="26"/>
        </w:rPr>
        <w:t>, в 2019 году – 42519</w:t>
      </w:r>
      <w:r w:rsidRPr="006C00BE">
        <w:rPr>
          <w:sz w:val="26"/>
          <w:szCs w:val="26"/>
        </w:rPr>
        <w:t>м</w:t>
      </w:r>
      <w:r w:rsidRPr="006C00BE">
        <w:rPr>
          <w:sz w:val="26"/>
          <w:szCs w:val="26"/>
          <w:vertAlign w:val="superscript"/>
        </w:rPr>
        <w:t>3</w:t>
      </w:r>
      <w:r>
        <w:rPr>
          <w:sz w:val="26"/>
          <w:szCs w:val="26"/>
        </w:rPr>
        <w:t xml:space="preserve"> и  4658</w:t>
      </w:r>
      <w:r w:rsidRPr="006C00BE">
        <w:rPr>
          <w:sz w:val="26"/>
          <w:szCs w:val="26"/>
        </w:rPr>
        <w:t>м</w:t>
      </w:r>
      <w:r w:rsidRPr="006C00BE">
        <w:rPr>
          <w:sz w:val="26"/>
          <w:szCs w:val="26"/>
          <w:vertAlign w:val="superscript"/>
        </w:rPr>
        <w:t>3</w:t>
      </w:r>
      <w:r>
        <w:rPr>
          <w:sz w:val="26"/>
          <w:szCs w:val="26"/>
        </w:rPr>
        <w:t>.</w:t>
      </w:r>
    </w:p>
    <w:p w:rsidR="002D0B1C" w:rsidRDefault="002D0B1C" w:rsidP="006262BF">
      <w:pPr>
        <w:ind w:left="-142" w:right="141" w:firstLine="360"/>
        <w:jc w:val="both"/>
        <w:rPr>
          <w:sz w:val="26"/>
          <w:szCs w:val="26"/>
        </w:rPr>
      </w:pPr>
      <w:r>
        <w:rPr>
          <w:sz w:val="26"/>
          <w:szCs w:val="26"/>
        </w:rPr>
        <w:t>Расход электрической энергии многоквартирными домами в 2019 году меньше объема потребления 2018 года на 9,1%, такая экономия связана с благоприятными погодными условиями в конце мая и в начале сентября, в связи с чем</w:t>
      </w:r>
      <w:r w:rsidR="009020E3">
        <w:rPr>
          <w:sz w:val="26"/>
          <w:szCs w:val="26"/>
        </w:rPr>
        <w:t>,</w:t>
      </w:r>
      <w:r w:rsidR="00F4042A">
        <w:rPr>
          <w:sz w:val="26"/>
          <w:szCs w:val="26"/>
        </w:rPr>
        <w:t xml:space="preserve"> население</w:t>
      </w:r>
      <w:r>
        <w:rPr>
          <w:sz w:val="26"/>
          <w:szCs w:val="26"/>
        </w:rPr>
        <w:t xml:space="preserve"> меньше  пользовалось  обогревающими  электроприборами.</w:t>
      </w:r>
    </w:p>
    <w:p w:rsidR="00F4042A" w:rsidRDefault="00F4042A" w:rsidP="006262BF">
      <w:pPr>
        <w:ind w:left="-142" w:right="141" w:firstLine="360"/>
        <w:jc w:val="both"/>
        <w:rPr>
          <w:sz w:val="26"/>
          <w:szCs w:val="26"/>
        </w:rPr>
      </w:pPr>
    </w:p>
    <w:p w:rsidR="00F4042A" w:rsidRDefault="00F4042A" w:rsidP="00F73DBA">
      <w:pPr>
        <w:ind w:left="-142" w:right="2" w:firstLine="360"/>
        <w:jc w:val="both"/>
        <w:rPr>
          <w:sz w:val="26"/>
          <w:szCs w:val="26"/>
        </w:rPr>
      </w:pPr>
    </w:p>
    <w:p w:rsidR="00F4042A" w:rsidRDefault="00F4042A" w:rsidP="00F73DBA">
      <w:pPr>
        <w:ind w:left="-142" w:right="2" w:firstLine="360"/>
        <w:jc w:val="both"/>
        <w:rPr>
          <w:sz w:val="26"/>
          <w:szCs w:val="26"/>
        </w:rPr>
      </w:pPr>
    </w:p>
    <w:p w:rsidR="00F4042A" w:rsidRDefault="00F4042A" w:rsidP="00F73DBA">
      <w:pPr>
        <w:ind w:left="-142" w:right="2" w:firstLine="360"/>
        <w:jc w:val="both"/>
        <w:rPr>
          <w:sz w:val="26"/>
          <w:szCs w:val="26"/>
        </w:rPr>
      </w:pPr>
    </w:p>
    <w:tbl>
      <w:tblPr>
        <w:tblW w:w="93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581"/>
        <w:gridCol w:w="1372"/>
        <w:gridCol w:w="778"/>
        <w:gridCol w:w="823"/>
        <w:gridCol w:w="824"/>
        <w:gridCol w:w="840"/>
        <w:gridCol w:w="807"/>
        <w:gridCol w:w="790"/>
      </w:tblGrid>
      <w:tr w:rsidR="00133A2C" w:rsidRPr="00B87214" w:rsidTr="00D3159C">
        <w:trPr>
          <w:trHeight w:val="569"/>
        </w:trPr>
        <w:tc>
          <w:tcPr>
            <w:tcW w:w="544" w:type="dxa"/>
          </w:tcPr>
          <w:p w:rsidR="00133A2C" w:rsidRPr="00B87214" w:rsidRDefault="00133A2C" w:rsidP="0005061C">
            <w:pPr>
              <w:ind w:right="51"/>
              <w:rPr>
                <w:rFonts w:eastAsia="SimSun"/>
                <w:sz w:val="26"/>
                <w:szCs w:val="26"/>
              </w:rPr>
            </w:pPr>
            <w:r w:rsidRPr="00B87214">
              <w:rPr>
                <w:rFonts w:eastAsia="SimSun"/>
                <w:sz w:val="26"/>
                <w:szCs w:val="26"/>
              </w:rPr>
              <w:t>№</w:t>
            </w:r>
          </w:p>
        </w:tc>
        <w:tc>
          <w:tcPr>
            <w:tcW w:w="2581" w:type="dxa"/>
          </w:tcPr>
          <w:p w:rsidR="00133A2C" w:rsidRPr="00B87214" w:rsidRDefault="00133A2C" w:rsidP="0005061C">
            <w:pPr>
              <w:ind w:right="51"/>
              <w:rPr>
                <w:rFonts w:eastAsia="SimSun"/>
                <w:sz w:val="26"/>
                <w:szCs w:val="26"/>
              </w:rPr>
            </w:pPr>
            <w:r w:rsidRPr="00B87214">
              <w:rPr>
                <w:rFonts w:eastAsia="SimSun"/>
                <w:sz w:val="26"/>
                <w:szCs w:val="26"/>
              </w:rPr>
              <w:t>Наименование показателя</w:t>
            </w:r>
          </w:p>
        </w:tc>
        <w:tc>
          <w:tcPr>
            <w:tcW w:w="1372" w:type="dxa"/>
          </w:tcPr>
          <w:p w:rsidR="00133A2C" w:rsidRPr="00B87214" w:rsidRDefault="00133A2C" w:rsidP="0005061C">
            <w:pPr>
              <w:ind w:right="51"/>
              <w:rPr>
                <w:rFonts w:eastAsia="SimSun"/>
                <w:sz w:val="26"/>
                <w:szCs w:val="26"/>
              </w:rPr>
            </w:pPr>
            <w:r w:rsidRPr="00B87214">
              <w:rPr>
                <w:rFonts w:eastAsia="SimSun"/>
                <w:sz w:val="26"/>
                <w:szCs w:val="26"/>
              </w:rPr>
              <w:t>Ед. изм.</w:t>
            </w:r>
          </w:p>
        </w:tc>
        <w:tc>
          <w:tcPr>
            <w:tcW w:w="778" w:type="dxa"/>
          </w:tcPr>
          <w:p w:rsidR="00133A2C" w:rsidRPr="00B87214" w:rsidRDefault="00133A2C" w:rsidP="004355C8">
            <w:pPr>
              <w:tabs>
                <w:tab w:val="left" w:pos="179"/>
              </w:tabs>
              <w:ind w:right="-42"/>
              <w:rPr>
                <w:rFonts w:eastAsia="SimSun"/>
                <w:sz w:val="26"/>
                <w:szCs w:val="26"/>
              </w:rPr>
            </w:pPr>
            <w:r w:rsidRPr="00B87214">
              <w:rPr>
                <w:rFonts w:eastAsia="SimSun"/>
                <w:sz w:val="26"/>
                <w:szCs w:val="26"/>
              </w:rPr>
              <w:t>201</w:t>
            </w:r>
            <w:r w:rsidR="004355C8">
              <w:rPr>
                <w:rFonts w:eastAsia="SimSun"/>
                <w:sz w:val="26"/>
                <w:szCs w:val="26"/>
              </w:rPr>
              <w:t>7</w:t>
            </w:r>
          </w:p>
        </w:tc>
        <w:tc>
          <w:tcPr>
            <w:tcW w:w="823" w:type="dxa"/>
          </w:tcPr>
          <w:p w:rsidR="00133A2C" w:rsidRPr="00B87214" w:rsidRDefault="00133A2C" w:rsidP="004355C8">
            <w:pPr>
              <w:ind w:right="51"/>
              <w:rPr>
                <w:rFonts w:eastAsia="SimSun"/>
                <w:sz w:val="26"/>
                <w:szCs w:val="26"/>
              </w:rPr>
            </w:pPr>
            <w:r w:rsidRPr="00B87214">
              <w:rPr>
                <w:rFonts w:eastAsia="SimSun"/>
                <w:sz w:val="26"/>
                <w:szCs w:val="26"/>
              </w:rPr>
              <w:t>201</w:t>
            </w:r>
            <w:r w:rsidR="004355C8">
              <w:rPr>
                <w:rFonts w:eastAsia="SimSun"/>
                <w:sz w:val="26"/>
                <w:szCs w:val="26"/>
              </w:rPr>
              <w:t>8</w:t>
            </w:r>
          </w:p>
        </w:tc>
        <w:tc>
          <w:tcPr>
            <w:tcW w:w="824" w:type="dxa"/>
          </w:tcPr>
          <w:p w:rsidR="00133A2C" w:rsidRPr="00B87214" w:rsidRDefault="00133A2C" w:rsidP="004355C8">
            <w:pPr>
              <w:ind w:right="51"/>
              <w:rPr>
                <w:rFonts w:eastAsia="SimSun"/>
                <w:sz w:val="26"/>
                <w:szCs w:val="26"/>
              </w:rPr>
            </w:pPr>
            <w:r w:rsidRPr="00B87214">
              <w:rPr>
                <w:rFonts w:eastAsia="SimSun"/>
                <w:sz w:val="26"/>
                <w:szCs w:val="26"/>
              </w:rPr>
              <w:t>201</w:t>
            </w:r>
            <w:r w:rsidR="004355C8">
              <w:rPr>
                <w:rFonts w:eastAsia="SimSun"/>
                <w:sz w:val="26"/>
                <w:szCs w:val="26"/>
              </w:rPr>
              <w:t>9</w:t>
            </w:r>
          </w:p>
        </w:tc>
        <w:tc>
          <w:tcPr>
            <w:tcW w:w="840" w:type="dxa"/>
          </w:tcPr>
          <w:p w:rsidR="00133A2C" w:rsidRPr="00B87214" w:rsidRDefault="004355C8" w:rsidP="004355C8">
            <w:pPr>
              <w:ind w:right="51"/>
              <w:rPr>
                <w:rFonts w:eastAsia="SimSun"/>
                <w:sz w:val="26"/>
                <w:szCs w:val="26"/>
              </w:rPr>
            </w:pPr>
            <w:r>
              <w:rPr>
                <w:rFonts w:eastAsia="SimSun"/>
                <w:sz w:val="26"/>
                <w:szCs w:val="26"/>
              </w:rPr>
              <w:t>2020</w:t>
            </w:r>
          </w:p>
        </w:tc>
        <w:tc>
          <w:tcPr>
            <w:tcW w:w="807" w:type="dxa"/>
          </w:tcPr>
          <w:p w:rsidR="00133A2C" w:rsidRPr="00B87214" w:rsidRDefault="00133A2C" w:rsidP="004355C8">
            <w:pPr>
              <w:ind w:right="51"/>
              <w:rPr>
                <w:rFonts w:eastAsia="SimSun"/>
                <w:sz w:val="26"/>
                <w:szCs w:val="26"/>
              </w:rPr>
            </w:pPr>
            <w:r w:rsidRPr="00B87214">
              <w:rPr>
                <w:rFonts w:eastAsia="SimSun"/>
                <w:sz w:val="26"/>
                <w:szCs w:val="26"/>
              </w:rPr>
              <w:t>202</w:t>
            </w:r>
            <w:r w:rsidR="004355C8">
              <w:rPr>
                <w:rFonts w:eastAsia="SimSun"/>
                <w:sz w:val="26"/>
                <w:szCs w:val="26"/>
              </w:rPr>
              <w:t>1</w:t>
            </w:r>
          </w:p>
        </w:tc>
        <w:tc>
          <w:tcPr>
            <w:tcW w:w="790" w:type="dxa"/>
          </w:tcPr>
          <w:p w:rsidR="00133A2C" w:rsidRPr="00B87214" w:rsidRDefault="00133A2C" w:rsidP="004355C8">
            <w:pPr>
              <w:ind w:right="51"/>
              <w:rPr>
                <w:rFonts w:eastAsia="SimSun"/>
                <w:sz w:val="26"/>
                <w:szCs w:val="26"/>
              </w:rPr>
            </w:pPr>
            <w:r w:rsidRPr="00B87214">
              <w:rPr>
                <w:rFonts w:eastAsia="SimSun"/>
                <w:sz w:val="26"/>
                <w:szCs w:val="26"/>
              </w:rPr>
              <w:t>202</w:t>
            </w:r>
            <w:r w:rsidR="004355C8">
              <w:rPr>
                <w:rFonts w:eastAsia="SimSun"/>
                <w:sz w:val="26"/>
                <w:szCs w:val="26"/>
              </w:rPr>
              <w:t>2</w:t>
            </w:r>
          </w:p>
        </w:tc>
      </w:tr>
      <w:tr w:rsidR="00C262B0" w:rsidRPr="00B87214" w:rsidTr="00D3159C">
        <w:trPr>
          <w:trHeight w:val="2161"/>
        </w:trPr>
        <w:tc>
          <w:tcPr>
            <w:tcW w:w="544" w:type="dxa"/>
            <w:vMerge w:val="restart"/>
            <w:vAlign w:val="center"/>
          </w:tcPr>
          <w:p w:rsidR="00C262B0" w:rsidRPr="00B87214" w:rsidRDefault="00C262B0" w:rsidP="00B87214">
            <w:pPr>
              <w:ind w:right="51"/>
              <w:jc w:val="center"/>
              <w:rPr>
                <w:sz w:val="26"/>
                <w:szCs w:val="26"/>
              </w:rPr>
            </w:pPr>
            <w:r w:rsidRPr="00906CAE">
              <w:rPr>
                <w:sz w:val="26"/>
                <w:szCs w:val="26"/>
              </w:rPr>
              <w:t>40</w:t>
            </w:r>
          </w:p>
        </w:tc>
        <w:tc>
          <w:tcPr>
            <w:tcW w:w="2581" w:type="dxa"/>
          </w:tcPr>
          <w:p w:rsidR="00C262B0" w:rsidRPr="00B87214" w:rsidRDefault="00C262B0" w:rsidP="00B87214">
            <w:pPr>
              <w:ind w:right="51"/>
              <w:rPr>
                <w:sz w:val="26"/>
                <w:szCs w:val="26"/>
              </w:rPr>
            </w:pPr>
            <w:r w:rsidRPr="00B87214">
              <w:rPr>
                <w:sz w:val="26"/>
                <w:szCs w:val="26"/>
              </w:rPr>
              <w:t>Удельная величина потребления энергетических ресурсов муниципальными бюджетными учреждениями:</w:t>
            </w:r>
          </w:p>
        </w:tc>
        <w:tc>
          <w:tcPr>
            <w:tcW w:w="1372" w:type="dxa"/>
          </w:tcPr>
          <w:p w:rsidR="00C262B0" w:rsidRPr="00B87214" w:rsidRDefault="00C262B0" w:rsidP="00B87214">
            <w:pPr>
              <w:ind w:right="51"/>
              <w:jc w:val="both"/>
              <w:rPr>
                <w:sz w:val="26"/>
                <w:szCs w:val="26"/>
              </w:rPr>
            </w:pPr>
          </w:p>
          <w:p w:rsidR="00C262B0" w:rsidRPr="00B87214" w:rsidRDefault="00C262B0" w:rsidP="00B87214">
            <w:pPr>
              <w:ind w:right="51"/>
              <w:jc w:val="both"/>
              <w:rPr>
                <w:sz w:val="26"/>
                <w:szCs w:val="26"/>
              </w:rPr>
            </w:pPr>
          </w:p>
          <w:p w:rsidR="00C262B0" w:rsidRPr="00B87214" w:rsidRDefault="00C262B0" w:rsidP="00B87214">
            <w:pPr>
              <w:ind w:right="51"/>
              <w:jc w:val="both"/>
              <w:rPr>
                <w:sz w:val="26"/>
                <w:szCs w:val="26"/>
              </w:rPr>
            </w:pPr>
          </w:p>
        </w:tc>
        <w:tc>
          <w:tcPr>
            <w:tcW w:w="778" w:type="dxa"/>
          </w:tcPr>
          <w:p w:rsidR="00C262B0" w:rsidRPr="00B87214" w:rsidRDefault="00C262B0" w:rsidP="00B87214">
            <w:pPr>
              <w:ind w:right="51"/>
              <w:jc w:val="both"/>
              <w:rPr>
                <w:sz w:val="26"/>
                <w:szCs w:val="26"/>
              </w:rPr>
            </w:pPr>
          </w:p>
        </w:tc>
        <w:tc>
          <w:tcPr>
            <w:tcW w:w="823" w:type="dxa"/>
          </w:tcPr>
          <w:p w:rsidR="00C262B0" w:rsidRPr="00B87214" w:rsidRDefault="00C262B0" w:rsidP="00B87214">
            <w:pPr>
              <w:ind w:right="51"/>
              <w:rPr>
                <w:sz w:val="26"/>
                <w:szCs w:val="26"/>
              </w:rPr>
            </w:pPr>
          </w:p>
        </w:tc>
        <w:tc>
          <w:tcPr>
            <w:tcW w:w="824" w:type="dxa"/>
          </w:tcPr>
          <w:p w:rsidR="00C262B0" w:rsidRPr="00B87214" w:rsidRDefault="00C262B0" w:rsidP="00B87214">
            <w:pPr>
              <w:ind w:right="51"/>
              <w:rPr>
                <w:sz w:val="26"/>
                <w:szCs w:val="26"/>
              </w:rPr>
            </w:pPr>
          </w:p>
        </w:tc>
        <w:tc>
          <w:tcPr>
            <w:tcW w:w="840" w:type="dxa"/>
          </w:tcPr>
          <w:p w:rsidR="00C262B0" w:rsidRPr="00B87214" w:rsidRDefault="00C262B0" w:rsidP="00B87214">
            <w:pPr>
              <w:ind w:right="51"/>
              <w:rPr>
                <w:sz w:val="26"/>
                <w:szCs w:val="26"/>
              </w:rPr>
            </w:pPr>
          </w:p>
        </w:tc>
        <w:tc>
          <w:tcPr>
            <w:tcW w:w="807" w:type="dxa"/>
          </w:tcPr>
          <w:p w:rsidR="00C262B0" w:rsidRPr="00B87214" w:rsidRDefault="00C262B0" w:rsidP="00B87214">
            <w:pPr>
              <w:ind w:right="51"/>
              <w:rPr>
                <w:sz w:val="26"/>
                <w:szCs w:val="26"/>
              </w:rPr>
            </w:pPr>
          </w:p>
        </w:tc>
        <w:tc>
          <w:tcPr>
            <w:tcW w:w="790" w:type="dxa"/>
          </w:tcPr>
          <w:p w:rsidR="00C262B0" w:rsidRPr="00B87214" w:rsidRDefault="00C262B0" w:rsidP="00B87214">
            <w:pPr>
              <w:ind w:right="51"/>
              <w:rPr>
                <w:sz w:val="26"/>
                <w:szCs w:val="26"/>
              </w:rPr>
            </w:pPr>
          </w:p>
        </w:tc>
      </w:tr>
      <w:tr w:rsidR="00C262B0" w:rsidRPr="00B87214" w:rsidTr="00D3159C">
        <w:trPr>
          <w:trHeight w:val="713"/>
        </w:trPr>
        <w:tc>
          <w:tcPr>
            <w:tcW w:w="544" w:type="dxa"/>
            <w:vMerge/>
            <w:vAlign w:val="center"/>
          </w:tcPr>
          <w:p w:rsidR="00C262B0" w:rsidRPr="00B87214" w:rsidRDefault="00C262B0" w:rsidP="00B87214">
            <w:pPr>
              <w:ind w:right="51"/>
              <w:jc w:val="center"/>
              <w:rPr>
                <w:sz w:val="26"/>
                <w:szCs w:val="26"/>
              </w:rPr>
            </w:pPr>
          </w:p>
        </w:tc>
        <w:tc>
          <w:tcPr>
            <w:tcW w:w="2581" w:type="dxa"/>
            <w:vAlign w:val="center"/>
          </w:tcPr>
          <w:p w:rsidR="00C262B0" w:rsidRPr="00B87214" w:rsidRDefault="00C262B0" w:rsidP="00B87214">
            <w:pPr>
              <w:ind w:right="51"/>
              <w:rPr>
                <w:sz w:val="26"/>
                <w:szCs w:val="26"/>
              </w:rPr>
            </w:pPr>
            <w:r w:rsidRPr="00B87214">
              <w:rPr>
                <w:sz w:val="26"/>
                <w:szCs w:val="26"/>
              </w:rPr>
              <w:t>электрическая энергия</w:t>
            </w:r>
          </w:p>
          <w:p w:rsidR="00C262B0" w:rsidRPr="00B87214" w:rsidRDefault="00C262B0" w:rsidP="00B87214">
            <w:pPr>
              <w:ind w:right="51"/>
              <w:rPr>
                <w:sz w:val="26"/>
                <w:szCs w:val="26"/>
              </w:rPr>
            </w:pPr>
          </w:p>
        </w:tc>
        <w:tc>
          <w:tcPr>
            <w:tcW w:w="1372" w:type="dxa"/>
            <w:vAlign w:val="center"/>
          </w:tcPr>
          <w:p w:rsidR="00C262B0" w:rsidRPr="00B87214" w:rsidRDefault="00C262B0" w:rsidP="00447E0D">
            <w:pPr>
              <w:ind w:right="-53"/>
              <w:rPr>
                <w:sz w:val="26"/>
                <w:szCs w:val="26"/>
              </w:rPr>
            </w:pPr>
            <w:r w:rsidRPr="00B87214">
              <w:rPr>
                <w:sz w:val="26"/>
                <w:szCs w:val="26"/>
              </w:rPr>
              <w:t>кВт.ч на 1чел. населения</w:t>
            </w:r>
          </w:p>
        </w:tc>
        <w:tc>
          <w:tcPr>
            <w:tcW w:w="778" w:type="dxa"/>
            <w:vAlign w:val="center"/>
          </w:tcPr>
          <w:p w:rsidR="00C262B0" w:rsidRPr="00B87214" w:rsidRDefault="00C262B0" w:rsidP="004355C8">
            <w:pPr>
              <w:ind w:right="-42"/>
              <w:jc w:val="both"/>
              <w:rPr>
                <w:sz w:val="26"/>
                <w:szCs w:val="26"/>
              </w:rPr>
            </w:pPr>
            <w:r w:rsidRPr="00B87214">
              <w:rPr>
                <w:sz w:val="26"/>
                <w:szCs w:val="26"/>
              </w:rPr>
              <w:t>1</w:t>
            </w:r>
            <w:r w:rsidR="004355C8">
              <w:rPr>
                <w:sz w:val="26"/>
                <w:szCs w:val="26"/>
              </w:rPr>
              <w:t>62</w:t>
            </w:r>
          </w:p>
        </w:tc>
        <w:tc>
          <w:tcPr>
            <w:tcW w:w="823" w:type="dxa"/>
            <w:vAlign w:val="center"/>
          </w:tcPr>
          <w:p w:rsidR="00C262B0" w:rsidRPr="00B87214" w:rsidRDefault="00C262B0" w:rsidP="004355C8">
            <w:pPr>
              <w:ind w:right="-70"/>
              <w:rPr>
                <w:sz w:val="26"/>
                <w:szCs w:val="26"/>
              </w:rPr>
            </w:pPr>
            <w:r w:rsidRPr="00B87214">
              <w:rPr>
                <w:sz w:val="26"/>
                <w:szCs w:val="26"/>
              </w:rPr>
              <w:t>1</w:t>
            </w:r>
            <w:r w:rsidR="004355C8">
              <w:rPr>
                <w:sz w:val="26"/>
                <w:szCs w:val="26"/>
              </w:rPr>
              <w:t>5</w:t>
            </w:r>
            <w:r w:rsidRPr="00B87214">
              <w:rPr>
                <w:sz w:val="26"/>
                <w:szCs w:val="26"/>
              </w:rPr>
              <w:t>2,</w:t>
            </w:r>
            <w:r w:rsidR="004355C8">
              <w:rPr>
                <w:sz w:val="26"/>
                <w:szCs w:val="26"/>
              </w:rPr>
              <w:t>3</w:t>
            </w:r>
          </w:p>
        </w:tc>
        <w:tc>
          <w:tcPr>
            <w:tcW w:w="824" w:type="dxa"/>
            <w:vAlign w:val="center"/>
          </w:tcPr>
          <w:p w:rsidR="00C262B0" w:rsidRPr="00B87214" w:rsidRDefault="00C262B0" w:rsidP="004355C8">
            <w:pPr>
              <w:ind w:right="-96"/>
              <w:rPr>
                <w:sz w:val="26"/>
                <w:szCs w:val="26"/>
              </w:rPr>
            </w:pPr>
            <w:r w:rsidRPr="00B87214">
              <w:rPr>
                <w:sz w:val="26"/>
                <w:szCs w:val="26"/>
              </w:rPr>
              <w:t>1</w:t>
            </w:r>
            <w:r w:rsidR="004355C8">
              <w:rPr>
                <w:sz w:val="26"/>
                <w:szCs w:val="26"/>
              </w:rPr>
              <w:t>78</w:t>
            </w:r>
            <w:r w:rsidRPr="00B87214">
              <w:rPr>
                <w:sz w:val="26"/>
                <w:szCs w:val="26"/>
              </w:rPr>
              <w:t>,3</w:t>
            </w:r>
          </w:p>
        </w:tc>
        <w:tc>
          <w:tcPr>
            <w:tcW w:w="840" w:type="dxa"/>
            <w:vAlign w:val="center"/>
          </w:tcPr>
          <w:p w:rsidR="00C262B0" w:rsidRPr="00B87214" w:rsidRDefault="004355C8" w:rsidP="00D3159C">
            <w:pPr>
              <w:ind w:right="35"/>
              <w:rPr>
                <w:sz w:val="26"/>
                <w:szCs w:val="26"/>
              </w:rPr>
            </w:pPr>
            <w:r>
              <w:rPr>
                <w:sz w:val="26"/>
                <w:szCs w:val="26"/>
              </w:rPr>
              <w:t>178,3</w:t>
            </w:r>
          </w:p>
        </w:tc>
        <w:tc>
          <w:tcPr>
            <w:tcW w:w="807" w:type="dxa"/>
            <w:vAlign w:val="center"/>
          </w:tcPr>
          <w:p w:rsidR="00C262B0" w:rsidRPr="00B87214" w:rsidRDefault="004355C8" w:rsidP="004355C8">
            <w:pPr>
              <w:ind w:right="-9"/>
              <w:rPr>
                <w:sz w:val="26"/>
                <w:szCs w:val="26"/>
              </w:rPr>
            </w:pPr>
            <w:r>
              <w:rPr>
                <w:sz w:val="26"/>
                <w:szCs w:val="26"/>
              </w:rPr>
              <w:t>175,6</w:t>
            </w:r>
          </w:p>
        </w:tc>
        <w:tc>
          <w:tcPr>
            <w:tcW w:w="790" w:type="dxa"/>
            <w:vAlign w:val="center"/>
          </w:tcPr>
          <w:p w:rsidR="00C262B0" w:rsidRPr="00B87214" w:rsidRDefault="004355C8" w:rsidP="00D3159C">
            <w:pPr>
              <w:ind w:right="-69"/>
              <w:rPr>
                <w:sz w:val="26"/>
                <w:szCs w:val="26"/>
              </w:rPr>
            </w:pPr>
            <w:r>
              <w:rPr>
                <w:sz w:val="26"/>
                <w:szCs w:val="26"/>
              </w:rPr>
              <w:t>172,2</w:t>
            </w:r>
          </w:p>
        </w:tc>
      </w:tr>
      <w:tr w:rsidR="00C262B0" w:rsidRPr="00B87214" w:rsidTr="00D3159C">
        <w:trPr>
          <w:trHeight w:val="713"/>
        </w:trPr>
        <w:tc>
          <w:tcPr>
            <w:tcW w:w="544" w:type="dxa"/>
            <w:vMerge/>
            <w:vAlign w:val="center"/>
          </w:tcPr>
          <w:p w:rsidR="00C262B0" w:rsidRPr="00B87214" w:rsidRDefault="00C262B0" w:rsidP="00B87214">
            <w:pPr>
              <w:ind w:right="51"/>
              <w:jc w:val="center"/>
              <w:rPr>
                <w:sz w:val="26"/>
                <w:szCs w:val="26"/>
              </w:rPr>
            </w:pPr>
          </w:p>
        </w:tc>
        <w:tc>
          <w:tcPr>
            <w:tcW w:w="2581" w:type="dxa"/>
            <w:vAlign w:val="center"/>
          </w:tcPr>
          <w:p w:rsidR="00C262B0" w:rsidRPr="00B87214" w:rsidRDefault="00C262B0" w:rsidP="00B87214">
            <w:pPr>
              <w:ind w:right="51"/>
              <w:rPr>
                <w:sz w:val="26"/>
                <w:szCs w:val="26"/>
              </w:rPr>
            </w:pPr>
            <w:r w:rsidRPr="00B87214">
              <w:rPr>
                <w:sz w:val="26"/>
                <w:szCs w:val="26"/>
              </w:rPr>
              <w:t>тепловая энергия</w:t>
            </w:r>
          </w:p>
          <w:p w:rsidR="00C262B0" w:rsidRPr="00B87214" w:rsidRDefault="00C262B0" w:rsidP="00B87214">
            <w:pPr>
              <w:ind w:right="51"/>
              <w:rPr>
                <w:sz w:val="26"/>
                <w:szCs w:val="26"/>
              </w:rPr>
            </w:pPr>
          </w:p>
        </w:tc>
        <w:tc>
          <w:tcPr>
            <w:tcW w:w="1372" w:type="dxa"/>
            <w:vAlign w:val="center"/>
          </w:tcPr>
          <w:p w:rsidR="00C262B0" w:rsidRPr="00B87214" w:rsidRDefault="00C262B0" w:rsidP="00B87214">
            <w:pPr>
              <w:ind w:right="51"/>
              <w:rPr>
                <w:sz w:val="26"/>
                <w:szCs w:val="26"/>
              </w:rPr>
            </w:pPr>
            <w:r w:rsidRPr="00B87214">
              <w:rPr>
                <w:sz w:val="26"/>
                <w:szCs w:val="26"/>
              </w:rPr>
              <w:t>Гкал на 1 кв.м. общей площади</w:t>
            </w:r>
          </w:p>
        </w:tc>
        <w:tc>
          <w:tcPr>
            <w:tcW w:w="778" w:type="dxa"/>
            <w:vAlign w:val="center"/>
          </w:tcPr>
          <w:p w:rsidR="00C262B0" w:rsidRPr="00B87214" w:rsidRDefault="00C262B0" w:rsidP="00B87214">
            <w:pPr>
              <w:ind w:right="51"/>
              <w:jc w:val="both"/>
              <w:rPr>
                <w:sz w:val="26"/>
                <w:szCs w:val="26"/>
              </w:rPr>
            </w:pPr>
            <w:r w:rsidRPr="00B87214">
              <w:rPr>
                <w:sz w:val="26"/>
                <w:szCs w:val="26"/>
              </w:rPr>
              <w:t>0,11</w:t>
            </w:r>
          </w:p>
        </w:tc>
        <w:tc>
          <w:tcPr>
            <w:tcW w:w="823" w:type="dxa"/>
            <w:vAlign w:val="center"/>
          </w:tcPr>
          <w:p w:rsidR="00C262B0" w:rsidRPr="00B87214" w:rsidRDefault="00C262B0" w:rsidP="00B87214">
            <w:pPr>
              <w:ind w:right="51"/>
              <w:rPr>
                <w:sz w:val="26"/>
                <w:szCs w:val="26"/>
              </w:rPr>
            </w:pPr>
            <w:r w:rsidRPr="00B87214">
              <w:rPr>
                <w:sz w:val="26"/>
                <w:szCs w:val="26"/>
              </w:rPr>
              <w:t>0,11</w:t>
            </w:r>
          </w:p>
        </w:tc>
        <w:tc>
          <w:tcPr>
            <w:tcW w:w="824" w:type="dxa"/>
            <w:vAlign w:val="center"/>
          </w:tcPr>
          <w:p w:rsidR="00C262B0" w:rsidRPr="00B87214" w:rsidRDefault="00C262B0" w:rsidP="004355C8">
            <w:pPr>
              <w:ind w:right="51"/>
              <w:rPr>
                <w:sz w:val="26"/>
                <w:szCs w:val="26"/>
              </w:rPr>
            </w:pPr>
            <w:r w:rsidRPr="00B87214">
              <w:rPr>
                <w:sz w:val="26"/>
                <w:szCs w:val="26"/>
              </w:rPr>
              <w:t>0,</w:t>
            </w:r>
            <w:r w:rsidR="004355C8">
              <w:rPr>
                <w:sz w:val="26"/>
                <w:szCs w:val="26"/>
              </w:rPr>
              <w:t>10</w:t>
            </w:r>
          </w:p>
        </w:tc>
        <w:tc>
          <w:tcPr>
            <w:tcW w:w="840" w:type="dxa"/>
            <w:vAlign w:val="center"/>
          </w:tcPr>
          <w:p w:rsidR="00C262B0" w:rsidRPr="00B87214" w:rsidRDefault="00C262B0" w:rsidP="00B87214">
            <w:pPr>
              <w:ind w:right="51"/>
              <w:rPr>
                <w:sz w:val="26"/>
                <w:szCs w:val="26"/>
              </w:rPr>
            </w:pPr>
            <w:r w:rsidRPr="00B87214">
              <w:rPr>
                <w:sz w:val="26"/>
                <w:szCs w:val="26"/>
              </w:rPr>
              <w:t>0,10</w:t>
            </w:r>
          </w:p>
        </w:tc>
        <w:tc>
          <w:tcPr>
            <w:tcW w:w="807" w:type="dxa"/>
            <w:vAlign w:val="center"/>
          </w:tcPr>
          <w:p w:rsidR="00C262B0" w:rsidRPr="00B87214" w:rsidRDefault="00C262B0" w:rsidP="00B87214">
            <w:pPr>
              <w:ind w:right="51"/>
              <w:rPr>
                <w:sz w:val="26"/>
                <w:szCs w:val="26"/>
              </w:rPr>
            </w:pPr>
            <w:r w:rsidRPr="00B87214">
              <w:rPr>
                <w:sz w:val="26"/>
                <w:szCs w:val="26"/>
              </w:rPr>
              <w:t>0,10</w:t>
            </w:r>
          </w:p>
        </w:tc>
        <w:tc>
          <w:tcPr>
            <w:tcW w:w="790" w:type="dxa"/>
            <w:vAlign w:val="center"/>
          </w:tcPr>
          <w:p w:rsidR="00C262B0" w:rsidRPr="00B87214" w:rsidRDefault="00C262B0" w:rsidP="00B87214">
            <w:pPr>
              <w:ind w:right="51"/>
              <w:rPr>
                <w:sz w:val="26"/>
                <w:szCs w:val="26"/>
              </w:rPr>
            </w:pPr>
            <w:r w:rsidRPr="00B87214">
              <w:rPr>
                <w:sz w:val="26"/>
                <w:szCs w:val="26"/>
              </w:rPr>
              <w:t>0,10</w:t>
            </w:r>
          </w:p>
        </w:tc>
      </w:tr>
      <w:tr w:rsidR="00C262B0" w:rsidRPr="00B87214" w:rsidTr="00D3159C">
        <w:trPr>
          <w:trHeight w:val="713"/>
        </w:trPr>
        <w:tc>
          <w:tcPr>
            <w:tcW w:w="544" w:type="dxa"/>
            <w:vMerge/>
            <w:vAlign w:val="center"/>
          </w:tcPr>
          <w:p w:rsidR="00C262B0" w:rsidRPr="00B87214" w:rsidRDefault="00C262B0" w:rsidP="00B87214">
            <w:pPr>
              <w:ind w:right="51"/>
              <w:jc w:val="center"/>
              <w:rPr>
                <w:sz w:val="26"/>
                <w:szCs w:val="26"/>
              </w:rPr>
            </w:pPr>
          </w:p>
        </w:tc>
        <w:tc>
          <w:tcPr>
            <w:tcW w:w="2581" w:type="dxa"/>
            <w:vAlign w:val="center"/>
          </w:tcPr>
          <w:p w:rsidR="00C262B0" w:rsidRPr="00B87214" w:rsidRDefault="00C262B0" w:rsidP="00B87214">
            <w:pPr>
              <w:ind w:right="51"/>
              <w:rPr>
                <w:sz w:val="26"/>
                <w:szCs w:val="26"/>
              </w:rPr>
            </w:pPr>
            <w:r w:rsidRPr="00B87214">
              <w:rPr>
                <w:sz w:val="26"/>
                <w:szCs w:val="26"/>
              </w:rPr>
              <w:t>горячая вода</w:t>
            </w:r>
          </w:p>
        </w:tc>
        <w:tc>
          <w:tcPr>
            <w:tcW w:w="1372" w:type="dxa"/>
            <w:vAlign w:val="center"/>
          </w:tcPr>
          <w:p w:rsidR="00C262B0" w:rsidRPr="00B87214" w:rsidRDefault="00C262B0" w:rsidP="00447E0D">
            <w:pPr>
              <w:ind w:right="-53"/>
              <w:rPr>
                <w:sz w:val="26"/>
                <w:szCs w:val="26"/>
              </w:rPr>
            </w:pPr>
            <w:r w:rsidRPr="00B87214">
              <w:rPr>
                <w:sz w:val="26"/>
                <w:szCs w:val="26"/>
              </w:rPr>
              <w:t>куб.метров на 1 чел.</w:t>
            </w:r>
          </w:p>
          <w:p w:rsidR="00C262B0" w:rsidRPr="00B87214" w:rsidRDefault="00C262B0" w:rsidP="00447E0D">
            <w:pPr>
              <w:ind w:right="-194"/>
              <w:rPr>
                <w:sz w:val="26"/>
                <w:szCs w:val="26"/>
              </w:rPr>
            </w:pPr>
            <w:r w:rsidRPr="00B87214">
              <w:rPr>
                <w:sz w:val="26"/>
                <w:szCs w:val="26"/>
              </w:rPr>
              <w:t>населения</w:t>
            </w:r>
          </w:p>
        </w:tc>
        <w:tc>
          <w:tcPr>
            <w:tcW w:w="778" w:type="dxa"/>
            <w:vAlign w:val="center"/>
          </w:tcPr>
          <w:p w:rsidR="00C262B0" w:rsidRPr="00B87214" w:rsidRDefault="00C262B0" w:rsidP="00B87214">
            <w:pPr>
              <w:ind w:right="51"/>
              <w:jc w:val="both"/>
              <w:rPr>
                <w:sz w:val="26"/>
                <w:szCs w:val="26"/>
              </w:rPr>
            </w:pPr>
            <w:r w:rsidRPr="00B87214">
              <w:rPr>
                <w:sz w:val="26"/>
                <w:szCs w:val="26"/>
              </w:rPr>
              <w:t>0,01</w:t>
            </w:r>
          </w:p>
        </w:tc>
        <w:tc>
          <w:tcPr>
            <w:tcW w:w="823" w:type="dxa"/>
            <w:vAlign w:val="center"/>
          </w:tcPr>
          <w:p w:rsidR="00C262B0" w:rsidRPr="00B87214" w:rsidRDefault="00C262B0" w:rsidP="00B87214">
            <w:pPr>
              <w:ind w:right="51"/>
              <w:rPr>
                <w:sz w:val="26"/>
                <w:szCs w:val="26"/>
              </w:rPr>
            </w:pPr>
            <w:r w:rsidRPr="00B87214">
              <w:rPr>
                <w:sz w:val="26"/>
                <w:szCs w:val="26"/>
              </w:rPr>
              <w:t>0,01</w:t>
            </w:r>
          </w:p>
        </w:tc>
        <w:tc>
          <w:tcPr>
            <w:tcW w:w="824" w:type="dxa"/>
            <w:vAlign w:val="center"/>
          </w:tcPr>
          <w:p w:rsidR="00C262B0" w:rsidRPr="00B87214" w:rsidRDefault="00C262B0" w:rsidP="00B87214">
            <w:pPr>
              <w:ind w:right="51"/>
              <w:rPr>
                <w:sz w:val="26"/>
                <w:szCs w:val="26"/>
              </w:rPr>
            </w:pPr>
            <w:r w:rsidRPr="00B87214">
              <w:rPr>
                <w:sz w:val="26"/>
                <w:szCs w:val="26"/>
              </w:rPr>
              <w:t>0,01</w:t>
            </w:r>
          </w:p>
        </w:tc>
        <w:tc>
          <w:tcPr>
            <w:tcW w:w="840" w:type="dxa"/>
            <w:vAlign w:val="center"/>
          </w:tcPr>
          <w:p w:rsidR="00C262B0" w:rsidRPr="00B87214" w:rsidRDefault="00C262B0" w:rsidP="00B87214">
            <w:pPr>
              <w:ind w:right="51"/>
              <w:rPr>
                <w:sz w:val="26"/>
                <w:szCs w:val="26"/>
              </w:rPr>
            </w:pPr>
            <w:r w:rsidRPr="00B87214">
              <w:rPr>
                <w:sz w:val="26"/>
                <w:szCs w:val="26"/>
              </w:rPr>
              <w:t>0,01</w:t>
            </w:r>
          </w:p>
        </w:tc>
        <w:tc>
          <w:tcPr>
            <w:tcW w:w="807" w:type="dxa"/>
            <w:vAlign w:val="center"/>
          </w:tcPr>
          <w:p w:rsidR="00C262B0" w:rsidRPr="00B87214" w:rsidRDefault="00C262B0" w:rsidP="00B87214">
            <w:pPr>
              <w:ind w:right="51"/>
              <w:rPr>
                <w:sz w:val="26"/>
                <w:szCs w:val="26"/>
              </w:rPr>
            </w:pPr>
            <w:r w:rsidRPr="00B87214">
              <w:rPr>
                <w:sz w:val="26"/>
                <w:szCs w:val="26"/>
              </w:rPr>
              <w:t>0,01</w:t>
            </w:r>
          </w:p>
        </w:tc>
        <w:tc>
          <w:tcPr>
            <w:tcW w:w="790" w:type="dxa"/>
            <w:vAlign w:val="center"/>
          </w:tcPr>
          <w:p w:rsidR="00C262B0" w:rsidRPr="00B87214" w:rsidRDefault="00C262B0" w:rsidP="00B87214">
            <w:pPr>
              <w:ind w:right="51"/>
              <w:rPr>
                <w:sz w:val="26"/>
                <w:szCs w:val="26"/>
              </w:rPr>
            </w:pPr>
            <w:r w:rsidRPr="00B87214">
              <w:rPr>
                <w:sz w:val="26"/>
                <w:szCs w:val="26"/>
              </w:rPr>
              <w:t>0,01</w:t>
            </w:r>
          </w:p>
        </w:tc>
      </w:tr>
      <w:tr w:rsidR="00C262B0" w:rsidRPr="00B87214" w:rsidTr="00D3159C">
        <w:trPr>
          <w:trHeight w:val="713"/>
        </w:trPr>
        <w:tc>
          <w:tcPr>
            <w:tcW w:w="544" w:type="dxa"/>
            <w:vMerge/>
            <w:vAlign w:val="center"/>
          </w:tcPr>
          <w:p w:rsidR="00C262B0" w:rsidRPr="00B87214" w:rsidRDefault="00C262B0" w:rsidP="00B87214">
            <w:pPr>
              <w:ind w:right="51"/>
              <w:jc w:val="center"/>
              <w:rPr>
                <w:sz w:val="26"/>
                <w:szCs w:val="26"/>
              </w:rPr>
            </w:pPr>
          </w:p>
        </w:tc>
        <w:tc>
          <w:tcPr>
            <w:tcW w:w="2581" w:type="dxa"/>
            <w:vAlign w:val="center"/>
          </w:tcPr>
          <w:p w:rsidR="00C262B0" w:rsidRPr="00B87214" w:rsidRDefault="00C262B0" w:rsidP="00B87214">
            <w:pPr>
              <w:ind w:right="51"/>
              <w:jc w:val="both"/>
              <w:rPr>
                <w:sz w:val="26"/>
                <w:szCs w:val="26"/>
              </w:rPr>
            </w:pPr>
            <w:r w:rsidRPr="00B87214">
              <w:rPr>
                <w:sz w:val="26"/>
                <w:szCs w:val="26"/>
              </w:rPr>
              <w:t>холодная вода</w:t>
            </w:r>
          </w:p>
          <w:p w:rsidR="00C262B0" w:rsidRPr="00B87214" w:rsidRDefault="00C262B0" w:rsidP="00B87214">
            <w:pPr>
              <w:ind w:right="51"/>
              <w:rPr>
                <w:sz w:val="26"/>
                <w:szCs w:val="26"/>
              </w:rPr>
            </w:pPr>
          </w:p>
        </w:tc>
        <w:tc>
          <w:tcPr>
            <w:tcW w:w="1372" w:type="dxa"/>
            <w:vAlign w:val="center"/>
          </w:tcPr>
          <w:p w:rsidR="00C262B0" w:rsidRPr="00B87214" w:rsidRDefault="00C262B0" w:rsidP="00B87214">
            <w:pPr>
              <w:ind w:right="51"/>
              <w:rPr>
                <w:sz w:val="26"/>
                <w:szCs w:val="26"/>
              </w:rPr>
            </w:pPr>
            <w:r w:rsidRPr="00B87214">
              <w:rPr>
                <w:sz w:val="26"/>
                <w:szCs w:val="26"/>
              </w:rPr>
              <w:t>куб.метров на1 чел.</w:t>
            </w:r>
          </w:p>
          <w:p w:rsidR="00C262B0" w:rsidRPr="00B87214" w:rsidRDefault="00C262B0" w:rsidP="00447E0D">
            <w:pPr>
              <w:ind w:right="-53"/>
              <w:rPr>
                <w:sz w:val="26"/>
                <w:szCs w:val="26"/>
              </w:rPr>
            </w:pPr>
            <w:r w:rsidRPr="00B87214">
              <w:rPr>
                <w:sz w:val="26"/>
                <w:szCs w:val="26"/>
              </w:rPr>
              <w:t>населения</w:t>
            </w:r>
          </w:p>
        </w:tc>
        <w:tc>
          <w:tcPr>
            <w:tcW w:w="778" w:type="dxa"/>
            <w:vAlign w:val="center"/>
          </w:tcPr>
          <w:p w:rsidR="00C262B0" w:rsidRPr="00B87214" w:rsidRDefault="00C262B0" w:rsidP="004355C8">
            <w:pPr>
              <w:ind w:right="51"/>
              <w:jc w:val="both"/>
              <w:rPr>
                <w:sz w:val="26"/>
                <w:szCs w:val="26"/>
              </w:rPr>
            </w:pPr>
            <w:r w:rsidRPr="00B87214">
              <w:rPr>
                <w:sz w:val="26"/>
                <w:szCs w:val="26"/>
              </w:rPr>
              <w:t>1,</w:t>
            </w:r>
            <w:r w:rsidR="004355C8">
              <w:rPr>
                <w:sz w:val="26"/>
                <w:szCs w:val="26"/>
              </w:rPr>
              <w:t>07</w:t>
            </w:r>
          </w:p>
        </w:tc>
        <w:tc>
          <w:tcPr>
            <w:tcW w:w="823" w:type="dxa"/>
            <w:vAlign w:val="center"/>
          </w:tcPr>
          <w:p w:rsidR="00C262B0" w:rsidRPr="00B87214" w:rsidRDefault="00C262B0" w:rsidP="004355C8">
            <w:pPr>
              <w:ind w:right="51"/>
              <w:rPr>
                <w:sz w:val="26"/>
                <w:szCs w:val="26"/>
              </w:rPr>
            </w:pPr>
            <w:r w:rsidRPr="00B87214">
              <w:rPr>
                <w:sz w:val="26"/>
                <w:szCs w:val="26"/>
              </w:rPr>
              <w:t>1,0</w:t>
            </w:r>
            <w:r w:rsidR="004355C8">
              <w:rPr>
                <w:sz w:val="26"/>
                <w:szCs w:val="26"/>
              </w:rPr>
              <w:t>9</w:t>
            </w:r>
          </w:p>
        </w:tc>
        <w:tc>
          <w:tcPr>
            <w:tcW w:w="824" w:type="dxa"/>
            <w:vAlign w:val="center"/>
          </w:tcPr>
          <w:p w:rsidR="00C262B0" w:rsidRPr="00B87214" w:rsidRDefault="004355C8" w:rsidP="004355C8">
            <w:pPr>
              <w:ind w:right="51"/>
              <w:rPr>
                <w:sz w:val="26"/>
                <w:szCs w:val="26"/>
              </w:rPr>
            </w:pPr>
            <w:r>
              <w:rPr>
                <w:sz w:val="26"/>
                <w:szCs w:val="26"/>
              </w:rPr>
              <w:t>0</w:t>
            </w:r>
            <w:r w:rsidR="00C262B0" w:rsidRPr="00B87214">
              <w:rPr>
                <w:sz w:val="26"/>
                <w:szCs w:val="26"/>
              </w:rPr>
              <w:t>,9</w:t>
            </w:r>
            <w:r>
              <w:rPr>
                <w:sz w:val="26"/>
                <w:szCs w:val="26"/>
              </w:rPr>
              <w:t>0</w:t>
            </w:r>
          </w:p>
        </w:tc>
        <w:tc>
          <w:tcPr>
            <w:tcW w:w="840" w:type="dxa"/>
            <w:vAlign w:val="center"/>
          </w:tcPr>
          <w:p w:rsidR="00C262B0" w:rsidRPr="00B87214" w:rsidRDefault="004355C8" w:rsidP="004355C8">
            <w:pPr>
              <w:ind w:right="51"/>
              <w:rPr>
                <w:sz w:val="26"/>
                <w:szCs w:val="26"/>
              </w:rPr>
            </w:pPr>
            <w:r>
              <w:rPr>
                <w:sz w:val="26"/>
                <w:szCs w:val="26"/>
              </w:rPr>
              <w:t>0</w:t>
            </w:r>
            <w:r w:rsidR="00C262B0" w:rsidRPr="00B87214">
              <w:rPr>
                <w:sz w:val="26"/>
                <w:szCs w:val="26"/>
              </w:rPr>
              <w:t>,</w:t>
            </w:r>
            <w:r>
              <w:rPr>
                <w:sz w:val="26"/>
                <w:szCs w:val="26"/>
              </w:rPr>
              <w:t>89</w:t>
            </w:r>
          </w:p>
        </w:tc>
        <w:tc>
          <w:tcPr>
            <w:tcW w:w="807" w:type="dxa"/>
            <w:vAlign w:val="center"/>
          </w:tcPr>
          <w:p w:rsidR="00C262B0" w:rsidRPr="00B87214" w:rsidRDefault="004355C8" w:rsidP="004355C8">
            <w:pPr>
              <w:ind w:right="51"/>
              <w:rPr>
                <w:sz w:val="26"/>
                <w:szCs w:val="26"/>
              </w:rPr>
            </w:pPr>
            <w:r>
              <w:rPr>
                <w:sz w:val="26"/>
                <w:szCs w:val="26"/>
              </w:rPr>
              <w:t>0,88</w:t>
            </w:r>
          </w:p>
        </w:tc>
        <w:tc>
          <w:tcPr>
            <w:tcW w:w="790" w:type="dxa"/>
            <w:vAlign w:val="center"/>
          </w:tcPr>
          <w:p w:rsidR="00C262B0" w:rsidRPr="00B87214" w:rsidRDefault="004355C8" w:rsidP="004355C8">
            <w:pPr>
              <w:ind w:right="51"/>
              <w:rPr>
                <w:sz w:val="26"/>
                <w:szCs w:val="26"/>
              </w:rPr>
            </w:pPr>
            <w:r>
              <w:rPr>
                <w:sz w:val="26"/>
                <w:szCs w:val="26"/>
              </w:rPr>
              <w:t>0</w:t>
            </w:r>
            <w:r w:rsidR="00C262B0" w:rsidRPr="00B87214">
              <w:rPr>
                <w:sz w:val="26"/>
                <w:szCs w:val="26"/>
              </w:rPr>
              <w:t>,</w:t>
            </w:r>
            <w:r>
              <w:rPr>
                <w:sz w:val="26"/>
                <w:szCs w:val="26"/>
              </w:rPr>
              <w:t>88</w:t>
            </w:r>
          </w:p>
        </w:tc>
      </w:tr>
      <w:tr w:rsidR="00C262B0" w:rsidRPr="00B87214" w:rsidTr="00D3159C">
        <w:trPr>
          <w:trHeight w:val="713"/>
        </w:trPr>
        <w:tc>
          <w:tcPr>
            <w:tcW w:w="544" w:type="dxa"/>
            <w:vMerge/>
            <w:vAlign w:val="center"/>
          </w:tcPr>
          <w:p w:rsidR="00C262B0" w:rsidRPr="00B87214" w:rsidRDefault="00C262B0" w:rsidP="00B87214">
            <w:pPr>
              <w:ind w:right="51"/>
              <w:jc w:val="center"/>
              <w:rPr>
                <w:sz w:val="26"/>
                <w:szCs w:val="26"/>
              </w:rPr>
            </w:pPr>
          </w:p>
        </w:tc>
        <w:tc>
          <w:tcPr>
            <w:tcW w:w="2581" w:type="dxa"/>
            <w:vAlign w:val="center"/>
          </w:tcPr>
          <w:p w:rsidR="00C262B0" w:rsidRPr="00B87214" w:rsidRDefault="00C262B0" w:rsidP="00B87214">
            <w:pPr>
              <w:ind w:right="51"/>
              <w:jc w:val="both"/>
              <w:rPr>
                <w:sz w:val="26"/>
                <w:szCs w:val="26"/>
              </w:rPr>
            </w:pPr>
            <w:r w:rsidRPr="00B87214">
              <w:rPr>
                <w:sz w:val="26"/>
                <w:szCs w:val="26"/>
              </w:rPr>
              <w:t>природный газ</w:t>
            </w:r>
          </w:p>
          <w:p w:rsidR="00C262B0" w:rsidRPr="00B87214" w:rsidRDefault="00C262B0" w:rsidP="00B87214">
            <w:pPr>
              <w:ind w:right="51"/>
              <w:jc w:val="both"/>
              <w:rPr>
                <w:sz w:val="26"/>
                <w:szCs w:val="26"/>
              </w:rPr>
            </w:pPr>
          </w:p>
        </w:tc>
        <w:tc>
          <w:tcPr>
            <w:tcW w:w="1372" w:type="dxa"/>
            <w:vAlign w:val="center"/>
          </w:tcPr>
          <w:p w:rsidR="00C262B0" w:rsidRPr="00B87214" w:rsidRDefault="00C262B0" w:rsidP="00447E0D">
            <w:pPr>
              <w:ind w:right="-53"/>
              <w:rPr>
                <w:sz w:val="26"/>
                <w:szCs w:val="26"/>
              </w:rPr>
            </w:pPr>
            <w:r w:rsidRPr="00B87214">
              <w:rPr>
                <w:sz w:val="26"/>
                <w:szCs w:val="26"/>
              </w:rPr>
              <w:t>куб.метров на 1 чел.</w:t>
            </w:r>
          </w:p>
          <w:p w:rsidR="00C262B0" w:rsidRPr="00B87214" w:rsidRDefault="00C262B0" w:rsidP="00447E0D">
            <w:pPr>
              <w:ind w:right="-53"/>
              <w:rPr>
                <w:sz w:val="26"/>
                <w:szCs w:val="26"/>
              </w:rPr>
            </w:pPr>
            <w:r w:rsidRPr="00B87214">
              <w:rPr>
                <w:sz w:val="26"/>
                <w:szCs w:val="26"/>
              </w:rPr>
              <w:t>населения</w:t>
            </w:r>
          </w:p>
        </w:tc>
        <w:tc>
          <w:tcPr>
            <w:tcW w:w="778" w:type="dxa"/>
            <w:vAlign w:val="center"/>
          </w:tcPr>
          <w:p w:rsidR="00C262B0" w:rsidRPr="00B87214" w:rsidRDefault="00C262B0" w:rsidP="00071CB9">
            <w:pPr>
              <w:ind w:right="51"/>
              <w:jc w:val="center"/>
              <w:rPr>
                <w:sz w:val="26"/>
                <w:szCs w:val="26"/>
              </w:rPr>
            </w:pPr>
            <w:r w:rsidRPr="00B87214">
              <w:rPr>
                <w:sz w:val="26"/>
                <w:szCs w:val="26"/>
              </w:rPr>
              <w:t>0</w:t>
            </w:r>
          </w:p>
        </w:tc>
        <w:tc>
          <w:tcPr>
            <w:tcW w:w="823" w:type="dxa"/>
            <w:vAlign w:val="center"/>
          </w:tcPr>
          <w:p w:rsidR="00C262B0" w:rsidRPr="00B87214" w:rsidRDefault="00C262B0" w:rsidP="00071CB9">
            <w:pPr>
              <w:ind w:right="51"/>
              <w:jc w:val="center"/>
              <w:rPr>
                <w:sz w:val="26"/>
                <w:szCs w:val="26"/>
              </w:rPr>
            </w:pPr>
            <w:r w:rsidRPr="00B87214">
              <w:rPr>
                <w:sz w:val="26"/>
                <w:szCs w:val="26"/>
              </w:rPr>
              <w:t>0</w:t>
            </w:r>
          </w:p>
        </w:tc>
        <w:tc>
          <w:tcPr>
            <w:tcW w:w="824" w:type="dxa"/>
            <w:vAlign w:val="center"/>
          </w:tcPr>
          <w:p w:rsidR="00C262B0" w:rsidRPr="00B87214" w:rsidRDefault="00C262B0" w:rsidP="00071CB9">
            <w:pPr>
              <w:ind w:right="51"/>
              <w:jc w:val="center"/>
              <w:rPr>
                <w:sz w:val="26"/>
                <w:szCs w:val="26"/>
              </w:rPr>
            </w:pPr>
            <w:r w:rsidRPr="00B87214">
              <w:rPr>
                <w:sz w:val="26"/>
                <w:szCs w:val="26"/>
              </w:rPr>
              <w:t>0</w:t>
            </w:r>
          </w:p>
        </w:tc>
        <w:tc>
          <w:tcPr>
            <w:tcW w:w="840" w:type="dxa"/>
            <w:vAlign w:val="center"/>
          </w:tcPr>
          <w:p w:rsidR="00C262B0" w:rsidRPr="00B87214" w:rsidRDefault="00C262B0" w:rsidP="00071CB9">
            <w:pPr>
              <w:ind w:right="51"/>
              <w:jc w:val="center"/>
              <w:rPr>
                <w:sz w:val="26"/>
                <w:szCs w:val="26"/>
              </w:rPr>
            </w:pPr>
            <w:r w:rsidRPr="00B87214">
              <w:rPr>
                <w:sz w:val="26"/>
                <w:szCs w:val="26"/>
              </w:rPr>
              <w:t>0</w:t>
            </w:r>
          </w:p>
        </w:tc>
        <w:tc>
          <w:tcPr>
            <w:tcW w:w="807" w:type="dxa"/>
            <w:vAlign w:val="center"/>
          </w:tcPr>
          <w:p w:rsidR="00C262B0" w:rsidRPr="00B87214" w:rsidRDefault="00C262B0" w:rsidP="00071CB9">
            <w:pPr>
              <w:ind w:right="51"/>
              <w:jc w:val="center"/>
              <w:rPr>
                <w:sz w:val="26"/>
                <w:szCs w:val="26"/>
              </w:rPr>
            </w:pPr>
            <w:r w:rsidRPr="00B87214">
              <w:rPr>
                <w:sz w:val="26"/>
                <w:szCs w:val="26"/>
              </w:rPr>
              <w:t>0</w:t>
            </w:r>
          </w:p>
        </w:tc>
        <w:tc>
          <w:tcPr>
            <w:tcW w:w="790" w:type="dxa"/>
            <w:vAlign w:val="center"/>
          </w:tcPr>
          <w:p w:rsidR="00C262B0" w:rsidRPr="00B87214" w:rsidRDefault="00C262B0" w:rsidP="00071CB9">
            <w:pPr>
              <w:ind w:right="51"/>
              <w:jc w:val="center"/>
              <w:rPr>
                <w:sz w:val="26"/>
                <w:szCs w:val="26"/>
              </w:rPr>
            </w:pPr>
            <w:r w:rsidRPr="00B87214">
              <w:rPr>
                <w:sz w:val="26"/>
                <w:szCs w:val="26"/>
              </w:rPr>
              <w:t>0</w:t>
            </w:r>
          </w:p>
        </w:tc>
      </w:tr>
    </w:tbl>
    <w:p w:rsidR="00E31E2B" w:rsidRDefault="00E60462" w:rsidP="006262BF">
      <w:pPr>
        <w:ind w:left="-142" w:right="141" w:firstLine="360"/>
        <w:jc w:val="both"/>
        <w:rPr>
          <w:sz w:val="26"/>
          <w:szCs w:val="26"/>
        </w:rPr>
      </w:pPr>
      <w:r w:rsidRPr="00B87214">
        <w:rPr>
          <w:sz w:val="26"/>
          <w:szCs w:val="26"/>
        </w:rPr>
        <w:t>40.</w:t>
      </w:r>
      <w:r w:rsidR="00E31E2B" w:rsidRPr="00A3269A">
        <w:rPr>
          <w:sz w:val="26"/>
          <w:szCs w:val="26"/>
        </w:rPr>
        <w:t xml:space="preserve"> </w:t>
      </w:r>
      <w:r w:rsidR="009020E3">
        <w:rPr>
          <w:sz w:val="26"/>
          <w:szCs w:val="26"/>
        </w:rPr>
        <w:t>У</w:t>
      </w:r>
      <w:r w:rsidR="00E31E2B" w:rsidRPr="00A3269A">
        <w:rPr>
          <w:sz w:val="26"/>
          <w:szCs w:val="26"/>
        </w:rPr>
        <w:t>дельная величина потребления энергетических ресурсов муниципальными бюджетными учреждениями   определяется как отношение объема потребленного ресурса к среднегодовой численности населения муниципального образования, а по тепловой энергии как отношение объема потребленного ресурса</w:t>
      </w:r>
      <w:r w:rsidR="00E31E2B">
        <w:rPr>
          <w:sz w:val="26"/>
          <w:szCs w:val="26"/>
        </w:rPr>
        <w:t xml:space="preserve"> к </w:t>
      </w:r>
      <w:r w:rsidR="00E31E2B" w:rsidRPr="00A3269A">
        <w:rPr>
          <w:sz w:val="26"/>
          <w:szCs w:val="26"/>
        </w:rPr>
        <w:t>общей площади муниципальных учреждений. Среднегодова</w:t>
      </w:r>
      <w:r w:rsidR="00E31E2B">
        <w:rPr>
          <w:sz w:val="26"/>
          <w:szCs w:val="26"/>
        </w:rPr>
        <w:t>я численность населения в 2018 году составила 10703 тыс. человек, в 2019 году- 10498</w:t>
      </w:r>
      <w:r w:rsidR="00E31E2B" w:rsidRPr="00A3269A">
        <w:rPr>
          <w:sz w:val="26"/>
          <w:szCs w:val="26"/>
        </w:rPr>
        <w:t xml:space="preserve"> тыс. че</w:t>
      </w:r>
      <w:r w:rsidR="00E31E2B">
        <w:rPr>
          <w:sz w:val="26"/>
          <w:szCs w:val="26"/>
        </w:rPr>
        <w:t>ловек, прогнозируемая на 2020 год - 10400</w:t>
      </w:r>
      <w:r w:rsidR="00E31E2B" w:rsidRPr="00A3269A">
        <w:rPr>
          <w:sz w:val="26"/>
          <w:szCs w:val="26"/>
        </w:rPr>
        <w:t xml:space="preserve"> тыс.</w:t>
      </w:r>
      <w:r w:rsidR="00E31E2B">
        <w:rPr>
          <w:sz w:val="26"/>
          <w:szCs w:val="26"/>
        </w:rPr>
        <w:t xml:space="preserve"> человек и на 2021 -2022 годы – 10200 и 10000 тыс. человек соответственно.</w:t>
      </w:r>
      <w:r w:rsidR="00E31E2B" w:rsidRPr="00A3269A">
        <w:rPr>
          <w:sz w:val="26"/>
          <w:szCs w:val="26"/>
        </w:rPr>
        <w:t xml:space="preserve"> Общая площадь муниципальных учреждений составила</w:t>
      </w:r>
      <w:r w:rsidR="00E31E2B">
        <w:rPr>
          <w:sz w:val="26"/>
          <w:szCs w:val="26"/>
        </w:rPr>
        <w:t xml:space="preserve">   в 2017 году – 41412м</w:t>
      </w:r>
      <w:r w:rsidR="00E31E2B">
        <w:rPr>
          <w:sz w:val="26"/>
          <w:szCs w:val="26"/>
          <w:vertAlign w:val="superscript"/>
        </w:rPr>
        <w:t>2</w:t>
      </w:r>
      <w:r w:rsidR="00E31E2B">
        <w:rPr>
          <w:sz w:val="26"/>
          <w:szCs w:val="26"/>
        </w:rPr>
        <w:t>, в 2018-2019 годах – 44283м</w:t>
      </w:r>
      <w:r w:rsidR="00E31E2B">
        <w:rPr>
          <w:sz w:val="26"/>
          <w:szCs w:val="26"/>
          <w:vertAlign w:val="superscript"/>
        </w:rPr>
        <w:t>2</w:t>
      </w:r>
      <w:r w:rsidR="00E31E2B">
        <w:rPr>
          <w:sz w:val="26"/>
          <w:szCs w:val="26"/>
        </w:rPr>
        <w:t>, увеличение площади произошло в связи с введением в эксплуатацию школы в с.</w:t>
      </w:r>
      <w:r w:rsidR="009020E3">
        <w:rPr>
          <w:sz w:val="26"/>
          <w:szCs w:val="26"/>
        </w:rPr>
        <w:t xml:space="preserve"> </w:t>
      </w:r>
      <w:r w:rsidR="00E31E2B">
        <w:rPr>
          <w:sz w:val="26"/>
          <w:szCs w:val="26"/>
        </w:rPr>
        <w:t>Июс.</w:t>
      </w:r>
    </w:p>
    <w:p w:rsidR="00E31E2B" w:rsidRPr="00A3269A" w:rsidRDefault="00E31E2B" w:rsidP="006262BF">
      <w:pPr>
        <w:ind w:left="-142" w:right="141" w:firstLine="360"/>
        <w:jc w:val="both"/>
        <w:rPr>
          <w:sz w:val="26"/>
          <w:szCs w:val="26"/>
        </w:rPr>
      </w:pPr>
      <w:r w:rsidRPr="00661039">
        <w:rPr>
          <w:sz w:val="26"/>
          <w:szCs w:val="26"/>
        </w:rPr>
        <w:t xml:space="preserve">Общий объем  потребленной муниципальными бюджетными  учреждениями  электроэнергии  за </w:t>
      </w:r>
      <w:r>
        <w:rPr>
          <w:sz w:val="26"/>
          <w:szCs w:val="26"/>
        </w:rPr>
        <w:t>2019 год  составил 1808,7 тыс. кВтч, что соответствует  уровню 2017 года (1830,6 тыс.</w:t>
      </w:r>
      <w:r w:rsidR="009020E3">
        <w:rPr>
          <w:sz w:val="26"/>
          <w:szCs w:val="26"/>
        </w:rPr>
        <w:t xml:space="preserve"> </w:t>
      </w:r>
      <w:r>
        <w:rPr>
          <w:sz w:val="26"/>
          <w:szCs w:val="26"/>
        </w:rPr>
        <w:t>кВт.ч)  и  выше  уровня предыдущего</w:t>
      </w:r>
      <w:r w:rsidRPr="00661039">
        <w:rPr>
          <w:sz w:val="26"/>
          <w:szCs w:val="26"/>
        </w:rPr>
        <w:t xml:space="preserve"> 2018 год</w:t>
      </w:r>
      <w:r>
        <w:rPr>
          <w:sz w:val="26"/>
          <w:szCs w:val="26"/>
        </w:rPr>
        <w:t>а (</w:t>
      </w:r>
      <w:r w:rsidRPr="00661039">
        <w:rPr>
          <w:sz w:val="26"/>
          <w:szCs w:val="26"/>
        </w:rPr>
        <w:t>1656,8 тыс. кВт.ч</w:t>
      </w:r>
      <w:r>
        <w:rPr>
          <w:sz w:val="26"/>
          <w:szCs w:val="26"/>
        </w:rPr>
        <w:t>)на  9,2%, однако   на  30,4</w:t>
      </w:r>
      <w:r w:rsidRPr="00661039">
        <w:rPr>
          <w:sz w:val="26"/>
          <w:szCs w:val="26"/>
        </w:rPr>
        <w:t>% ниже  установленных  лимитов</w:t>
      </w:r>
      <w:r>
        <w:rPr>
          <w:sz w:val="26"/>
          <w:szCs w:val="26"/>
        </w:rPr>
        <w:t xml:space="preserve"> (2600,0</w:t>
      </w:r>
      <w:r w:rsidRPr="00661039">
        <w:rPr>
          <w:sz w:val="26"/>
          <w:szCs w:val="26"/>
        </w:rPr>
        <w:t xml:space="preserve"> тыс. кВт.ч.), снижение  </w:t>
      </w:r>
      <w:r>
        <w:rPr>
          <w:sz w:val="26"/>
          <w:szCs w:val="26"/>
        </w:rPr>
        <w:t xml:space="preserve">относительно лимитов </w:t>
      </w:r>
      <w:r w:rsidRPr="00661039">
        <w:rPr>
          <w:sz w:val="26"/>
          <w:szCs w:val="26"/>
        </w:rPr>
        <w:t>обусловлено  отключением  уличного  освещения</w:t>
      </w:r>
      <w:r>
        <w:rPr>
          <w:sz w:val="26"/>
          <w:szCs w:val="26"/>
        </w:rPr>
        <w:t xml:space="preserve"> и  некоторых  </w:t>
      </w:r>
      <w:r w:rsidRPr="00661039">
        <w:rPr>
          <w:sz w:val="26"/>
          <w:szCs w:val="26"/>
        </w:rPr>
        <w:t xml:space="preserve">СДК в летний  период за имеющуюся  задолженность  перед  поставщиками  электроэнергии, а  также,  частичной  заменой светильников уличного  освещения  на энергосберегающие. Лимит   потребления </w:t>
      </w:r>
      <w:r>
        <w:rPr>
          <w:sz w:val="26"/>
          <w:szCs w:val="26"/>
        </w:rPr>
        <w:t xml:space="preserve">электрической энергии на 2020 </w:t>
      </w:r>
      <w:r w:rsidR="00A11F99">
        <w:rPr>
          <w:sz w:val="26"/>
          <w:szCs w:val="26"/>
        </w:rPr>
        <w:t xml:space="preserve">год </w:t>
      </w:r>
      <w:r>
        <w:rPr>
          <w:sz w:val="26"/>
          <w:szCs w:val="26"/>
        </w:rPr>
        <w:t>и последующие 2021-2022</w:t>
      </w:r>
      <w:r w:rsidRPr="00661039">
        <w:rPr>
          <w:sz w:val="26"/>
          <w:szCs w:val="26"/>
        </w:rPr>
        <w:t xml:space="preserve"> годы – </w:t>
      </w:r>
      <w:r>
        <w:rPr>
          <w:sz w:val="26"/>
          <w:szCs w:val="26"/>
        </w:rPr>
        <w:t>2540-235</w:t>
      </w:r>
      <w:r w:rsidRPr="00661039">
        <w:rPr>
          <w:sz w:val="26"/>
          <w:szCs w:val="26"/>
        </w:rPr>
        <w:t>5 тыс. кВт.ч.</w:t>
      </w:r>
    </w:p>
    <w:p w:rsidR="00E31E2B" w:rsidRPr="00A3269A" w:rsidRDefault="00E31E2B" w:rsidP="006262BF">
      <w:pPr>
        <w:ind w:left="-142" w:right="141"/>
        <w:jc w:val="both"/>
        <w:rPr>
          <w:sz w:val="26"/>
          <w:szCs w:val="26"/>
        </w:rPr>
      </w:pPr>
      <w:r w:rsidRPr="00A3269A">
        <w:rPr>
          <w:sz w:val="26"/>
          <w:szCs w:val="26"/>
        </w:rPr>
        <w:t xml:space="preserve">   Потребление</w:t>
      </w:r>
      <w:r>
        <w:rPr>
          <w:sz w:val="26"/>
          <w:szCs w:val="26"/>
        </w:rPr>
        <w:t xml:space="preserve"> тепловой энергии   в 2018 году составило 4834,6 Гкал, в 2019г. – 4621,2 Гкал, в 2020 году и   на последующие 2021-2022гг – 4600 Гкал.  Снижение</w:t>
      </w:r>
      <w:r w:rsidRPr="00A3269A">
        <w:rPr>
          <w:sz w:val="26"/>
          <w:szCs w:val="26"/>
        </w:rPr>
        <w:t xml:space="preserve"> потребл</w:t>
      </w:r>
      <w:r>
        <w:rPr>
          <w:sz w:val="26"/>
          <w:szCs w:val="26"/>
        </w:rPr>
        <w:t>яемой тепловой энергии в 2019 году по сравнению с 2018</w:t>
      </w:r>
      <w:r w:rsidRPr="00A3269A">
        <w:rPr>
          <w:sz w:val="26"/>
          <w:szCs w:val="26"/>
        </w:rPr>
        <w:t xml:space="preserve"> годом произошло в связи с </w:t>
      </w:r>
      <w:r>
        <w:rPr>
          <w:sz w:val="26"/>
          <w:szCs w:val="26"/>
        </w:rPr>
        <w:t xml:space="preserve">тем, что   предыдущий отопительный сезон был более продолжительным из-за неблагоприятных   погодных условий.  Прогноз на 2020 год и последующие 2021-2022 годы планируется с учетом температуры наружного воздуха в зимний период, соответствующей средним значениям за   последние пять лет. </w:t>
      </w:r>
    </w:p>
    <w:p w:rsidR="00E31E2B" w:rsidRPr="00A3269A" w:rsidRDefault="00E31E2B" w:rsidP="006262BF">
      <w:pPr>
        <w:ind w:left="-142" w:right="141"/>
        <w:jc w:val="both"/>
        <w:rPr>
          <w:sz w:val="26"/>
          <w:szCs w:val="26"/>
        </w:rPr>
      </w:pPr>
      <w:r>
        <w:rPr>
          <w:sz w:val="26"/>
          <w:szCs w:val="26"/>
        </w:rPr>
        <w:t xml:space="preserve"> Потребление холодной и горячей воды</w:t>
      </w:r>
      <w:r w:rsidR="009020E3">
        <w:rPr>
          <w:sz w:val="26"/>
          <w:szCs w:val="26"/>
        </w:rPr>
        <w:t xml:space="preserve"> </w:t>
      </w:r>
      <w:r>
        <w:rPr>
          <w:sz w:val="26"/>
          <w:szCs w:val="26"/>
        </w:rPr>
        <w:t>бюджетными учреждениями в 2018 году составило 11804</w:t>
      </w:r>
      <w:r w:rsidRPr="00A3269A">
        <w:rPr>
          <w:sz w:val="26"/>
          <w:szCs w:val="26"/>
        </w:rPr>
        <w:t>м</w:t>
      </w:r>
      <w:r w:rsidRPr="00A3269A">
        <w:rPr>
          <w:sz w:val="26"/>
          <w:szCs w:val="26"/>
          <w:vertAlign w:val="superscript"/>
        </w:rPr>
        <w:t>3</w:t>
      </w:r>
      <w:r>
        <w:rPr>
          <w:sz w:val="26"/>
          <w:szCs w:val="26"/>
        </w:rPr>
        <w:t>и 103м</w:t>
      </w:r>
      <w:r>
        <w:rPr>
          <w:sz w:val="26"/>
          <w:szCs w:val="26"/>
          <w:vertAlign w:val="superscript"/>
        </w:rPr>
        <w:t>3</w:t>
      </w:r>
      <w:r>
        <w:rPr>
          <w:sz w:val="26"/>
          <w:szCs w:val="26"/>
        </w:rPr>
        <w:t xml:space="preserve"> соответственно, в 2019 году – 9682</w:t>
      </w:r>
      <w:r w:rsidRPr="00A3269A">
        <w:rPr>
          <w:sz w:val="26"/>
          <w:szCs w:val="26"/>
        </w:rPr>
        <w:t xml:space="preserve"> м</w:t>
      </w:r>
      <w:r w:rsidRPr="00A3269A">
        <w:rPr>
          <w:sz w:val="26"/>
          <w:szCs w:val="26"/>
          <w:vertAlign w:val="superscript"/>
        </w:rPr>
        <w:t>3</w:t>
      </w:r>
      <w:r>
        <w:rPr>
          <w:sz w:val="26"/>
          <w:szCs w:val="26"/>
        </w:rPr>
        <w:t xml:space="preserve"> и 102 м</w:t>
      </w:r>
      <w:r>
        <w:rPr>
          <w:sz w:val="26"/>
          <w:szCs w:val="26"/>
          <w:vertAlign w:val="superscript"/>
        </w:rPr>
        <w:t>3</w:t>
      </w:r>
      <w:r>
        <w:rPr>
          <w:sz w:val="26"/>
          <w:szCs w:val="26"/>
        </w:rPr>
        <w:t>, на 2020-2022г.г. – планируется 9,25-8,98 тыс.</w:t>
      </w:r>
      <w:r w:rsidRPr="00A3269A">
        <w:rPr>
          <w:sz w:val="26"/>
          <w:szCs w:val="26"/>
        </w:rPr>
        <w:t>м</w:t>
      </w:r>
      <w:r w:rsidRPr="00A3269A">
        <w:rPr>
          <w:sz w:val="26"/>
          <w:szCs w:val="26"/>
          <w:vertAlign w:val="superscript"/>
        </w:rPr>
        <w:t>3</w:t>
      </w:r>
      <w:r>
        <w:rPr>
          <w:sz w:val="26"/>
          <w:szCs w:val="26"/>
        </w:rPr>
        <w:t xml:space="preserve"> холодной и 101-100 м</w:t>
      </w:r>
      <w:r>
        <w:rPr>
          <w:sz w:val="26"/>
          <w:szCs w:val="26"/>
          <w:vertAlign w:val="superscript"/>
        </w:rPr>
        <w:t>3</w:t>
      </w:r>
      <w:r>
        <w:rPr>
          <w:sz w:val="26"/>
          <w:szCs w:val="26"/>
        </w:rPr>
        <w:t xml:space="preserve"> горячей воды</w:t>
      </w:r>
      <w:r w:rsidRPr="00A3269A">
        <w:rPr>
          <w:sz w:val="26"/>
          <w:szCs w:val="26"/>
        </w:rPr>
        <w:t xml:space="preserve">.  </w:t>
      </w:r>
    </w:p>
    <w:p w:rsidR="00E31E2B" w:rsidRPr="00A3269A" w:rsidRDefault="00E31E2B" w:rsidP="006262BF">
      <w:pPr>
        <w:ind w:left="-142" w:right="141"/>
        <w:jc w:val="both"/>
        <w:rPr>
          <w:sz w:val="26"/>
          <w:szCs w:val="26"/>
        </w:rPr>
      </w:pPr>
      <w:r w:rsidRPr="00A3269A">
        <w:rPr>
          <w:sz w:val="26"/>
          <w:szCs w:val="26"/>
        </w:rPr>
        <w:t>Природный газ в муниципальном образовании не используется.</w:t>
      </w:r>
    </w:p>
    <w:p w:rsidR="00F44B75" w:rsidRPr="00B87214" w:rsidRDefault="00F44B75" w:rsidP="00CD3999">
      <w:pPr>
        <w:ind w:right="51"/>
        <w:jc w:val="both"/>
        <w:rPr>
          <w:sz w:val="26"/>
          <w:szCs w:val="26"/>
        </w:rPr>
      </w:pPr>
    </w:p>
    <w:tbl>
      <w:tblPr>
        <w:tblW w:w="9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709"/>
        <w:gridCol w:w="850"/>
        <w:gridCol w:w="992"/>
        <w:gridCol w:w="993"/>
        <w:gridCol w:w="929"/>
        <w:gridCol w:w="843"/>
        <w:gridCol w:w="844"/>
      </w:tblGrid>
      <w:tr w:rsidR="00F44B75" w:rsidRPr="00602A65" w:rsidTr="00602471">
        <w:trPr>
          <w:trHeight w:val="685"/>
        </w:trPr>
        <w:tc>
          <w:tcPr>
            <w:tcW w:w="567" w:type="dxa"/>
          </w:tcPr>
          <w:p w:rsidR="00F44B75" w:rsidRPr="00602A65" w:rsidRDefault="00F44B75" w:rsidP="00F44B75">
            <w:pPr>
              <w:ind w:right="51"/>
              <w:rPr>
                <w:rFonts w:eastAsia="SimSun"/>
                <w:sz w:val="26"/>
                <w:szCs w:val="26"/>
              </w:rPr>
            </w:pPr>
            <w:r w:rsidRPr="00602A65">
              <w:rPr>
                <w:rFonts w:eastAsia="SimSun"/>
                <w:sz w:val="26"/>
                <w:szCs w:val="26"/>
              </w:rPr>
              <w:t>№</w:t>
            </w:r>
          </w:p>
        </w:tc>
        <w:tc>
          <w:tcPr>
            <w:tcW w:w="2552" w:type="dxa"/>
          </w:tcPr>
          <w:p w:rsidR="00F44B75" w:rsidRPr="00602A65" w:rsidRDefault="00F44B75" w:rsidP="00F44B75">
            <w:pPr>
              <w:ind w:right="51"/>
              <w:rPr>
                <w:rFonts w:eastAsia="SimSun"/>
                <w:sz w:val="26"/>
                <w:szCs w:val="26"/>
              </w:rPr>
            </w:pPr>
            <w:r w:rsidRPr="00602A65">
              <w:rPr>
                <w:rFonts w:eastAsia="SimSun"/>
                <w:sz w:val="26"/>
                <w:szCs w:val="26"/>
              </w:rPr>
              <w:t>Наименование показателя</w:t>
            </w:r>
          </w:p>
        </w:tc>
        <w:tc>
          <w:tcPr>
            <w:tcW w:w="709" w:type="dxa"/>
          </w:tcPr>
          <w:p w:rsidR="00F44B75" w:rsidRPr="00602A65" w:rsidRDefault="00F44B75" w:rsidP="00F44B75">
            <w:pPr>
              <w:ind w:right="-1"/>
              <w:rPr>
                <w:rFonts w:eastAsia="SimSun"/>
                <w:sz w:val="26"/>
                <w:szCs w:val="26"/>
              </w:rPr>
            </w:pPr>
            <w:r w:rsidRPr="00602A65">
              <w:rPr>
                <w:rFonts w:eastAsia="SimSun"/>
                <w:sz w:val="26"/>
                <w:szCs w:val="26"/>
              </w:rPr>
              <w:t>Ед. изм.</w:t>
            </w:r>
          </w:p>
        </w:tc>
        <w:tc>
          <w:tcPr>
            <w:tcW w:w="850" w:type="dxa"/>
          </w:tcPr>
          <w:p w:rsidR="00F44B75" w:rsidRPr="00602A65" w:rsidRDefault="00602471" w:rsidP="00F44B75">
            <w:pPr>
              <w:ind w:right="51"/>
              <w:rPr>
                <w:rFonts w:eastAsia="SimSun"/>
                <w:sz w:val="26"/>
                <w:szCs w:val="26"/>
              </w:rPr>
            </w:pPr>
            <w:r w:rsidRPr="00602A65">
              <w:rPr>
                <w:rFonts w:eastAsia="SimSun"/>
                <w:sz w:val="26"/>
                <w:szCs w:val="26"/>
              </w:rPr>
              <w:t>201</w:t>
            </w:r>
            <w:r w:rsidR="00F44B75" w:rsidRPr="00602A65">
              <w:rPr>
                <w:rFonts w:eastAsia="SimSun"/>
                <w:sz w:val="26"/>
                <w:szCs w:val="26"/>
              </w:rPr>
              <w:t>7</w:t>
            </w:r>
          </w:p>
        </w:tc>
        <w:tc>
          <w:tcPr>
            <w:tcW w:w="992" w:type="dxa"/>
          </w:tcPr>
          <w:p w:rsidR="00F44B75" w:rsidRPr="00602A65" w:rsidRDefault="00F44B75" w:rsidP="00F44B75">
            <w:pPr>
              <w:ind w:right="51"/>
              <w:rPr>
                <w:rFonts w:eastAsia="SimSun"/>
                <w:sz w:val="26"/>
                <w:szCs w:val="26"/>
              </w:rPr>
            </w:pPr>
            <w:r w:rsidRPr="00602A65">
              <w:rPr>
                <w:rFonts w:eastAsia="SimSun"/>
                <w:sz w:val="26"/>
                <w:szCs w:val="26"/>
              </w:rPr>
              <w:t>2018</w:t>
            </w:r>
          </w:p>
        </w:tc>
        <w:tc>
          <w:tcPr>
            <w:tcW w:w="993" w:type="dxa"/>
          </w:tcPr>
          <w:p w:rsidR="00F44B75" w:rsidRPr="00602A65" w:rsidRDefault="00F44B75" w:rsidP="00F44B75">
            <w:pPr>
              <w:ind w:right="51"/>
              <w:rPr>
                <w:rFonts w:eastAsia="SimSun"/>
                <w:sz w:val="26"/>
                <w:szCs w:val="26"/>
              </w:rPr>
            </w:pPr>
            <w:r w:rsidRPr="00602A65">
              <w:rPr>
                <w:rFonts w:eastAsia="SimSun"/>
                <w:sz w:val="26"/>
                <w:szCs w:val="26"/>
              </w:rPr>
              <w:t>2019</w:t>
            </w:r>
          </w:p>
        </w:tc>
        <w:tc>
          <w:tcPr>
            <w:tcW w:w="929" w:type="dxa"/>
          </w:tcPr>
          <w:p w:rsidR="00F44B75" w:rsidRPr="00602A65" w:rsidRDefault="00F44B75" w:rsidP="00F44B75">
            <w:pPr>
              <w:ind w:right="51"/>
              <w:rPr>
                <w:rFonts w:eastAsia="SimSun"/>
                <w:sz w:val="26"/>
                <w:szCs w:val="26"/>
              </w:rPr>
            </w:pPr>
            <w:r w:rsidRPr="00602A65">
              <w:rPr>
                <w:rFonts w:eastAsia="SimSun"/>
                <w:sz w:val="26"/>
                <w:szCs w:val="26"/>
              </w:rPr>
              <w:t>2020</w:t>
            </w:r>
          </w:p>
        </w:tc>
        <w:tc>
          <w:tcPr>
            <w:tcW w:w="843" w:type="dxa"/>
          </w:tcPr>
          <w:p w:rsidR="00F44B75" w:rsidRPr="00602A65" w:rsidRDefault="00F44B75" w:rsidP="00F44B75">
            <w:pPr>
              <w:ind w:right="51"/>
              <w:rPr>
                <w:rFonts w:eastAsia="SimSun"/>
                <w:sz w:val="26"/>
                <w:szCs w:val="26"/>
              </w:rPr>
            </w:pPr>
            <w:r w:rsidRPr="00602A65">
              <w:rPr>
                <w:rFonts w:eastAsia="SimSun"/>
                <w:sz w:val="26"/>
                <w:szCs w:val="26"/>
              </w:rPr>
              <w:t>2021</w:t>
            </w:r>
          </w:p>
        </w:tc>
        <w:tc>
          <w:tcPr>
            <w:tcW w:w="844" w:type="dxa"/>
          </w:tcPr>
          <w:p w:rsidR="00F44B75" w:rsidRPr="00602A65" w:rsidRDefault="00F44B75" w:rsidP="00F44B75">
            <w:pPr>
              <w:ind w:right="51"/>
              <w:rPr>
                <w:rFonts w:eastAsia="SimSun"/>
                <w:sz w:val="26"/>
                <w:szCs w:val="26"/>
              </w:rPr>
            </w:pPr>
            <w:r w:rsidRPr="00602A65">
              <w:rPr>
                <w:rFonts w:eastAsia="SimSun"/>
                <w:sz w:val="26"/>
                <w:szCs w:val="26"/>
              </w:rPr>
              <w:t>202</w:t>
            </w:r>
            <w:r w:rsidR="00602471" w:rsidRPr="00602A65">
              <w:rPr>
                <w:rFonts w:eastAsia="SimSun"/>
                <w:sz w:val="26"/>
                <w:szCs w:val="26"/>
              </w:rPr>
              <w:t>2</w:t>
            </w:r>
          </w:p>
        </w:tc>
      </w:tr>
      <w:tr w:rsidR="00F44B75" w:rsidRPr="00B87214" w:rsidTr="00602471">
        <w:trPr>
          <w:trHeight w:val="2514"/>
        </w:trPr>
        <w:tc>
          <w:tcPr>
            <w:tcW w:w="567" w:type="dxa"/>
            <w:vAlign w:val="center"/>
          </w:tcPr>
          <w:p w:rsidR="00F44B75" w:rsidRPr="00602A65" w:rsidRDefault="00F44B75" w:rsidP="00F44B75">
            <w:pPr>
              <w:ind w:right="51"/>
              <w:jc w:val="center"/>
              <w:rPr>
                <w:sz w:val="26"/>
                <w:szCs w:val="26"/>
              </w:rPr>
            </w:pPr>
            <w:r w:rsidRPr="00906CAE">
              <w:rPr>
                <w:sz w:val="26"/>
                <w:szCs w:val="26"/>
              </w:rPr>
              <w:t>41</w:t>
            </w:r>
          </w:p>
        </w:tc>
        <w:tc>
          <w:tcPr>
            <w:tcW w:w="2552" w:type="dxa"/>
            <w:vAlign w:val="center"/>
          </w:tcPr>
          <w:p w:rsidR="00F44B75" w:rsidRPr="00602A65" w:rsidRDefault="00F44B75" w:rsidP="00F44B75">
            <w:pPr>
              <w:pStyle w:val="paragraph"/>
              <w:textAlignment w:val="baseline"/>
            </w:pPr>
            <w:r w:rsidRPr="00602A65">
              <w:rPr>
                <w:rStyle w:val="normaltextrun"/>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r w:rsidRPr="00602A65">
              <w:rPr>
                <w:rStyle w:val="eop"/>
              </w:rPr>
              <w:t> </w:t>
            </w:r>
          </w:p>
          <w:p w:rsidR="00F44B75" w:rsidRPr="00602A65" w:rsidRDefault="00F44B75" w:rsidP="00F44B75">
            <w:pPr>
              <w:pStyle w:val="paragraph"/>
              <w:textAlignment w:val="baseline"/>
              <w:rPr>
                <w:rStyle w:val="eop"/>
              </w:rPr>
            </w:pPr>
            <w:r w:rsidRPr="00602A65">
              <w:rPr>
                <w:rStyle w:val="normaltextrun"/>
              </w:rPr>
              <w:t>в сфере культуры;</w:t>
            </w:r>
            <w:r w:rsidRPr="00602A65">
              <w:rPr>
                <w:rStyle w:val="eop"/>
              </w:rPr>
              <w:t> </w:t>
            </w:r>
          </w:p>
          <w:p w:rsidR="00BF2D8F" w:rsidRPr="00602A65" w:rsidRDefault="00BF2D8F" w:rsidP="00F44B75">
            <w:pPr>
              <w:pStyle w:val="paragraph"/>
              <w:textAlignment w:val="baseline"/>
            </w:pPr>
          </w:p>
          <w:p w:rsidR="00F44B75" w:rsidRPr="00602A65" w:rsidRDefault="00F44B75" w:rsidP="00F44B75">
            <w:pPr>
              <w:pStyle w:val="paragraph"/>
              <w:textAlignment w:val="baseline"/>
              <w:rPr>
                <w:rStyle w:val="eop"/>
              </w:rPr>
            </w:pPr>
            <w:r w:rsidRPr="00602A65">
              <w:rPr>
                <w:rStyle w:val="normaltextrun"/>
              </w:rPr>
              <w:t>в сфере образования;</w:t>
            </w:r>
            <w:r w:rsidRPr="00602A65">
              <w:rPr>
                <w:rStyle w:val="eop"/>
              </w:rPr>
              <w:t> </w:t>
            </w:r>
          </w:p>
          <w:p w:rsidR="00BF2D8F" w:rsidRPr="00602A65" w:rsidRDefault="00BF2D8F" w:rsidP="00F44B75">
            <w:pPr>
              <w:pStyle w:val="paragraph"/>
              <w:textAlignment w:val="baseline"/>
            </w:pPr>
          </w:p>
          <w:p w:rsidR="00F44B75" w:rsidRPr="00602A65" w:rsidRDefault="00F44B75" w:rsidP="00F44B75">
            <w:pPr>
              <w:pStyle w:val="paragraph"/>
              <w:textAlignment w:val="baseline"/>
              <w:rPr>
                <w:rStyle w:val="eop"/>
              </w:rPr>
            </w:pPr>
            <w:r w:rsidRPr="00602A65">
              <w:rPr>
                <w:rStyle w:val="normaltextrun"/>
              </w:rPr>
              <w:t>в сфере охраны здоровья &lt;**&gt;;</w:t>
            </w:r>
            <w:r w:rsidRPr="00602A65">
              <w:rPr>
                <w:rStyle w:val="eop"/>
              </w:rPr>
              <w:t> </w:t>
            </w:r>
          </w:p>
          <w:p w:rsidR="00BF2D8F" w:rsidRPr="00602A65" w:rsidRDefault="00BF2D8F" w:rsidP="00F44B75">
            <w:pPr>
              <w:pStyle w:val="paragraph"/>
              <w:textAlignment w:val="baseline"/>
            </w:pPr>
          </w:p>
          <w:p w:rsidR="00F44B75" w:rsidRPr="00602A65" w:rsidRDefault="00F44B75" w:rsidP="00B219A3">
            <w:pPr>
              <w:pStyle w:val="paragraph"/>
              <w:textAlignment w:val="baseline"/>
            </w:pPr>
            <w:r w:rsidRPr="00602A65">
              <w:rPr>
                <w:rStyle w:val="normaltextrun"/>
              </w:rPr>
              <w:t>в сфере социального обслуживания</w:t>
            </w:r>
          </w:p>
        </w:tc>
        <w:tc>
          <w:tcPr>
            <w:tcW w:w="709" w:type="dxa"/>
            <w:vAlign w:val="center"/>
          </w:tcPr>
          <w:p w:rsidR="00F44B75" w:rsidRPr="00602A65" w:rsidRDefault="00602471" w:rsidP="00F44B75">
            <w:pPr>
              <w:ind w:right="51"/>
              <w:jc w:val="center"/>
              <w:rPr>
                <w:sz w:val="26"/>
                <w:szCs w:val="26"/>
              </w:rPr>
            </w:pPr>
            <w:r w:rsidRPr="00602A65">
              <w:rPr>
                <w:sz w:val="26"/>
                <w:szCs w:val="26"/>
              </w:rPr>
              <w:t>%</w:t>
            </w:r>
          </w:p>
        </w:tc>
        <w:tc>
          <w:tcPr>
            <w:tcW w:w="850" w:type="dxa"/>
            <w:vAlign w:val="center"/>
          </w:tcPr>
          <w:p w:rsidR="00F44B75" w:rsidRPr="00602A65" w:rsidRDefault="00F44B75"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A65" w:rsidP="00602471">
            <w:pPr>
              <w:ind w:right="51"/>
              <w:rPr>
                <w:sz w:val="26"/>
                <w:szCs w:val="26"/>
              </w:rPr>
            </w:pPr>
            <w:r>
              <w:rPr>
                <w:sz w:val="26"/>
                <w:szCs w:val="26"/>
              </w:rPr>
              <w:t>0,0</w:t>
            </w:r>
          </w:p>
          <w:p w:rsidR="00BF2D8F" w:rsidRPr="00602A65" w:rsidRDefault="00BF2D8F" w:rsidP="00235FF4">
            <w:pPr>
              <w:ind w:right="51"/>
              <w:rPr>
                <w:sz w:val="26"/>
                <w:szCs w:val="26"/>
              </w:rPr>
            </w:pPr>
          </w:p>
          <w:p w:rsidR="00602A65" w:rsidRDefault="00602A65" w:rsidP="00F44B75">
            <w:pPr>
              <w:ind w:right="51"/>
              <w:jc w:val="center"/>
              <w:rPr>
                <w:sz w:val="26"/>
                <w:szCs w:val="26"/>
              </w:rPr>
            </w:pPr>
          </w:p>
          <w:p w:rsidR="00602471" w:rsidRPr="00602A65" w:rsidRDefault="00602471" w:rsidP="00F44B75">
            <w:pPr>
              <w:ind w:right="51"/>
              <w:jc w:val="center"/>
              <w:rPr>
                <w:sz w:val="26"/>
                <w:szCs w:val="26"/>
              </w:rPr>
            </w:pPr>
            <w:r w:rsidRPr="00602A65">
              <w:rPr>
                <w:sz w:val="26"/>
                <w:szCs w:val="26"/>
              </w:rPr>
              <w:t>0,0</w:t>
            </w:r>
          </w:p>
          <w:p w:rsidR="00602471" w:rsidRPr="00602A65" w:rsidRDefault="00602471" w:rsidP="00602A65">
            <w:pPr>
              <w:ind w:right="51"/>
              <w:rPr>
                <w:sz w:val="26"/>
                <w:szCs w:val="26"/>
              </w:rPr>
            </w:pPr>
          </w:p>
          <w:p w:rsidR="00235FF4" w:rsidRPr="00602A65" w:rsidRDefault="00235FF4" w:rsidP="00602A65">
            <w:pPr>
              <w:ind w:right="51"/>
              <w:rPr>
                <w:sz w:val="26"/>
                <w:szCs w:val="26"/>
              </w:rPr>
            </w:pPr>
          </w:p>
          <w:p w:rsidR="00602A65" w:rsidRDefault="00602A65" w:rsidP="00F44B75">
            <w:pPr>
              <w:ind w:right="51"/>
              <w:jc w:val="center"/>
              <w:rPr>
                <w:sz w:val="26"/>
                <w:szCs w:val="26"/>
              </w:rPr>
            </w:pPr>
          </w:p>
          <w:p w:rsidR="00602471" w:rsidRPr="00602A65" w:rsidRDefault="00BF2D8F" w:rsidP="00F44B75">
            <w:pPr>
              <w:ind w:right="51"/>
              <w:jc w:val="center"/>
              <w:rPr>
                <w:sz w:val="26"/>
                <w:szCs w:val="26"/>
              </w:rPr>
            </w:pPr>
            <w:r w:rsidRPr="00602A65">
              <w:rPr>
                <w:sz w:val="26"/>
                <w:szCs w:val="26"/>
              </w:rPr>
              <w:t>0,0</w:t>
            </w: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235FF4" w:rsidRPr="00602A65" w:rsidRDefault="00235FF4" w:rsidP="00F44B75">
            <w:pPr>
              <w:ind w:right="51"/>
              <w:jc w:val="center"/>
              <w:rPr>
                <w:sz w:val="26"/>
                <w:szCs w:val="26"/>
              </w:rPr>
            </w:pPr>
          </w:p>
          <w:p w:rsidR="00602A65" w:rsidRDefault="00602A65" w:rsidP="00F44B75">
            <w:pPr>
              <w:ind w:right="51"/>
              <w:jc w:val="center"/>
              <w:rPr>
                <w:sz w:val="26"/>
                <w:szCs w:val="26"/>
              </w:rPr>
            </w:pPr>
          </w:p>
          <w:p w:rsidR="00235FF4" w:rsidRPr="00602A65" w:rsidRDefault="00235FF4" w:rsidP="00F44B75">
            <w:pPr>
              <w:ind w:right="51"/>
              <w:jc w:val="center"/>
              <w:rPr>
                <w:sz w:val="26"/>
                <w:szCs w:val="26"/>
              </w:rPr>
            </w:pPr>
            <w:r w:rsidRPr="00602A65">
              <w:rPr>
                <w:sz w:val="26"/>
                <w:szCs w:val="26"/>
              </w:rPr>
              <w:t>0,0</w:t>
            </w:r>
          </w:p>
        </w:tc>
        <w:tc>
          <w:tcPr>
            <w:tcW w:w="992" w:type="dxa"/>
            <w:vAlign w:val="center"/>
          </w:tcPr>
          <w:p w:rsidR="00235FF4" w:rsidRPr="00602A65" w:rsidRDefault="00235FF4" w:rsidP="00235FF4">
            <w:pPr>
              <w:ind w:right="51"/>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BF2D8F" w:rsidRPr="00602A65" w:rsidRDefault="00602A65" w:rsidP="00602A65">
            <w:pPr>
              <w:ind w:right="51"/>
              <w:jc w:val="center"/>
              <w:rPr>
                <w:sz w:val="26"/>
                <w:szCs w:val="26"/>
              </w:rPr>
            </w:pPr>
            <w:r>
              <w:rPr>
                <w:sz w:val="26"/>
                <w:szCs w:val="26"/>
              </w:rPr>
              <w:t>0,0</w:t>
            </w:r>
          </w:p>
          <w:p w:rsidR="00602A65" w:rsidRDefault="00602A65" w:rsidP="006D04C3">
            <w:pPr>
              <w:ind w:right="51"/>
              <w:jc w:val="center"/>
              <w:rPr>
                <w:sz w:val="26"/>
                <w:szCs w:val="26"/>
              </w:rPr>
            </w:pPr>
          </w:p>
          <w:p w:rsidR="00602A65" w:rsidRDefault="00602A65" w:rsidP="006D04C3">
            <w:pPr>
              <w:ind w:right="51"/>
              <w:jc w:val="center"/>
              <w:rPr>
                <w:sz w:val="26"/>
                <w:szCs w:val="26"/>
              </w:rPr>
            </w:pPr>
          </w:p>
          <w:p w:rsidR="00602471" w:rsidRPr="00602A65" w:rsidRDefault="00602A65" w:rsidP="00602A65">
            <w:pPr>
              <w:ind w:right="51"/>
              <w:jc w:val="center"/>
              <w:rPr>
                <w:sz w:val="26"/>
                <w:szCs w:val="26"/>
              </w:rPr>
            </w:pPr>
            <w:r>
              <w:rPr>
                <w:sz w:val="26"/>
                <w:szCs w:val="26"/>
              </w:rPr>
              <w:t>0,0</w:t>
            </w:r>
          </w:p>
          <w:p w:rsidR="00BF2D8F" w:rsidRPr="00602A65" w:rsidRDefault="00BF2D8F" w:rsidP="00F44B75">
            <w:pPr>
              <w:ind w:right="51"/>
              <w:jc w:val="center"/>
              <w:rPr>
                <w:sz w:val="26"/>
                <w:szCs w:val="26"/>
              </w:rPr>
            </w:pPr>
          </w:p>
          <w:p w:rsidR="00BF2D8F" w:rsidRPr="00602A65" w:rsidRDefault="00BF2D8F" w:rsidP="00BF2D8F">
            <w:pPr>
              <w:rPr>
                <w:sz w:val="26"/>
                <w:szCs w:val="26"/>
              </w:rPr>
            </w:pPr>
          </w:p>
          <w:p w:rsidR="00235FF4" w:rsidRPr="00602A65" w:rsidRDefault="00235FF4" w:rsidP="00602A65">
            <w:pPr>
              <w:rPr>
                <w:sz w:val="26"/>
                <w:szCs w:val="26"/>
              </w:rPr>
            </w:pPr>
          </w:p>
          <w:p w:rsidR="00602471" w:rsidRPr="00602A65" w:rsidRDefault="00BF2D8F" w:rsidP="00BF2D8F">
            <w:pPr>
              <w:jc w:val="center"/>
              <w:rPr>
                <w:sz w:val="26"/>
                <w:szCs w:val="26"/>
              </w:rPr>
            </w:pPr>
            <w:r w:rsidRPr="00602A65">
              <w:rPr>
                <w:sz w:val="26"/>
                <w:szCs w:val="26"/>
              </w:rPr>
              <w:t>0,0</w:t>
            </w:r>
          </w:p>
          <w:p w:rsidR="00235FF4" w:rsidRPr="00602A65" w:rsidRDefault="00235FF4" w:rsidP="00BF2D8F">
            <w:pPr>
              <w:jc w:val="center"/>
              <w:rPr>
                <w:sz w:val="26"/>
                <w:szCs w:val="26"/>
              </w:rPr>
            </w:pPr>
          </w:p>
          <w:p w:rsidR="00235FF4" w:rsidRPr="00602A65" w:rsidRDefault="00235FF4" w:rsidP="00BF2D8F">
            <w:pPr>
              <w:jc w:val="center"/>
              <w:rPr>
                <w:sz w:val="26"/>
                <w:szCs w:val="26"/>
              </w:rPr>
            </w:pPr>
          </w:p>
          <w:p w:rsidR="00235FF4" w:rsidRPr="00602A65" w:rsidRDefault="00235FF4" w:rsidP="00BF2D8F">
            <w:pPr>
              <w:jc w:val="center"/>
              <w:rPr>
                <w:sz w:val="26"/>
                <w:szCs w:val="26"/>
              </w:rPr>
            </w:pPr>
          </w:p>
          <w:p w:rsidR="00602A65" w:rsidRDefault="00602A65" w:rsidP="00BF2D8F">
            <w:pPr>
              <w:jc w:val="center"/>
              <w:rPr>
                <w:sz w:val="26"/>
                <w:szCs w:val="26"/>
              </w:rPr>
            </w:pPr>
          </w:p>
          <w:p w:rsidR="00235FF4" w:rsidRPr="00602A65" w:rsidRDefault="00235FF4" w:rsidP="00BF2D8F">
            <w:pPr>
              <w:jc w:val="center"/>
              <w:rPr>
                <w:sz w:val="26"/>
                <w:szCs w:val="26"/>
              </w:rPr>
            </w:pPr>
            <w:r w:rsidRPr="00602A65">
              <w:rPr>
                <w:sz w:val="26"/>
                <w:szCs w:val="26"/>
              </w:rPr>
              <w:t>0,0</w:t>
            </w:r>
          </w:p>
          <w:p w:rsidR="00235FF4" w:rsidRPr="00602A65" w:rsidRDefault="00235FF4" w:rsidP="00BF2D8F">
            <w:pPr>
              <w:jc w:val="center"/>
              <w:rPr>
                <w:sz w:val="26"/>
                <w:szCs w:val="26"/>
              </w:rPr>
            </w:pPr>
          </w:p>
          <w:p w:rsidR="00235FF4" w:rsidRPr="00602A65" w:rsidRDefault="00235FF4" w:rsidP="00BF2D8F">
            <w:pPr>
              <w:jc w:val="center"/>
              <w:rPr>
                <w:sz w:val="26"/>
                <w:szCs w:val="26"/>
              </w:rPr>
            </w:pPr>
          </w:p>
        </w:tc>
        <w:tc>
          <w:tcPr>
            <w:tcW w:w="993" w:type="dxa"/>
            <w:vAlign w:val="center"/>
          </w:tcPr>
          <w:p w:rsidR="00F44B75" w:rsidRPr="00602A65" w:rsidRDefault="00F44B75"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A65" w:rsidP="00F44B75">
            <w:pPr>
              <w:ind w:right="51"/>
              <w:jc w:val="center"/>
              <w:rPr>
                <w:sz w:val="26"/>
                <w:szCs w:val="26"/>
              </w:rPr>
            </w:pPr>
            <w:r>
              <w:rPr>
                <w:sz w:val="26"/>
                <w:szCs w:val="26"/>
              </w:rPr>
              <w:t>63,88</w:t>
            </w:r>
          </w:p>
          <w:p w:rsidR="00BF2D8F" w:rsidRPr="00602A65" w:rsidRDefault="00BF2D8F" w:rsidP="00F44B75">
            <w:pPr>
              <w:ind w:right="51"/>
              <w:jc w:val="center"/>
              <w:rPr>
                <w:sz w:val="26"/>
                <w:szCs w:val="26"/>
              </w:rPr>
            </w:pPr>
          </w:p>
          <w:p w:rsidR="00602A65" w:rsidRDefault="00602A65" w:rsidP="006D04C3">
            <w:pPr>
              <w:ind w:right="51"/>
              <w:jc w:val="center"/>
              <w:rPr>
                <w:sz w:val="26"/>
                <w:szCs w:val="26"/>
              </w:rPr>
            </w:pPr>
          </w:p>
          <w:p w:rsidR="00602471" w:rsidRPr="00602A65" w:rsidRDefault="00602471" w:rsidP="006D04C3">
            <w:pPr>
              <w:ind w:right="51"/>
              <w:jc w:val="center"/>
              <w:rPr>
                <w:sz w:val="26"/>
                <w:szCs w:val="26"/>
              </w:rPr>
            </w:pPr>
            <w:r w:rsidRPr="00602A65">
              <w:rPr>
                <w:sz w:val="26"/>
                <w:szCs w:val="26"/>
              </w:rPr>
              <w:t>79,</w:t>
            </w:r>
            <w:r w:rsidR="00602A65">
              <w:rPr>
                <w:sz w:val="26"/>
                <w:szCs w:val="26"/>
              </w:rPr>
              <w:t>49</w:t>
            </w:r>
          </w:p>
          <w:p w:rsidR="00BF2D8F" w:rsidRPr="00602A65" w:rsidRDefault="00BF2D8F" w:rsidP="00F44B75">
            <w:pPr>
              <w:ind w:right="51"/>
              <w:jc w:val="center"/>
              <w:rPr>
                <w:sz w:val="26"/>
                <w:szCs w:val="26"/>
              </w:rPr>
            </w:pPr>
          </w:p>
          <w:p w:rsidR="00BF2D8F" w:rsidRPr="00602A65" w:rsidRDefault="00BF2D8F" w:rsidP="00F44B75">
            <w:pPr>
              <w:ind w:right="51"/>
              <w:jc w:val="center"/>
              <w:rPr>
                <w:sz w:val="26"/>
                <w:szCs w:val="26"/>
              </w:rPr>
            </w:pPr>
          </w:p>
          <w:p w:rsidR="00235FF4" w:rsidRPr="00602A65" w:rsidRDefault="00235FF4" w:rsidP="00602A65">
            <w:pPr>
              <w:ind w:right="51"/>
              <w:rPr>
                <w:sz w:val="26"/>
                <w:szCs w:val="26"/>
              </w:rPr>
            </w:pPr>
          </w:p>
          <w:p w:rsidR="00602471" w:rsidRPr="00602A65" w:rsidRDefault="00BF2D8F" w:rsidP="00BF2D8F">
            <w:pPr>
              <w:ind w:right="51"/>
              <w:jc w:val="center"/>
              <w:rPr>
                <w:sz w:val="26"/>
                <w:szCs w:val="26"/>
              </w:rPr>
            </w:pPr>
            <w:r w:rsidRPr="00602A65">
              <w:rPr>
                <w:sz w:val="26"/>
                <w:szCs w:val="26"/>
              </w:rPr>
              <w:t>0,0</w:t>
            </w:r>
          </w:p>
          <w:p w:rsidR="00235FF4" w:rsidRPr="00602A65" w:rsidRDefault="00235FF4" w:rsidP="00BF2D8F">
            <w:pPr>
              <w:ind w:right="51"/>
              <w:jc w:val="center"/>
              <w:rPr>
                <w:sz w:val="26"/>
                <w:szCs w:val="26"/>
              </w:rPr>
            </w:pPr>
          </w:p>
          <w:p w:rsidR="00235FF4" w:rsidRPr="00602A65" w:rsidRDefault="00235FF4" w:rsidP="00BF2D8F">
            <w:pPr>
              <w:ind w:right="51"/>
              <w:jc w:val="center"/>
              <w:rPr>
                <w:sz w:val="26"/>
                <w:szCs w:val="26"/>
              </w:rPr>
            </w:pPr>
          </w:p>
          <w:p w:rsidR="00235FF4" w:rsidRPr="00602A65" w:rsidRDefault="00235FF4" w:rsidP="00235FF4">
            <w:pPr>
              <w:ind w:right="51"/>
              <w:rPr>
                <w:sz w:val="26"/>
                <w:szCs w:val="26"/>
              </w:rPr>
            </w:pPr>
          </w:p>
          <w:p w:rsidR="00602A65" w:rsidRDefault="00602A65" w:rsidP="00235FF4">
            <w:pPr>
              <w:ind w:right="51"/>
              <w:jc w:val="center"/>
              <w:rPr>
                <w:sz w:val="26"/>
                <w:szCs w:val="26"/>
              </w:rPr>
            </w:pPr>
          </w:p>
          <w:p w:rsidR="00235FF4" w:rsidRPr="00602A65" w:rsidRDefault="00235FF4" w:rsidP="00235FF4">
            <w:pPr>
              <w:ind w:right="51"/>
              <w:jc w:val="center"/>
              <w:rPr>
                <w:sz w:val="26"/>
                <w:szCs w:val="26"/>
              </w:rPr>
            </w:pPr>
            <w:r w:rsidRPr="00602A65">
              <w:rPr>
                <w:sz w:val="26"/>
                <w:szCs w:val="26"/>
              </w:rPr>
              <w:t>0,0</w:t>
            </w:r>
          </w:p>
          <w:p w:rsidR="00235FF4" w:rsidRPr="00602A65" w:rsidRDefault="00235FF4" w:rsidP="00BF2D8F">
            <w:pPr>
              <w:ind w:right="51"/>
              <w:jc w:val="center"/>
              <w:rPr>
                <w:sz w:val="26"/>
                <w:szCs w:val="26"/>
              </w:rPr>
            </w:pPr>
          </w:p>
        </w:tc>
        <w:tc>
          <w:tcPr>
            <w:tcW w:w="929" w:type="dxa"/>
            <w:vAlign w:val="center"/>
          </w:tcPr>
          <w:p w:rsidR="00F44B75" w:rsidRPr="00602A65" w:rsidRDefault="00F44B75"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A65" w:rsidP="00F44B75">
            <w:pPr>
              <w:ind w:right="51"/>
              <w:jc w:val="center"/>
              <w:rPr>
                <w:sz w:val="26"/>
                <w:szCs w:val="26"/>
              </w:rPr>
            </w:pPr>
            <w:r>
              <w:rPr>
                <w:sz w:val="26"/>
                <w:szCs w:val="26"/>
              </w:rPr>
              <w:t>0,0</w:t>
            </w:r>
          </w:p>
          <w:p w:rsidR="00BF2D8F" w:rsidRPr="00602A65" w:rsidRDefault="00BF2D8F" w:rsidP="00F44B75">
            <w:pPr>
              <w:ind w:right="51"/>
              <w:jc w:val="center"/>
              <w:rPr>
                <w:sz w:val="26"/>
                <w:szCs w:val="26"/>
              </w:rPr>
            </w:pPr>
          </w:p>
          <w:p w:rsidR="00602A65" w:rsidRDefault="00602A65" w:rsidP="006D04C3">
            <w:pPr>
              <w:ind w:right="51"/>
              <w:jc w:val="center"/>
              <w:rPr>
                <w:sz w:val="26"/>
                <w:szCs w:val="26"/>
              </w:rPr>
            </w:pPr>
          </w:p>
          <w:p w:rsidR="00602471" w:rsidRPr="00602A65" w:rsidRDefault="005A7D24" w:rsidP="006D04C3">
            <w:pPr>
              <w:ind w:right="51"/>
              <w:jc w:val="center"/>
              <w:rPr>
                <w:sz w:val="26"/>
                <w:szCs w:val="26"/>
              </w:rPr>
            </w:pPr>
            <w:r>
              <w:rPr>
                <w:sz w:val="26"/>
                <w:szCs w:val="26"/>
              </w:rPr>
              <w:t>75</w:t>
            </w:r>
            <w:r w:rsidR="00602471" w:rsidRPr="00602A65">
              <w:rPr>
                <w:sz w:val="26"/>
                <w:szCs w:val="26"/>
              </w:rPr>
              <w:t>,0</w:t>
            </w:r>
          </w:p>
          <w:p w:rsidR="00BF2D8F" w:rsidRPr="00602A65" w:rsidRDefault="00BF2D8F" w:rsidP="00F44B75">
            <w:pPr>
              <w:ind w:right="51"/>
              <w:jc w:val="center"/>
              <w:rPr>
                <w:sz w:val="26"/>
                <w:szCs w:val="26"/>
              </w:rPr>
            </w:pPr>
          </w:p>
          <w:p w:rsidR="00BF2D8F" w:rsidRPr="00602A65" w:rsidRDefault="00BF2D8F" w:rsidP="00602A65">
            <w:pPr>
              <w:ind w:right="51"/>
              <w:rPr>
                <w:sz w:val="26"/>
                <w:szCs w:val="26"/>
              </w:rPr>
            </w:pPr>
          </w:p>
          <w:p w:rsidR="00235FF4" w:rsidRPr="00602A65" w:rsidRDefault="00235FF4" w:rsidP="00F44B75">
            <w:pPr>
              <w:ind w:right="51"/>
              <w:jc w:val="center"/>
              <w:rPr>
                <w:sz w:val="26"/>
                <w:szCs w:val="26"/>
              </w:rPr>
            </w:pPr>
          </w:p>
          <w:p w:rsidR="00BF2D8F" w:rsidRPr="00602A65" w:rsidRDefault="00BF2D8F" w:rsidP="00F44B75">
            <w:pPr>
              <w:ind w:right="51"/>
              <w:jc w:val="center"/>
              <w:rPr>
                <w:sz w:val="26"/>
                <w:szCs w:val="26"/>
              </w:rPr>
            </w:pPr>
            <w:r w:rsidRPr="00602A65">
              <w:rPr>
                <w:sz w:val="26"/>
                <w:szCs w:val="26"/>
              </w:rPr>
              <w:t>0,0</w:t>
            </w:r>
          </w:p>
          <w:p w:rsidR="00235FF4" w:rsidRPr="00602A65" w:rsidRDefault="00235FF4" w:rsidP="00F44B75">
            <w:pPr>
              <w:ind w:right="51"/>
              <w:jc w:val="center"/>
              <w:rPr>
                <w:sz w:val="26"/>
                <w:szCs w:val="26"/>
              </w:rPr>
            </w:pPr>
          </w:p>
          <w:p w:rsidR="00235FF4" w:rsidRPr="00602A65" w:rsidRDefault="00235FF4" w:rsidP="00F44B75">
            <w:pPr>
              <w:ind w:right="51"/>
              <w:jc w:val="center"/>
              <w:rPr>
                <w:sz w:val="26"/>
                <w:szCs w:val="26"/>
              </w:rPr>
            </w:pPr>
          </w:p>
          <w:p w:rsidR="00235FF4" w:rsidRPr="00602A65" w:rsidRDefault="00235FF4" w:rsidP="00F44B75">
            <w:pPr>
              <w:ind w:right="51"/>
              <w:jc w:val="center"/>
              <w:rPr>
                <w:sz w:val="26"/>
                <w:szCs w:val="26"/>
              </w:rPr>
            </w:pPr>
          </w:p>
          <w:p w:rsidR="00602A65" w:rsidRDefault="00602A65" w:rsidP="00F44B75">
            <w:pPr>
              <w:ind w:right="51"/>
              <w:jc w:val="center"/>
              <w:rPr>
                <w:sz w:val="26"/>
                <w:szCs w:val="26"/>
              </w:rPr>
            </w:pPr>
          </w:p>
          <w:p w:rsidR="00235FF4" w:rsidRPr="00602A65" w:rsidRDefault="00235FF4" w:rsidP="00F44B75">
            <w:pPr>
              <w:ind w:right="51"/>
              <w:jc w:val="center"/>
              <w:rPr>
                <w:sz w:val="26"/>
                <w:szCs w:val="26"/>
              </w:rPr>
            </w:pPr>
            <w:r w:rsidRPr="00602A65">
              <w:rPr>
                <w:sz w:val="26"/>
                <w:szCs w:val="26"/>
              </w:rPr>
              <w:t>0,0</w:t>
            </w:r>
          </w:p>
        </w:tc>
        <w:tc>
          <w:tcPr>
            <w:tcW w:w="843" w:type="dxa"/>
            <w:vAlign w:val="center"/>
          </w:tcPr>
          <w:p w:rsidR="00F44B75" w:rsidRPr="00602A65" w:rsidRDefault="00F44B75"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A65" w:rsidP="00F44B75">
            <w:pPr>
              <w:ind w:right="51"/>
              <w:jc w:val="center"/>
              <w:rPr>
                <w:sz w:val="26"/>
                <w:szCs w:val="26"/>
              </w:rPr>
            </w:pPr>
            <w:r>
              <w:rPr>
                <w:sz w:val="26"/>
                <w:szCs w:val="26"/>
              </w:rPr>
              <w:t>0,0</w:t>
            </w:r>
          </w:p>
          <w:p w:rsidR="00BF2D8F" w:rsidRPr="00602A65" w:rsidRDefault="00BF2D8F" w:rsidP="00235FF4">
            <w:pPr>
              <w:ind w:right="51"/>
              <w:rPr>
                <w:sz w:val="26"/>
                <w:szCs w:val="26"/>
              </w:rPr>
            </w:pPr>
          </w:p>
          <w:p w:rsidR="00602A65" w:rsidRDefault="00602A65" w:rsidP="006D04C3">
            <w:pPr>
              <w:ind w:right="51"/>
              <w:rPr>
                <w:sz w:val="26"/>
                <w:szCs w:val="26"/>
              </w:rPr>
            </w:pPr>
          </w:p>
          <w:p w:rsidR="00602471" w:rsidRPr="00602A65" w:rsidRDefault="00602471" w:rsidP="006D04C3">
            <w:pPr>
              <w:ind w:right="51"/>
              <w:rPr>
                <w:sz w:val="26"/>
                <w:szCs w:val="26"/>
              </w:rPr>
            </w:pPr>
            <w:r w:rsidRPr="00602A65">
              <w:rPr>
                <w:sz w:val="26"/>
                <w:szCs w:val="26"/>
              </w:rPr>
              <w:t>0,0</w:t>
            </w:r>
          </w:p>
          <w:p w:rsidR="00602471" w:rsidRPr="00602A65" w:rsidRDefault="00602471" w:rsidP="00F44B75">
            <w:pPr>
              <w:ind w:right="51"/>
              <w:jc w:val="center"/>
              <w:rPr>
                <w:sz w:val="26"/>
                <w:szCs w:val="26"/>
              </w:rPr>
            </w:pPr>
          </w:p>
          <w:p w:rsidR="00BF2D8F" w:rsidRPr="00602A65" w:rsidRDefault="00BF2D8F" w:rsidP="00602A65">
            <w:pPr>
              <w:ind w:right="51"/>
              <w:rPr>
                <w:sz w:val="26"/>
                <w:szCs w:val="26"/>
              </w:rPr>
            </w:pPr>
          </w:p>
          <w:p w:rsidR="00235FF4" w:rsidRPr="00602A65" w:rsidRDefault="00235FF4" w:rsidP="00BF2D8F">
            <w:pPr>
              <w:ind w:right="51"/>
              <w:jc w:val="center"/>
              <w:rPr>
                <w:sz w:val="26"/>
                <w:szCs w:val="26"/>
              </w:rPr>
            </w:pPr>
          </w:p>
          <w:p w:rsidR="00BF2D8F" w:rsidRPr="00602A65" w:rsidRDefault="00BF2D8F" w:rsidP="00BF2D8F">
            <w:pPr>
              <w:ind w:right="51"/>
              <w:jc w:val="center"/>
              <w:rPr>
                <w:sz w:val="26"/>
                <w:szCs w:val="26"/>
              </w:rPr>
            </w:pPr>
            <w:r w:rsidRPr="00602A65">
              <w:rPr>
                <w:sz w:val="26"/>
                <w:szCs w:val="26"/>
              </w:rPr>
              <w:t>0,0</w:t>
            </w: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A65" w:rsidRDefault="00602A65" w:rsidP="00F44B75">
            <w:pPr>
              <w:ind w:right="51"/>
              <w:jc w:val="center"/>
              <w:rPr>
                <w:sz w:val="26"/>
                <w:szCs w:val="26"/>
              </w:rPr>
            </w:pPr>
          </w:p>
          <w:p w:rsidR="00235FF4" w:rsidRPr="00602A65" w:rsidRDefault="00235FF4" w:rsidP="00F44B75">
            <w:pPr>
              <w:ind w:right="51"/>
              <w:jc w:val="center"/>
              <w:rPr>
                <w:sz w:val="26"/>
                <w:szCs w:val="26"/>
              </w:rPr>
            </w:pPr>
            <w:r w:rsidRPr="00602A65">
              <w:rPr>
                <w:sz w:val="26"/>
                <w:szCs w:val="26"/>
              </w:rPr>
              <w:t>0,0</w:t>
            </w:r>
          </w:p>
          <w:p w:rsidR="00602471" w:rsidRPr="00602A65" w:rsidRDefault="00602471" w:rsidP="00235FF4">
            <w:pPr>
              <w:rPr>
                <w:sz w:val="26"/>
                <w:szCs w:val="26"/>
              </w:rPr>
            </w:pPr>
          </w:p>
        </w:tc>
        <w:tc>
          <w:tcPr>
            <w:tcW w:w="844" w:type="dxa"/>
            <w:vAlign w:val="center"/>
          </w:tcPr>
          <w:p w:rsidR="00F44B75" w:rsidRPr="00602A65" w:rsidRDefault="00F44B75"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471" w:rsidP="00F44B75">
            <w:pPr>
              <w:ind w:right="51"/>
              <w:jc w:val="center"/>
              <w:rPr>
                <w:sz w:val="26"/>
                <w:szCs w:val="26"/>
              </w:rPr>
            </w:pPr>
          </w:p>
          <w:p w:rsidR="00602471" w:rsidRPr="00602A65" w:rsidRDefault="00602A65" w:rsidP="00F44B75">
            <w:pPr>
              <w:ind w:right="51"/>
              <w:jc w:val="center"/>
              <w:rPr>
                <w:sz w:val="26"/>
                <w:szCs w:val="26"/>
              </w:rPr>
            </w:pPr>
            <w:r>
              <w:rPr>
                <w:sz w:val="26"/>
                <w:szCs w:val="26"/>
              </w:rPr>
              <w:t>0,0</w:t>
            </w:r>
          </w:p>
          <w:p w:rsidR="00BF2D8F" w:rsidRPr="00602A65" w:rsidRDefault="00BF2D8F" w:rsidP="00F44B75">
            <w:pPr>
              <w:ind w:right="51"/>
              <w:jc w:val="center"/>
              <w:rPr>
                <w:sz w:val="26"/>
                <w:szCs w:val="26"/>
              </w:rPr>
            </w:pPr>
          </w:p>
          <w:p w:rsidR="00602A65" w:rsidRDefault="00602A65" w:rsidP="006D04C3">
            <w:pPr>
              <w:ind w:right="51"/>
              <w:jc w:val="center"/>
              <w:rPr>
                <w:sz w:val="26"/>
                <w:szCs w:val="26"/>
              </w:rPr>
            </w:pPr>
          </w:p>
          <w:p w:rsidR="00602471" w:rsidRPr="00602A65" w:rsidRDefault="00602A65" w:rsidP="006D04C3">
            <w:pPr>
              <w:ind w:right="51"/>
              <w:jc w:val="center"/>
              <w:rPr>
                <w:sz w:val="26"/>
                <w:szCs w:val="26"/>
              </w:rPr>
            </w:pPr>
            <w:r>
              <w:rPr>
                <w:sz w:val="26"/>
                <w:szCs w:val="26"/>
              </w:rPr>
              <w:t>0</w:t>
            </w:r>
            <w:r w:rsidR="00602471" w:rsidRPr="00602A65">
              <w:rPr>
                <w:sz w:val="26"/>
                <w:szCs w:val="26"/>
              </w:rPr>
              <w:t>,0</w:t>
            </w:r>
          </w:p>
          <w:p w:rsidR="00BF2D8F" w:rsidRPr="00602A65" w:rsidRDefault="00BF2D8F" w:rsidP="00F44B75">
            <w:pPr>
              <w:ind w:right="51"/>
              <w:jc w:val="center"/>
              <w:rPr>
                <w:sz w:val="26"/>
                <w:szCs w:val="26"/>
              </w:rPr>
            </w:pPr>
          </w:p>
          <w:p w:rsidR="00BF2D8F" w:rsidRPr="00602A65" w:rsidRDefault="00BF2D8F" w:rsidP="00602A65">
            <w:pPr>
              <w:ind w:right="51"/>
              <w:rPr>
                <w:sz w:val="26"/>
                <w:szCs w:val="26"/>
              </w:rPr>
            </w:pPr>
          </w:p>
          <w:p w:rsidR="00235FF4" w:rsidRPr="00602A65" w:rsidRDefault="00235FF4" w:rsidP="00F44B75">
            <w:pPr>
              <w:ind w:right="51"/>
              <w:jc w:val="center"/>
              <w:rPr>
                <w:sz w:val="26"/>
                <w:szCs w:val="26"/>
              </w:rPr>
            </w:pPr>
          </w:p>
          <w:p w:rsidR="00BF2D8F" w:rsidRPr="00602A65" w:rsidRDefault="00BF2D8F" w:rsidP="00F44B75">
            <w:pPr>
              <w:ind w:right="51"/>
              <w:jc w:val="center"/>
              <w:rPr>
                <w:sz w:val="26"/>
                <w:szCs w:val="26"/>
              </w:rPr>
            </w:pPr>
            <w:r w:rsidRPr="00602A65">
              <w:rPr>
                <w:sz w:val="26"/>
                <w:szCs w:val="26"/>
              </w:rPr>
              <w:t>0,0</w:t>
            </w:r>
          </w:p>
          <w:p w:rsidR="00235FF4" w:rsidRPr="00602A65" w:rsidRDefault="00235FF4" w:rsidP="00F44B75">
            <w:pPr>
              <w:ind w:right="51"/>
              <w:jc w:val="center"/>
              <w:rPr>
                <w:sz w:val="26"/>
                <w:szCs w:val="26"/>
              </w:rPr>
            </w:pPr>
          </w:p>
          <w:p w:rsidR="00235FF4" w:rsidRPr="00602A65" w:rsidRDefault="00235FF4" w:rsidP="00F44B75">
            <w:pPr>
              <w:ind w:right="51"/>
              <w:jc w:val="center"/>
              <w:rPr>
                <w:sz w:val="26"/>
                <w:szCs w:val="26"/>
              </w:rPr>
            </w:pPr>
          </w:p>
          <w:p w:rsidR="00235FF4" w:rsidRPr="00602A65" w:rsidRDefault="00235FF4" w:rsidP="00F44B75">
            <w:pPr>
              <w:ind w:right="51"/>
              <w:jc w:val="center"/>
              <w:rPr>
                <w:sz w:val="26"/>
                <w:szCs w:val="26"/>
              </w:rPr>
            </w:pPr>
          </w:p>
          <w:p w:rsidR="00602A65" w:rsidRDefault="00602A65" w:rsidP="00F44B75">
            <w:pPr>
              <w:ind w:right="51"/>
              <w:jc w:val="center"/>
              <w:rPr>
                <w:sz w:val="26"/>
                <w:szCs w:val="26"/>
              </w:rPr>
            </w:pPr>
          </w:p>
          <w:p w:rsidR="00235FF4" w:rsidRPr="00602A65" w:rsidRDefault="00235FF4" w:rsidP="00F44B75">
            <w:pPr>
              <w:ind w:right="51"/>
              <w:jc w:val="center"/>
              <w:rPr>
                <w:sz w:val="26"/>
                <w:szCs w:val="26"/>
              </w:rPr>
            </w:pPr>
            <w:r w:rsidRPr="00602A65">
              <w:rPr>
                <w:sz w:val="26"/>
                <w:szCs w:val="26"/>
              </w:rPr>
              <w:t>0,0</w:t>
            </w:r>
          </w:p>
          <w:p w:rsidR="00235FF4" w:rsidRPr="00602A65" w:rsidRDefault="00235FF4" w:rsidP="00F44B75">
            <w:pPr>
              <w:ind w:right="51"/>
              <w:jc w:val="center"/>
              <w:rPr>
                <w:sz w:val="26"/>
                <w:szCs w:val="26"/>
              </w:rPr>
            </w:pPr>
          </w:p>
          <w:p w:rsidR="00235FF4" w:rsidRPr="00602A65" w:rsidRDefault="00235FF4" w:rsidP="00F44B75">
            <w:pPr>
              <w:ind w:right="51"/>
              <w:jc w:val="center"/>
              <w:rPr>
                <w:sz w:val="26"/>
                <w:szCs w:val="26"/>
              </w:rPr>
            </w:pPr>
          </w:p>
          <w:p w:rsidR="00235FF4" w:rsidRPr="00602A65" w:rsidRDefault="00235FF4" w:rsidP="00F44B75">
            <w:pPr>
              <w:ind w:right="51"/>
              <w:jc w:val="center"/>
              <w:rPr>
                <w:sz w:val="26"/>
                <w:szCs w:val="26"/>
              </w:rPr>
            </w:pPr>
          </w:p>
          <w:p w:rsidR="00235FF4" w:rsidRPr="00602A65" w:rsidRDefault="00235FF4" w:rsidP="00F44B75">
            <w:pPr>
              <w:ind w:right="51"/>
              <w:jc w:val="center"/>
              <w:rPr>
                <w:sz w:val="26"/>
                <w:szCs w:val="26"/>
              </w:rPr>
            </w:pPr>
          </w:p>
        </w:tc>
      </w:tr>
    </w:tbl>
    <w:p w:rsidR="00E60462" w:rsidRDefault="000D1150" w:rsidP="006262BF">
      <w:pPr>
        <w:ind w:right="141" w:firstLine="709"/>
        <w:jc w:val="both"/>
        <w:rPr>
          <w:color w:val="000000"/>
          <w:sz w:val="26"/>
          <w:szCs w:val="26"/>
        </w:rPr>
      </w:pPr>
      <w:r>
        <w:rPr>
          <w:color w:val="000000"/>
          <w:sz w:val="26"/>
          <w:szCs w:val="26"/>
        </w:rPr>
        <w:t xml:space="preserve">41. </w:t>
      </w:r>
      <w:r w:rsidR="00602471" w:rsidRPr="00C9707A">
        <w:rPr>
          <w:color w:val="000000"/>
          <w:sz w:val="26"/>
          <w:szCs w:val="26"/>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r w:rsidR="00602471">
        <w:rPr>
          <w:color w:val="000000"/>
          <w:sz w:val="26"/>
          <w:szCs w:val="26"/>
        </w:rPr>
        <w:t xml:space="preserve"> В 2019 году независимую оценку качества условий оказания услуг прошли 39 учреждений культуры, осуществляющих свою деятельность на территории Республики Хакасия, в том числе 12 учреждений культуры Орджоникидзевского района. МБУК «Музей заповедник Сундуки» занял 6 позицию на республиканском уровне и возглавил районный рейтинг учреждений. МБУК «Музей Орджоникидзевского района» занял 36 позицию в республике и показал худшие результаты на районном уровне.</w:t>
      </w:r>
    </w:p>
    <w:p w:rsidR="00ED4885" w:rsidRPr="00ED4885" w:rsidRDefault="00ED4885" w:rsidP="006262BF">
      <w:pPr>
        <w:ind w:right="141" w:firstLine="709"/>
        <w:jc w:val="both"/>
        <w:rPr>
          <w:color w:val="000000"/>
          <w:sz w:val="26"/>
          <w:szCs w:val="26"/>
        </w:rPr>
      </w:pPr>
      <w:r w:rsidRPr="00ED4885">
        <w:rPr>
          <w:sz w:val="26"/>
          <w:szCs w:val="26"/>
        </w:rPr>
        <w:t xml:space="preserve">По результатам проведения независимой оценки в 2019 году показатель оценки качества условий осуществления образовательной деятельности образовательных организаций по Орджоникидзевскому району Республики Хакасия составляет 79,78 баллов из 100 возможных. Значение показателя дает усредненную (по всем обследованным образовательным организациям, находящимся на территории района) величину качества предоставляемых услуг и свидетельствует, что качество образовательной деятельности в </w:t>
      </w:r>
      <w:r w:rsidRPr="00ED4885">
        <w:rPr>
          <w:rFonts w:eastAsia="Calibri"/>
          <w:sz w:val="26"/>
          <w:szCs w:val="26"/>
        </w:rPr>
        <w:t>Орджоникидзевском районе Республике Хакасия</w:t>
      </w:r>
      <w:r w:rsidRPr="00ED4885">
        <w:rPr>
          <w:sz w:val="26"/>
          <w:szCs w:val="26"/>
        </w:rPr>
        <w:t xml:space="preserve"> находится на достаточно высоком уровне. Снижение показателя по сравнению с 2018 годом произошел в связи с тем, что независимую оценку проходили образовательные организации, не имеющие достаточных условий по показателю, характеризующему доступность образовательной деятельности для инвалидов, в связи с отсутствием пандусов, стоянок для инвалидов и т.п. (Орджоникидзевская СОШ, Кобяковская ООШ).</w:t>
      </w:r>
    </w:p>
    <w:p w:rsidR="00602471" w:rsidRPr="00ED4885" w:rsidRDefault="00602471" w:rsidP="00E31E2B">
      <w:pPr>
        <w:ind w:right="51" w:firstLine="709"/>
        <w:jc w:val="both"/>
        <w:rPr>
          <w:sz w:val="26"/>
          <w:szCs w:val="26"/>
        </w:rPr>
      </w:pPr>
    </w:p>
    <w:sectPr w:rsidR="00602471" w:rsidRPr="00ED4885" w:rsidSect="005A427F">
      <w:footerReference w:type="default" r:id="rId8"/>
      <w:pgSz w:w="11909" w:h="16834" w:code="9"/>
      <w:pgMar w:top="993" w:right="852" w:bottom="851" w:left="156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99" w:rsidRDefault="00CD3999" w:rsidP="006135AD">
      <w:r>
        <w:separator/>
      </w:r>
    </w:p>
  </w:endnote>
  <w:endnote w:type="continuationSeparator" w:id="0">
    <w:p w:rsidR="00CD3999" w:rsidRDefault="00CD3999" w:rsidP="0061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411828"/>
      <w:docPartObj>
        <w:docPartGallery w:val="Page Numbers (Bottom of Page)"/>
        <w:docPartUnique/>
      </w:docPartObj>
    </w:sdtPr>
    <w:sdtEndPr/>
    <w:sdtContent>
      <w:p w:rsidR="00CD3999" w:rsidRDefault="00CD3999">
        <w:pPr>
          <w:pStyle w:val="a9"/>
          <w:jc w:val="right"/>
        </w:pPr>
        <w:r>
          <w:rPr>
            <w:noProof/>
          </w:rPr>
          <w:fldChar w:fldCharType="begin"/>
        </w:r>
        <w:r>
          <w:rPr>
            <w:noProof/>
          </w:rPr>
          <w:instrText xml:space="preserve"> PAGE   \* MERGEFORMAT </w:instrText>
        </w:r>
        <w:r>
          <w:rPr>
            <w:noProof/>
          </w:rPr>
          <w:fldChar w:fldCharType="separate"/>
        </w:r>
        <w:r w:rsidR="00E433A9">
          <w:rPr>
            <w:noProof/>
          </w:rPr>
          <w:t>1</w:t>
        </w:r>
        <w:r>
          <w:rPr>
            <w:noProof/>
          </w:rPr>
          <w:fldChar w:fldCharType="end"/>
        </w:r>
      </w:p>
    </w:sdtContent>
  </w:sdt>
  <w:p w:rsidR="00CD3999" w:rsidRDefault="00CD39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99" w:rsidRDefault="00CD3999" w:rsidP="006135AD">
      <w:r>
        <w:separator/>
      </w:r>
    </w:p>
  </w:footnote>
  <w:footnote w:type="continuationSeparator" w:id="0">
    <w:p w:rsidR="00CD3999" w:rsidRDefault="00CD3999" w:rsidP="00613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7BC"/>
    <w:multiLevelType w:val="hybridMultilevel"/>
    <w:tmpl w:val="D4A8DDF2"/>
    <w:lvl w:ilvl="0" w:tplc="53868CBE">
      <w:start w:val="6"/>
      <w:numFmt w:val="decimal"/>
      <w:lvlText w:val="%1."/>
      <w:lvlJc w:val="left"/>
      <w:pPr>
        <w:tabs>
          <w:tab w:val="num" w:pos="340"/>
        </w:tabs>
        <w:ind w:left="340" w:hanging="360"/>
      </w:pPr>
      <w:rPr>
        <w:rFonts w:hint="default"/>
      </w:rPr>
    </w:lvl>
    <w:lvl w:ilvl="1" w:tplc="04190019">
      <w:start w:val="1"/>
      <w:numFmt w:val="lowerLetter"/>
      <w:lvlText w:val="%2."/>
      <w:lvlJc w:val="left"/>
      <w:pPr>
        <w:tabs>
          <w:tab w:val="num" w:pos="1060"/>
        </w:tabs>
        <w:ind w:left="1060" w:hanging="360"/>
      </w:pPr>
    </w:lvl>
    <w:lvl w:ilvl="2" w:tplc="0419001B">
      <w:start w:val="1"/>
      <w:numFmt w:val="lowerRoman"/>
      <w:lvlText w:val="%3."/>
      <w:lvlJc w:val="right"/>
      <w:pPr>
        <w:tabs>
          <w:tab w:val="num" w:pos="1780"/>
        </w:tabs>
        <w:ind w:left="1780" w:hanging="180"/>
      </w:pPr>
    </w:lvl>
    <w:lvl w:ilvl="3" w:tplc="0419000F">
      <w:start w:val="1"/>
      <w:numFmt w:val="decimal"/>
      <w:lvlText w:val="%4."/>
      <w:lvlJc w:val="left"/>
      <w:pPr>
        <w:tabs>
          <w:tab w:val="num" w:pos="2500"/>
        </w:tabs>
        <w:ind w:left="2500" w:hanging="360"/>
      </w:pPr>
    </w:lvl>
    <w:lvl w:ilvl="4" w:tplc="04190019">
      <w:start w:val="1"/>
      <w:numFmt w:val="lowerLetter"/>
      <w:lvlText w:val="%5."/>
      <w:lvlJc w:val="left"/>
      <w:pPr>
        <w:tabs>
          <w:tab w:val="num" w:pos="3220"/>
        </w:tabs>
        <w:ind w:left="3220" w:hanging="360"/>
      </w:pPr>
    </w:lvl>
    <w:lvl w:ilvl="5" w:tplc="0419001B">
      <w:start w:val="1"/>
      <w:numFmt w:val="lowerRoman"/>
      <w:lvlText w:val="%6."/>
      <w:lvlJc w:val="right"/>
      <w:pPr>
        <w:tabs>
          <w:tab w:val="num" w:pos="3940"/>
        </w:tabs>
        <w:ind w:left="3940" w:hanging="180"/>
      </w:pPr>
    </w:lvl>
    <w:lvl w:ilvl="6" w:tplc="0419000F">
      <w:start w:val="1"/>
      <w:numFmt w:val="decimal"/>
      <w:lvlText w:val="%7."/>
      <w:lvlJc w:val="left"/>
      <w:pPr>
        <w:tabs>
          <w:tab w:val="num" w:pos="4660"/>
        </w:tabs>
        <w:ind w:left="4660" w:hanging="360"/>
      </w:pPr>
    </w:lvl>
    <w:lvl w:ilvl="7" w:tplc="04190019">
      <w:start w:val="1"/>
      <w:numFmt w:val="lowerLetter"/>
      <w:lvlText w:val="%8."/>
      <w:lvlJc w:val="left"/>
      <w:pPr>
        <w:tabs>
          <w:tab w:val="num" w:pos="5380"/>
        </w:tabs>
        <w:ind w:left="5380" w:hanging="360"/>
      </w:pPr>
    </w:lvl>
    <w:lvl w:ilvl="8" w:tplc="0419001B">
      <w:start w:val="1"/>
      <w:numFmt w:val="lowerRoman"/>
      <w:lvlText w:val="%9."/>
      <w:lvlJc w:val="right"/>
      <w:pPr>
        <w:tabs>
          <w:tab w:val="num" w:pos="6100"/>
        </w:tabs>
        <w:ind w:left="6100" w:hanging="180"/>
      </w:pPr>
    </w:lvl>
  </w:abstractNum>
  <w:abstractNum w:abstractNumId="1" w15:restartNumberingAfterBreak="0">
    <w:nsid w:val="04277A3C"/>
    <w:multiLevelType w:val="multilevel"/>
    <w:tmpl w:val="9C501B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C55947"/>
    <w:multiLevelType w:val="hybridMultilevel"/>
    <w:tmpl w:val="F0BC0A62"/>
    <w:lvl w:ilvl="0" w:tplc="E946E87E">
      <w:start w:val="1"/>
      <w:numFmt w:val="upperRoman"/>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3443D0"/>
    <w:multiLevelType w:val="hybridMultilevel"/>
    <w:tmpl w:val="CF98AC6A"/>
    <w:lvl w:ilvl="0" w:tplc="ECF63C12">
      <w:start w:val="1"/>
      <w:numFmt w:val="upperRoman"/>
      <w:lvlText w:val="%1."/>
      <w:lvlJc w:val="left"/>
      <w:pPr>
        <w:ind w:left="1080" w:hanging="720"/>
      </w:pPr>
      <w:rPr>
        <w:b/>
        <w:color w:val="0F243E" w:themeColor="text2" w:themeShade="8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C568CD"/>
    <w:multiLevelType w:val="hybridMultilevel"/>
    <w:tmpl w:val="1CF08C08"/>
    <w:lvl w:ilvl="0" w:tplc="AC6E9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20A77D7"/>
    <w:multiLevelType w:val="multilevel"/>
    <w:tmpl w:val="67AA3A2A"/>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32FA63BF"/>
    <w:multiLevelType w:val="hybridMultilevel"/>
    <w:tmpl w:val="B11AA710"/>
    <w:lvl w:ilvl="0" w:tplc="934A1B4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52B6889"/>
    <w:multiLevelType w:val="hybridMultilevel"/>
    <w:tmpl w:val="D87205B8"/>
    <w:lvl w:ilvl="0" w:tplc="900E1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EC1ED1"/>
    <w:multiLevelType w:val="hybridMultilevel"/>
    <w:tmpl w:val="588E96B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9DF4FBB"/>
    <w:multiLevelType w:val="hybridMultilevel"/>
    <w:tmpl w:val="E07A4042"/>
    <w:lvl w:ilvl="0" w:tplc="7370017A">
      <w:start w:val="6"/>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48646BEF"/>
    <w:multiLevelType w:val="hybridMultilevel"/>
    <w:tmpl w:val="6B561AD6"/>
    <w:lvl w:ilvl="0" w:tplc="247E734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C51975"/>
    <w:multiLevelType w:val="hybridMultilevel"/>
    <w:tmpl w:val="6180CA22"/>
    <w:lvl w:ilvl="0" w:tplc="6A7A5BC0">
      <w:start w:val="6"/>
      <w:numFmt w:val="decimal"/>
      <w:lvlText w:val="%1."/>
      <w:lvlJc w:val="left"/>
      <w:pPr>
        <w:tabs>
          <w:tab w:val="num" w:pos="340"/>
        </w:tabs>
        <w:ind w:left="340" w:hanging="360"/>
      </w:pPr>
      <w:rPr>
        <w:rFonts w:hint="default"/>
      </w:rPr>
    </w:lvl>
    <w:lvl w:ilvl="1" w:tplc="04190019">
      <w:start w:val="1"/>
      <w:numFmt w:val="lowerLetter"/>
      <w:lvlText w:val="%2."/>
      <w:lvlJc w:val="left"/>
      <w:pPr>
        <w:tabs>
          <w:tab w:val="num" w:pos="1060"/>
        </w:tabs>
        <w:ind w:left="1060" w:hanging="360"/>
      </w:pPr>
    </w:lvl>
    <w:lvl w:ilvl="2" w:tplc="0419001B">
      <w:start w:val="1"/>
      <w:numFmt w:val="lowerRoman"/>
      <w:lvlText w:val="%3."/>
      <w:lvlJc w:val="right"/>
      <w:pPr>
        <w:tabs>
          <w:tab w:val="num" w:pos="1780"/>
        </w:tabs>
        <w:ind w:left="1780" w:hanging="180"/>
      </w:pPr>
    </w:lvl>
    <w:lvl w:ilvl="3" w:tplc="0419000F">
      <w:start w:val="1"/>
      <w:numFmt w:val="decimal"/>
      <w:lvlText w:val="%4."/>
      <w:lvlJc w:val="left"/>
      <w:pPr>
        <w:tabs>
          <w:tab w:val="num" w:pos="2500"/>
        </w:tabs>
        <w:ind w:left="2500" w:hanging="360"/>
      </w:pPr>
    </w:lvl>
    <w:lvl w:ilvl="4" w:tplc="04190019">
      <w:start w:val="1"/>
      <w:numFmt w:val="lowerLetter"/>
      <w:lvlText w:val="%5."/>
      <w:lvlJc w:val="left"/>
      <w:pPr>
        <w:tabs>
          <w:tab w:val="num" w:pos="3220"/>
        </w:tabs>
        <w:ind w:left="3220" w:hanging="360"/>
      </w:pPr>
    </w:lvl>
    <w:lvl w:ilvl="5" w:tplc="0419001B">
      <w:start w:val="1"/>
      <w:numFmt w:val="lowerRoman"/>
      <w:lvlText w:val="%6."/>
      <w:lvlJc w:val="right"/>
      <w:pPr>
        <w:tabs>
          <w:tab w:val="num" w:pos="3940"/>
        </w:tabs>
        <w:ind w:left="3940" w:hanging="180"/>
      </w:pPr>
    </w:lvl>
    <w:lvl w:ilvl="6" w:tplc="0419000F">
      <w:start w:val="1"/>
      <w:numFmt w:val="decimal"/>
      <w:lvlText w:val="%7."/>
      <w:lvlJc w:val="left"/>
      <w:pPr>
        <w:tabs>
          <w:tab w:val="num" w:pos="4660"/>
        </w:tabs>
        <w:ind w:left="4660" w:hanging="360"/>
      </w:pPr>
    </w:lvl>
    <w:lvl w:ilvl="7" w:tplc="04190019">
      <w:start w:val="1"/>
      <w:numFmt w:val="lowerLetter"/>
      <w:lvlText w:val="%8."/>
      <w:lvlJc w:val="left"/>
      <w:pPr>
        <w:tabs>
          <w:tab w:val="num" w:pos="5380"/>
        </w:tabs>
        <w:ind w:left="5380" w:hanging="360"/>
      </w:pPr>
    </w:lvl>
    <w:lvl w:ilvl="8" w:tplc="0419001B">
      <w:start w:val="1"/>
      <w:numFmt w:val="lowerRoman"/>
      <w:lvlText w:val="%9."/>
      <w:lvlJc w:val="right"/>
      <w:pPr>
        <w:tabs>
          <w:tab w:val="num" w:pos="6100"/>
        </w:tabs>
        <w:ind w:left="6100" w:hanging="180"/>
      </w:pPr>
    </w:lvl>
  </w:abstractNum>
  <w:abstractNum w:abstractNumId="12" w15:restartNumberingAfterBreak="0">
    <w:nsid w:val="4B745E94"/>
    <w:multiLevelType w:val="hybridMultilevel"/>
    <w:tmpl w:val="B56462EC"/>
    <w:lvl w:ilvl="0" w:tplc="55F06702">
      <w:start w:val="3"/>
      <w:numFmt w:val="decimal"/>
      <w:lvlText w:val="%1."/>
      <w:lvlJc w:val="lef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526985"/>
    <w:multiLevelType w:val="hybridMultilevel"/>
    <w:tmpl w:val="947A745A"/>
    <w:lvl w:ilvl="0" w:tplc="3C608F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1B5FDE"/>
    <w:multiLevelType w:val="hybridMultilevel"/>
    <w:tmpl w:val="23D896E2"/>
    <w:lvl w:ilvl="0" w:tplc="D83ADB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6D439AB"/>
    <w:multiLevelType w:val="hybridMultilevel"/>
    <w:tmpl w:val="C89829B4"/>
    <w:lvl w:ilvl="0" w:tplc="A4F26F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75E01DD"/>
    <w:multiLevelType w:val="hybridMultilevel"/>
    <w:tmpl w:val="3D9286B2"/>
    <w:lvl w:ilvl="0" w:tplc="840E9D8A">
      <w:start w:val="1"/>
      <w:numFmt w:val="upperRoman"/>
      <w:lvlText w:val="%1."/>
      <w:lvlJc w:val="left"/>
      <w:pPr>
        <w:ind w:left="298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137448"/>
    <w:multiLevelType w:val="hybridMultilevel"/>
    <w:tmpl w:val="B1FA72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9154BF2"/>
    <w:multiLevelType w:val="multilevel"/>
    <w:tmpl w:val="2F1E13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553585"/>
    <w:multiLevelType w:val="hybridMultilevel"/>
    <w:tmpl w:val="CF94EFB6"/>
    <w:lvl w:ilvl="0" w:tplc="A86EE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B6162F5"/>
    <w:multiLevelType w:val="hybridMultilevel"/>
    <w:tmpl w:val="45460C9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E513C1"/>
    <w:multiLevelType w:val="hybridMultilevel"/>
    <w:tmpl w:val="3766C39E"/>
    <w:lvl w:ilvl="0" w:tplc="F76204F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614B35"/>
    <w:multiLevelType w:val="hybridMultilevel"/>
    <w:tmpl w:val="D97AA53A"/>
    <w:lvl w:ilvl="0" w:tplc="122C71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8624336"/>
    <w:multiLevelType w:val="hybridMultilevel"/>
    <w:tmpl w:val="00005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C1598F"/>
    <w:multiLevelType w:val="hybridMultilevel"/>
    <w:tmpl w:val="06F2ABC4"/>
    <w:lvl w:ilvl="0" w:tplc="C8E6BDF6">
      <w:start w:val="1"/>
      <w:numFmt w:val="decimal"/>
      <w:lvlText w:val="%1."/>
      <w:lvlJc w:val="left"/>
      <w:pPr>
        <w:ind w:left="4174" w:hanging="360"/>
      </w:pPr>
      <w:rPr>
        <w:rFonts w:hint="default"/>
      </w:rPr>
    </w:lvl>
    <w:lvl w:ilvl="1" w:tplc="04190019" w:tentative="1">
      <w:start w:val="1"/>
      <w:numFmt w:val="lowerLetter"/>
      <w:lvlText w:val="%2."/>
      <w:lvlJc w:val="left"/>
      <w:pPr>
        <w:ind w:left="4894" w:hanging="360"/>
      </w:pPr>
    </w:lvl>
    <w:lvl w:ilvl="2" w:tplc="0419001B" w:tentative="1">
      <w:start w:val="1"/>
      <w:numFmt w:val="lowerRoman"/>
      <w:lvlText w:val="%3."/>
      <w:lvlJc w:val="right"/>
      <w:pPr>
        <w:ind w:left="5614" w:hanging="180"/>
      </w:pPr>
    </w:lvl>
    <w:lvl w:ilvl="3" w:tplc="0419000F" w:tentative="1">
      <w:start w:val="1"/>
      <w:numFmt w:val="decimal"/>
      <w:lvlText w:val="%4."/>
      <w:lvlJc w:val="left"/>
      <w:pPr>
        <w:ind w:left="6334" w:hanging="360"/>
      </w:pPr>
    </w:lvl>
    <w:lvl w:ilvl="4" w:tplc="04190019" w:tentative="1">
      <w:start w:val="1"/>
      <w:numFmt w:val="lowerLetter"/>
      <w:lvlText w:val="%5."/>
      <w:lvlJc w:val="left"/>
      <w:pPr>
        <w:ind w:left="7054" w:hanging="360"/>
      </w:pPr>
    </w:lvl>
    <w:lvl w:ilvl="5" w:tplc="0419001B" w:tentative="1">
      <w:start w:val="1"/>
      <w:numFmt w:val="lowerRoman"/>
      <w:lvlText w:val="%6."/>
      <w:lvlJc w:val="right"/>
      <w:pPr>
        <w:ind w:left="7774" w:hanging="180"/>
      </w:pPr>
    </w:lvl>
    <w:lvl w:ilvl="6" w:tplc="0419000F" w:tentative="1">
      <w:start w:val="1"/>
      <w:numFmt w:val="decimal"/>
      <w:lvlText w:val="%7."/>
      <w:lvlJc w:val="left"/>
      <w:pPr>
        <w:ind w:left="8494" w:hanging="360"/>
      </w:pPr>
    </w:lvl>
    <w:lvl w:ilvl="7" w:tplc="04190019" w:tentative="1">
      <w:start w:val="1"/>
      <w:numFmt w:val="lowerLetter"/>
      <w:lvlText w:val="%8."/>
      <w:lvlJc w:val="left"/>
      <w:pPr>
        <w:ind w:left="9214" w:hanging="360"/>
      </w:pPr>
    </w:lvl>
    <w:lvl w:ilvl="8" w:tplc="0419001B" w:tentative="1">
      <w:start w:val="1"/>
      <w:numFmt w:val="lowerRoman"/>
      <w:lvlText w:val="%9."/>
      <w:lvlJc w:val="right"/>
      <w:pPr>
        <w:ind w:left="9934" w:hanging="180"/>
      </w:pPr>
    </w:lvl>
  </w:abstractNum>
  <w:abstractNum w:abstractNumId="25" w15:restartNumberingAfterBreak="0">
    <w:nsid w:val="79162693"/>
    <w:multiLevelType w:val="multilevel"/>
    <w:tmpl w:val="2F1E13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FF2E25"/>
    <w:multiLevelType w:val="hybridMultilevel"/>
    <w:tmpl w:val="3946C2AA"/>
    <w:lvl w:ilvl="0" w:tplc="909AEFDA">
      <w:start w:val="1"/>
      <w:numFmt w:val="decimal"/>
      <w:lvlText w:val="%1."/>
      <w:lvlJc w:val="left"/>
      <w:pPr>
        <w:tabs>
          <w:tab w:val="num" w:pos="1125"/>
        </w:tabs>
        <w:ind w:left="1125" w:hanging="360"/>
      </w:pPr>
      <w:rPr>
        <w:rFonts w:hint="default"/>
        <w:color w:val="FF0000"/>
      </w:rPr>
    </w:lvl>
    <w:lvl w:ilvl="1" w:tplc="04190019">
      <w:start w:val="1"/>
      <w:numFmt w:val="lowerLetter"/>
      <w:lvlText w:val="%2."/>
      <w:lvlJc w:val="left"/>
      <w:pPr>
        <w:tabs>
          <w:tab w:val="num" w:pos="1845"/>
        </w:tabs>
        <w:ind w:left="1845" w:hanging="360"/>
      </w:pPr>
    </w:lvl>
    <w:lvl w:ilvl="2" w:tplc="0419001B">
      <w:start w:val="1"/>
      <w:numFmt w:val="lowerRoman"/>
      <w:lvlText w:val="%3."/>
      <w:lvlJc w:val="right"/>
      <w:pPr>
        <w:tabs>
          <w:tab w:val="num" w:pos="2565"/>
        </w:tabs>
        <w:ind w:left="2565" w:hanging="180"/>
      </w:pPr>
    </w:lvl>
    <w:lvl w:ilvl="3" w:tplc="0419000F">
      <w:start w:val="1"/>
      <w:numFmt w:val="decimal"/>
      <w:lvlText w:val="%4."/>
      <w:lvlJc w:val="left"/>
      <w:pPr>
        <w:tabs>
          <w:tab w:val="num" w:pos="3285"/>
        </w:tabs>
        <w:ind w:left="3285" w:hanging="360"/>
      </w:pPr>
    </w:lvl>
    <w:lvl w:ilvl="4" w:tplc="04190019">
      <w:start w:val="1"/>
      <w:numFmt w:val="lowerLetter"/>
      <w:lvlText w:val="%5."/>
      <w:lvlJc w:val="left"/>
      <w:pPr>
        <w:tabs>
          <w:tab w:val="num" w:pos="4005"/>
        </w:tabs>
        <w:ind w:left="4005" w:hanging="360"/>
      </w:pPr>
    </w:lvl>
    <w:lvl w:ilvl="5" w:tplc="0419001B">
      <w:start w:val="1"/>
      <w:numFmt w:val="lowerRoman"/>
      <w:lvlText w:val="%6."/>
      <w:lvlJc w:val="right"/>
      <w:pPr>
        <w:tabs>
          <w:tab w:val="num" w:pos="4725"/>
        </w:tabs>
        <w:ind w:left="4725" w:hanging="180"/>
      </w:pPr>
    </w:lvl>
    <w:lvl w:ilvl="6" w:tplc="0419000F">
      <w:start w:val="1"/>
      <w:numFmt w:val="decimal"/>
      <w:lvlText w:val="%7."/>
      <w:lvlJc w:val="left"/>
      <w:pPr>
        <w:tabs>
          <w:tab w:val="num" w:pos="5445"/>
        </w:tabs>
        <w:ind w:left="5445" w:hanging="360"/>
      </w:pPr>
    </w:lvl>
    <w:lvl w:ilvl="7" w:tplc="04190019">
      <w:start w:val="1"/>
      <w:numFmt w:val="lowerLetter"/>
      <w:lvlText w:val="%8."/>
      <w:lvlJc w:val="left"/>
      <w:pPr>
        <w:tabs>
          <w:tab w:val="num" w:pos="6165"/>
        </w:tabs>
        <w:ind w:left="6165" w:hanging="360"/>
      </w:pPr>
    </w:lvl>
    <w:lvl w:ilvl="8" w:tplc="0419001B">
      <w:start w:val="1"/>
      <w:numFmt w:val="lowerRoman"/>
      <w:lvlText w:val="%9."/>
      <w:lvlJc w:val="right"/>
      <w:pPr>
        <w:tabs>
          <w:tab w:val="num" w:pos="6885"/>
        </w:tabs>
        <w:ind w:left="6885" w:hanging="180"/>
      </w:pPr>
    </w:lvl>
  </w:abstractNum>
  <w:abstractNum w:abstractNumId="27" w15:restartNumberingAfterBreak="0">
    <w:nsid w:val="7DDE79D9"/>
    <w:multiLevelType w:val="multilevel"/>
    <w:tmpl w:val="61F09DCE"/>
    <w:lvl w:ilvl="0">
      <w:start w:val="1"/>
      <w:numFmt w:val="decimal"/>
      <w:lvlText w:val="%1."/>
      <w:lvlJc w:val="left"/>
      <w:pPr>
        <w:ind w:left="1069" w:hanging="360"/>
      </w:pPr>
      <w:rPr>
        <w:rFonts w:hint="default"/>
        <w:sz w:val="26"/>
      </w:rPr>
    </w:lvl>
    <w:lvl w:ilvl="1">
      <w:start w:val="1"/>
      <w:numFmt w:val="decimal"/>
      <w:isLgl/>
      <w:lvlText w:val="%1.%2."/>
      <w:lvlJc w:val="left"/>
      <w:pPr>
        <w:ind w:left="1069" w:hanging="360"/>
      </w:pPr>
      <w:rPr>
        <w:rFonts w:hint="default"/>
        <w:b/>
        <w:i/>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8" w15:restartNumberingAfterBreak="0">
    <w:nsid w:val="7FD43EB0"/>
    <w:multiLevelType w:val="hybridMultilevel"/>
    <w:tmpl w:val="F94C637E"/>
    <w:lvl w:ilvl="0" w:tplc="8484333C">
      <w:start w:val="1"/>
      <w:numFmt w:val="upperRoman"/>
      <w:lvlText w:val="%1."/>
      <w:lvlJc w:val="left"/>
      <w:pPr>
        <w:ind w:left="1484" w:hanging="72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num w:numId="1">
    <w:abstractNumId w:val="9"/>
  </w:num>
  <w:num w:numId="2">
    <w:abstractNumId w:val="8"/>
  </w:num>
  <w:num w:numId="3">
    <w:abstractNumId w:val="11"/>
  </w:num>
  <w:num w:numId="4">
    <w:abstractNumId w:val="0"/>
  </w:num>
  <w:num w:numId="5">
    <w:abstractNumId w:val="26"/>
  </w:num>
  <w:num w:numId="6">
    <w:abstractNumId w:val="2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28"/>
  </w:num>
  <w:num w:numId="11">
    <w:abstractNumId w:val="13"/>
  </w:num>
  <w:num w:numId="12">
    <w:abstractNumId w:val="25"/>
  </w:num>
  <w:num w:numId="13">
    <w:abstractNumId w:val="1"/>
  </w:num>
  <w:num w:numId="14">
    <w:abstractNumId w:val="18"/>
  </w:num>
  <w:num w:numId="15">
    <w:abstractNumId w:val="14"/>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22"/>
  </w:num>
  <w:num w:numId="20">
    <w:abstractNumId w:val="27"/>
  </w:num>
  <w:num w:numId="21">
    <w:abstractNumId w:val="5"/>
  </w:num>
  <w:num w:numId="22">
    <w:abstractNumId w:val="24"/>
  </w:num>
  <w:num w:numId="23">
    <w:abstractNumId w:val="7"/>
  </w:num>
  <w:num w:numId="24">
    <w:abstractNumId w:val="4"/>
  </w:num>
  <w:num w:numId="25">
    <w:abstractNumId w:val="19"/>
  </w:num>
  <w:num w:numId="26">
    <w:abstractNumId w:val="15"/>
  </w:num>
  <w:num w:numId="27">
    <w:abstractNumId w:val="6"/>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ailMerge>
    <w:mainDocumentType w:val="formLetters"/>
    <w:dataType w:val="textFile"/>
    <w:activeRecord w:val="-1"/>
  </w:mailMerge>
  <w:doNotTrackMoves/>
  <w:defaultTabStop w:val="708"/>
  <w:doNotHyphenateCaps/>
  <w:drawingGridHorizontalSpacing w:val="12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3D46"/>
    <w:rsid w:val="000030FD"/>
    <w:rsid w:val="00003A7D"/>
    <w:rsid w:val="0000427F"/>
    <w:rsid w:val="00004F99"/>
    <w:rsid w:val="000053E6"/>
    <w:rsid w:val="00005D3A"/>
    <w:rsid w:val="00006547"/>
    <w:rsid w:val="00006CA4"/>
    <w:rsid w:val="000109CA"/>
    <w:rsid w:val="00011F01"/>
    <w:rsid w:val="00012123"/>
    <w:rsid w:val="00012753"/>
    <w:rsid w:val="00012848"/>
    <w:rsid w:val="00012C44"/>
    <w:rsid w:val="00012D82"/>
    <w:rsid w:val="00014133"/>
    <w:rsid w:val="00015BFE"/>
    <w:rsid w:val="000179E5"/>
    <w:rsid w:val="00017EB9"/>
    <w:rsid w:val="000208D3"/>
    <w:rsid w:val="00020DF7"/>
    <w:rsid w:val="000247E0"/>
    <w:rsid w:val="00026644"/>
    <w:rsid w:val="00026E2E"/>
    <w:rsid w:val="00030AF5"/>
    <w:rsid w:val="0003213A"/>
    <w:rsid w:val="0003449E"/>
    <w:rsid w:val="00034F14"/>
    <w:rsid w:val="00040CDE"/>
    <w:rsid w:val="00041738"/>
    <w:rsid w:val="00045ADC"/>
    <w:rsid w:val="0005061C"/>
    <w:rsid w:val="00051832"/>
    <w:rsid w:val="00054F84"/>
    <w:rsid w:val="0005527C"/>
    <w:rsid w:val="000557D2"/>
    <w:rsid w:val="00055B44"/>
    <w:rsid w:val="00055EE2"/>
    <w:rsid w:val="00056FF4"/>
    <w:rsid w:val="00057E5D"/>
    <w:rsid w:val="00060237"/>
    <w:rsid w:val="000607D6"/>
    <w:rsid w:val="00061066"/>
    <w:rsid w:val="000614BD"/>
    <w:rsid w:val="000626D4"/>
    <w:rsid w:val="00062D2B"/>
    <w:rsid w:val="00062D5A"/>
    <w:rsid w:val="00063383"/>
    <w:rsid w:val="00063609"/>
    <w:rsid w:val="00064576"/>
    <w:rsid w:val="00066568"/>
    <w:rsid w:val="0007061A"/>
    <w:rsid w:val="00070A89"/>
    <w:rsid w:val="0007143B"/>
    <w:rsid w:val="00071CB9"/>
    <w:rsid w:val="00073170"/>
    <w:rsid w:val="0007365F"/>
    <w:rsid w:val="00073B08"/>
    <w:rsid w:val="00074578"/>
    <w:rsid w:val="0007524C"/>
    <w:rsid w:val="00075A7F"/>
    <w:rsid w:val="00081A5C"/>
    <w:rsid w:val="00082C9E"/>
    <w:rsid w:val="00085AB8"/>
    <w:rsid w:val="0008607E"/>
    <w:rsid w:val="00086440"/>
    <w:rsid w:val="000909D2"/>
    <w:rsid w:val="00090A69"/>
    <w:rsid w:val="000913E7"/>
    <w:rsid w:val="0009149B"/>
    <w:rsid w:val="00091CEE"/>
    <w:rsid w:val="0009342E"/>
    <w:rsid w:val="0009750D"/>
    <w:rsid w:val="000A10CA"/>
    <w:rsid w:val="000A22DF"/>
    <w:rsid w:val="000A2483"/>
    <w:rsid w:val="000A284C"/>
    <w:rsid w:val="000A3330"/>
    <w:rsid w:val="000A5B26"/>
    <w:rsid w:val="000A6C75"/>
    <w:rsid w:val="000B0536"/>
    <w:rsid w:val="000B16B0"/>
    <w:rsid w:val="000B1E61"/>
    <w:rsid w:val="000B3500"/>
    <w:rsid w:val="000B3905"/>
    <w:rsid w:val="000B4057"/>
    <w:rsid w:val="000B503D"/>
    <w:rsid w:val="000B5E22"/>
    <w:rsid w:val="000B6337"/>
    <w:rsid w:val="000B63F3"/>
    <w:rsid w:val="000B7A1E"/>
    <w:rsid w:val="000C00F8"/>
    <w:rsid w:val="000C18D6"/>
    <w:rsid w:val="000C2DA2"/>
    <w:rsid w:val="000C309F"/>
    <w:rsid w:val="000C425B"/>
    <w:rsid w:val="000C4287"/>
    <w:rsid w:val="000C458D"/>
    <w:rsid w:val="000C65EC"/>
    <w:rsid w:val="000D1018"/>
    <w:rsid w:val="000D1150"/>
    <w:rsid w:val="000D27A1"/>
    <w:rsid w:val="000D361F"/>
    <w:rsid w:val="000D3A1E"/>
    <w:rsid w:val="000D4142"/>
    <w:rsid w:val="000E0DEE"/>
    <w:rsid w:val="000E178A"/>
    <w:rsid w:val="000E45F1"/>
    <w:rsid w:val="000E5638"/>
    <w:rsid w:val="000E599D"/>
    <w:rsid w:val="000E5DC7"/>
    <w:rsid w:val="000E655D"/>
    <w:rsid w:val="000E6839"/>
    <w:rsid w:val="000F10ED"/>
    <w:rsid w:val="000F191A"/>
    <w:rsid w:val="000F1C34"/>
    <w:rsid w:val="000F2C49"/>
    <w:rsid w:val="000F3320"/>
    <w:rsid w:val="000F3C64"/>
    <w:rsid w:val="000F3EC7"/>
    <w:rsid w:val="000F5F36"/>
    <w:rsid w:val="000F6D7B"/>
    <w:rsid w:val="000F7130"/>
    <w:rsid w:val="000F7F2C"/>
    <w:rsid w:val="00100ABE"/>
    <w:rsid w:val="00101E16"/>
    <w:rsid w:val="0010229F"/>
    <w:rsid w:val="0010373D"/>
    <w:rsid w:val="00103C52"/>
    <w:rsid w:val="00105ABE"/>
    <w:rsid w:val="0010695B"/>
    <w:rsid w:val="00107BDF"/>
    <w:rsid w:val="00107FED"/>
    <w:rsid w:val="001108E2"/>
    <w:rsid w:val="00111EBF"/>
    <w:rsid w:val="00115237"/>
    <w:rsid w:val="001164B6"/>
    <w:rsid w:val="00116E1F"/>
    <w:rsid w:val="00117183"/>
    <w:rsid w:val="0011731B"/>
    <w:rsid w:val="00117537"/>
    <w:rsid w:val="00120833"/>
    <w:rsid w:val="001222A6"/>
    <w:rsid w:val="001225A7"/>
    <w:rsid w:val="00123AD9"/>
    <w:rsid w:val="00126661"/>
    <w:rsid w:val="00130256"/>
    <w:rsid w:val="001327B4"/>
    <w:rsid w:val="001338C7"/>
    <w:rsid w:val="00133A2C"/>
    <w:rsid w:val="00136375"/>
    <w:rsid w:val="00136413"/>
    <w:rsid w:val="00136A37"/>
    <w:rsid w:val="001371B6"/>
    <w:rsid w:val="00140238"/>
    <w:rsid w:val="00141A74"/>
    <w:rsid w:val="00141E1B"/>
    <w:rsid w:val="0014235D"/>
    <w:rsid w:val="001425BF"/>
    <w:rsid w:val="00145BBB"/>
    <w:rsid w:val="00147354"/>
    <w:rsid w:val="00147E41"/>
    <w:rsid w:val="00151333"/>
    <w:rsid w:val="00152D64"/>
    <w:rsid w:val="00153423"/>
    <w:rsid w:val="00153445"/>
    <w:rsid w:val="001561A0"/>
    <w:rsid w:val="00157287"/>
    <w:rsid w:val="00157783"/>
    <w:rsid w:val="00160386"/>
    <w:rsid w:val="0016047E"/>
    <w:rsid w:val="0016171C"/>
    <w:rsid w:val="001632A2"/>
    <w:rsid w:val="00163B54"/>
    <w:rsid w:val="00164B44"/>
    <w:rsid w:val="00165B1B"/>
    <w:rsid w:val="00167E23"/>
    <w:rsid w:val="00172971"/>
    <w:rsid w:val="00172CE7"/>
    <w:rsid w:val="001737D4"/>
    <w:rsid w:val="001737E1"/>
    <w:rsid w:val="0017471A"/>
    <w:rsid w:val="00174922"/>
    <w:rsid w:val="0017511C"/>
    <w:rsid w:val="00175166"/>
    <w:rsid w:val="00175807"/>
    <w:rsid w:val="001760E9"/>
    <w:rsid w:val="00176265"/>
    <w:rsid w:val="00180238"/>
    <w:rsid w:val="00181460"/>
    <w:rsid w:val="0018163F"/>
    <w:rsid w:val="00182100"/>
    <w:rsid w:val="00185C2B"/>
    <w:rsid w:val="00186FB4"/>
    <w:rsid w:val="00187F35"/>
    <w:rsid w:val="00191208"/>
    <w:rsid w:val="001932D5"/>
    <w:rsid w:val="00195F22"/>
    <w:rsid w:val="00196EE6"/>
    <w:rsid w:val="0019707F"/>
    <w:rsid w:val="00197A42"/>
    <w:rsid w:val="001A1018"/>
    <w:rsid w:val="001A132E"/>
    <w:rsid w:val="001A1940"/>
    <w:rsid w:val="001A21E6"/>
    <w:rsid w:val="001A2B42"/>
    <w:rsid w:val="001A4900"/>
    <w:rsid w:val="001A4C31"/>
    <w:rsid w:val="001A58AC"/>
    <w:rsid w:val="001B01FE"/>
    <w:rsid w:val="001B0B29"/>
    <w:rsid w:val="001B1C03"/>
    <w:rsid w:val="001B1DA9"/>
    <w:rsid w:val="001B1FDE"/>
    <w:rsid w:val="001B2144"/>
    <w:rsid w:val="001B3622"/>
    <w:rsid w:val="001B41FC"/>
    <w:rsid w:val="001B4E5B"/>
    <w:rsid w:val="001B55A9"/>
    <w:rsid w:val="001B5A06"/>
    <w:rsid w:val="001B5E26"/>
    <w:rsid w:val="001B64FC"/>
    <w:rsid w:val="001B68B0"/>
    <w:rsid w:val="001B6EA6"/>
    <w:rsid w:val="001C02A7"/>
    <w:rsid w:val="001C0BD4"/>
    <w:rsid w:val="001C14CE"/>
    <w:rsid w:val="001C1B09"/>
    <w:rsid w:val="001C338C"/>
    <w:rsid w:val="001C545F"/>
    <w:rsid w:val="001C55AE"/>
    <w:rsid w:val="001C5C00"/>
    <w:rsid w:val="001C70C1"/>
    <w:rsid w:val="001D0A7A"/>
    <w:rsid w:val="001D11BD"/>
    <w:rsid w:val="001D24E1"/>
    <w:rsid w:val="001D2E0B"/>
    <w:rsid w:val="001D3903"/>
    <w:rsid w:val="001D3C01"/>
    <w:rsid w:val="001D3FDA"/>
    <w:rsid w:val="001D5885"/>
    <w:rsid w:val="001D5975"/>
    <w:rsid w:val="001D6E09"/>
    <w:rsid w:val="001E052F"/>
    <w:rsid w:val="001E328D"/>
    <w:rsid w:val="001E3947"/>
    <w:rsid w:val="001E3C1A"/>
    <w:rsid w:val="001E4358"/>
    <w:rsid w:val="001E45C9"/>
    <w:rsid w:val="001E7135"/>
    <w:rsid w:val="001F0971"/>
    <w:rsid w:val="001F0C58"/>
    <w:rsid w:val="001F2BF7"/>
    <w:rsid w:val="001F3118"/>
    <w:rsid w:val="001F3F08"/>
    <w:rsid w:val="001F4AF8"/>
    <w:rsid w:val="001F4E4E"/>
    <w:rsid w:val="00200187"/>
    <w:rsid w:val="002012D0"/>
    <w:rsid w:val="002015A4"/>
    <w:rsid w:val="002015BE"/>
    <w:rsid w:val="002028A9"/>
    <w:rsid w:val="002028C8"/>
    <w:rsid w:val="00203D31"/>
    <w:rsid w:val="00205105"/>
    <w:rsid w:val="002121AB"/>
    <w:rsid w:val="002136B9"/>
    <w:rsid w:val="00214A79"/>
    <w:rsid w:val="0021759D"/>
    <w:rsid w:val="00220B8E"/>
    <w:rsid w:val="00220D89"/>
    <w:rsid w:val="00221EBE"/>
    <w:rsid w:val="00222997"/>
    <w:rsid w:val="00223860"/>
    <w:rsid w:val="00224A49"/>
    <w:rsid w:val="00224FCE"/>
    <w:rsid w:val="00226687"/>
    <w:rsid w:val="0023059A"/>
    <w:rsid w:val="00230D18"/>
    <w:rsid w:val="00232288"/>
    <w:rsid w:val="00232577"/>
    <w:rsid w:val="00235990"/>
    <w:rsid w:val="00235C32"/>
    <w:rsid w:val="00235FF4"/>
    <w:rsid w:val="00236C89"/>
    <w:rsid w:val="0023733B"/>
    <w:rsid w:val="00241CE1"/>
    <w:rsid w:val="00242E91"/>
    <w:rsid w:val="002454B1"/>
    <w:rsid w:val="00247F5E"/>
    <w:rsid w:val="00250946"/>
    <w:rsid w:val="002525BC"/>
    <w:rsid w:val="00253FDF"/>
    <w:rsid w:val="002544B0"/>
    <w:rsid w:val="00254D96"/>
    <w:rsid w:val="00255025"/>
    <w:rsid w:val="002562C2"/>
    <w:rsid w:val="00257BEF"/>
    <w:rsid w:val="00260A23"/>
    <w:rsid w:val="00261C7D"/>
    <w:rsid w:val="002646D6"/>
    <w:rsid w:val="002649F4"/>
    <w:rsid w:val="00265D04"/>
    <w:rsid w:val="00267A09"/>
    <w:rsid w:val="0027062C"/>
    <w:rsid w:val="0027096C"/>
    <w:rsid w:val="0027110C"/>
    <w:rsid w:val="00271A71"/>
    <w:rsid w:val="00273346"/>
    <w:rsid w:val="0027364D"/>
    <w:rsid w:val="00273DC7"/>
    <w:rsid w:val="002755CD"/>
    <w:rsid w:val="00275ED3"/>
    <w:rsid w:val="00276D4A"/>
    <w:rsid w:val="00277CE5"/>
    <w:rsid w:val="00280563"/>
    <w:rsid w:val="0028179F"/>
    <w:rsid w:val="00281C27"/>
    <w:rsid w:val="00281FF0"/>
    <w:rsid w:val="00282671"/>
    <w:rsid w:val="0028356B"/>
    <w:rsid w:val="00283D86"/>
    <w:rsid w:val="00284EFA"/>
    <w:rsid w:val="0028562E"/>
    <w:rsid w:val="00290EC4"/>
    <w:rsid w:val="002912B7"/>
    <w:rsid w:val="00291E2D"/>
    <w:rsid w:val="00292837"/>
    <w:rsid w:val="00292AB9"/>
    <w:rsid w:val="00293594"/>
    <w:rsid w:val="00293E6D"/>
    <w:rsid w:val="00293F44"/>
    <w:rsid w:val="0029498B"/>
    <w:rsid w:val="00294C5F"/>
    <w:rsid w:val="00295001"/>
    <w:rsid w:val="002951FE"/>
    <w:rsid w:val="00295B58"/>
    <w:rsid w:val="00297486"/>
    <w:rsid w:val="002A0F07"/>
    <w:rsid w:val="002A1AA2"/>
    <w:rsid w:val="002A2CE8"/>
    <w:rsid w:val="002A3EF3"/>
    <w:rsid w:val="002A3F52"/>
    <w:rsid w:val="002A5A3A"/>
    <w:rsid w:val="002A7019"/>
    <w:rsid w:val="002A7C1E"/>
    <w:rsid w:val="002B10B8"/>
    <w:rsid w:val="002B214C"/>
    <w:rsid w:val="002B5799"/>
    <w:rsid w:val="002C0418"/>
    <w:rsid w:val="002C117E"/>
    <w:rsid w:val="002C379A"/>
    <w:rsid w:val="002C583F"/>
    <w:rsid w:val="002C7040"/>
    <w:rsid w:val="002D03B9"/>
    <w:rsid w:val="002D0B1C"/>
    <w:rsid w:val="002D2B8F"/>
    <w:rsid w:val="002D2DCF"/>
    <w:rsid w:val="002D427F"/>
    <w:rsid w:val="002D5BB4"/>
    <w:rsid w:val="002D6D9C"/>
    <w:rsid w:val="002E0344"/>
    <w:rsid w:val="002E18DF"/>
    <w:rsid w:val="002E2F63"/>
    <w:rsid w:val="002E4818"/>
    <w:rsid w:val="002E4D74"/>
    <w:rsid w:val="002E606C"/>
    <w:rsid w:val="002E65F4"/>
    <w:rsid w:val="002E7FB9"/>
    <w:rsid w:val="002F0CD4"/>
    <w:rsid w:val="002F322C"/>
    <w:rsid w:val="002F3713"/>
    <w:rsid w:val="002F38D6"/>
    <w:rsid w:val="002F4464"/>
    <w:rsid w:val="002F5329"/>
    <w:rsid w:val="002F5B30"/>
    <w:rsid w:val="002F7025"/>
    <w:rsid w:val="002F74B3"/>
    <w:rsid w:val="00300EEA"/>
    <w:rsid w:val="00302CD6"/>
    <w:rsid w:val="00302E07"/>
    <w:rsid w:val="00305980"/>
    <w:rsid w:val="00306979"/>
    <w:rsid w:val="00307405"/>
    <w:rsid w:val="00310382"/>
    <w:rsid w:val="00310673"/>
    <w:rsid w:val="0031170A"/>
    <w:rsid w:val="003120E5"/>
    <w:rsid w:val="003140FF"/>
    <w:rsid w:val="00316FA2"/>
    <w:rsid w:val="00317618"/>
    <w:rsid w:val="00317850"/>
    <w:rsid w:val="003200E7"/>
    <w:rsid w:val="0032075F"/>
    <w:rsid w:val="00320859"/>
    <w:rsid w:val="003215FD"/>
    <w:rsid w:val="0032197B"/>
    <w:rsid w:val="00322E46"/>
    <w:rsid w:val="00323F7D"/>
    <w:rsid w:val="00324C4C"/>
    <w:rsid w:val="00325F0E"/>
    <w:rsid w:val="00326E66"/>
    <w:rsid w:val="00327CA8"/>
    <w:rsid w:val="00331436"/>
    <w:rsid w:val="003322CD"/>
    <w:rsid w:val="00332AB6"/>
    <w:rsid w:val="003340E2"/>
    <w:rsid w:val="00334AD4"/>
    <w:rsid w:val="003359CA"/>
    <w:rsid w:val="003361E1"/>
    <w:rsid w:val="003367DC"/>
    <w:rsid w:val="0033706D"/>
    <w:rsid w:val="00340C48"/>
    <w:rsid w:val="0034217F"/>
    <w:rsid w:val="00342921"/>
    <w:rsid w:val="00342D0D"/>
    <w:rsid w:val="00343E5D"/>
    <w:rsid w:val="0034403E"/>
    <w:rsid w:val="003446CB"/>
    <w:rsid w:val="00344B2E"/>
    <w:rsid w:val="00344C94"/>
    <w:rsid w:val="00344CEB"/>
    <w:rsid w:val="003452C1"/>
    <w:rsid w:val="00346D20"/>
    <w:rsid w:val="00350035"/>
    <w:rsid w:val="00350C2B"/>
    <w:rsid w:val="00350C31"/>
    <w:rsid w:val="00350F15"/>
    <w:rsid w:val="003522A9"/>
    <w:rsid w:val="00352709"/>
    <w:rsid w:val="00352A35"/>
    <w:rsid w:val="003534ED"/>
    <w:rsid w:val="00353627"/>
    <w:rsid w:val="003553D9"/>
    <w:rsid w:val="00355953"/>
    <w:rsid w:val="00355EAD"/>
    <w:rsid w:val="00361536"/>
    <w:rsid w:val="0036193A"/>
    <w:rsid w:val="00361A72"/>
    <w:rsid w:val="003623AB"/>
    <w:rsid w:val="0036293D"/>
    <w:rsid w:val="00363C67"/>
    <w:rsid w:val="003645D2"/>
    <w:rsid w:val="00364DC3"/>
    <w:rsid w:val="003650B2"/>
    <w:rsid w:val="0036728B"/>
    <w:rsid w:val="003703DA"/>
    <w:rsid w:val="0037351A"/>
    <w:rsid w:val="0037511A"/>
    <w:rsid w:val="00380A93"/>
    <w:rsid w:val="00381519"/>
    <w:rsid w:val="00381DFC"/>
    <w:rsid w:val="0038350C"/>
    <w:rsid w:val="0038387E"/>
    <w:rsid w:val="003848C1"/>
    <w:rsid w:val="00385027"/>
    <w:rsid w:val="00385062"/>
    <w:rsid w:val="00385EC1"/>
    <w:rsid w:val="003916B2"/>
    <w:rsid w:val="0039216A"/>
    <w:rsid w:val="0039234A"/>
    <w:rsid w:val="00393FF2"/>
    <w:rsid w:val="00395749"/>
    <w:rsid w:val="003957FD"/>
    <w:rsid w:val="00395ABF"/>
    <w:rsid w:val="00395F20"/>
    <w:rsid w:val="0039745A"/>
    <w:rsid w:val="00397EBC"/>
    <w:rsid w:val="003A1666"/>
    <w:rsid w:val="003A2050"/>
    <w:rsid w:val="003A211B"/>
    <w:rsid w:val="003A2DED"/>
    <w:rsid w:val="003A3344"/>
    <w:rsid w:val="003B0B0C"/>
    <w:rsid w:val="003B574F"/>
    <w:rsid w:val="003B66E3"/>
    <w:rsid w:val="003B6832"/>
    <w:rsid w:val="003B6931"/>
    <w:rsid w:val="003B6C59"/>
    <w:rsid w:val="003C0622"/>
    <w:rsid w:val="003C108F"/>
    <w:rsid w:val="003C238A"/>
    <w:rsid w:val="003C26D1"/>
    <w:rsid w:val="003C4B7F"/>
    <w:rsid w:val="003C4BC6"/>
    <w:rsid w:val="003C4C15"/>
    <w:rsid w:val="003C5D80"/>
    <w:rsid w:val="003C6937"/>
    <w:rsid w:val="003C6FEE"/>
    <w:rsid w:val="003C70E6"/>
    <w:rsid w:val="003D0460"/>
    <w:rsid w:val="003D1B36"/>
    <w:rsid w:val="003D1E09"/>
    <w:rsid w:val="003D2252"/>
    <w:rsid w:val="003D286A"/>
    <w:rsid w:val="003D2E8C"/>
    <w:rsid w:val="003D31CA"/>
    <w:rsid w:val="003D4C1A"/>
    <w:rsid w:val="003D4F0F"/>
    <w:rsid w:val="003D61EE"/>
    <w:rsid w:val="003D780A"/>
    <w:rsid w:val="003E0BB2"/>
    <w:rsid w:val="003E1008"/>
    <w:rsid w:val="003E3C96"/>
    <w:rsid w:val="003E4651"/>
    <w:rsid w:val="003E4715"/>
    <w:rsid w:val="003E6B29"/>
    <w:rsid w:val="003F1E39"/>
    <w:rsid w:val="003F4735"/>
    <w:rsid w:val="003F4A59"/>
    <w:rsid w:val="003F6A50"/>
    <w:rsid w:val="0040037F"/>
    <w:rsid w:val="0040041F"/>
    <w:rsid w:val="00401D1A"/>
    <w:rsid w:val="00401E8E"/>
    <w:rsid w:val="0040332C"/>
    <w:rsid w:val="00405900"/>
    <w:rsid w:val="00406F20"/>
    <w:rsid w:val="00412E72"/>
    <w:rsid w:val="0041488C"/>
    <w:rsid w:val="00414A4E"/>
    <w:rsid w:val="00414FBC"/>
    <w:rsid w:val="00415A23"/>
    <w:rsid w:val="00416D6D"/>
    <w:rsid w:val="004171A6"/>
    <w:rsid w:val="004178E0"/>
    <w:rsid w:val="00421B1F"/>
    <w:rsid w:val="00424AFC"/>
    <w:rsid w:val="00424E8D"/>
    <w:rsid w:val="0042558A"/>
    <w:rsid w:val="00425B2B"/>
    <w:rsid w:val="00425D5E"/>
    <w:rsid w:val="004272D7"/>
    <w:rsid w:val="00431972"/>
    <w:rsid w:val="0043289E"/>
    <w:rsid w:val="004336DD"/>
    <w:rsid w:val="004355C8"/>
    <w:rsid w:val="004359FF"/>
    <w:rsid w:val="004409A4"/>
    <w:rsid w:val="0044395D"/>
    <w:rsid w:val="00444619"/>
    <w:rsid w:val="00445188"/>
    <w:rsid w:val="0044553A"/>
    <w:rsid w:val="00445689"/>
    <w:rsid w:val="00446632"/>
    <w:rsid w:val="00446A93"/>
    <w:rsid w:val="00446B95"/>
    <w:rsid w:val="004472B1"/>
    <w:rsid w:val="00447684"/>
    <w:rsid w:val="00447E0D"/>
    <w:rsid w:val="00450E9D"/>
    <w:rsid w:val="0045149C"/>
    <w:rsid w:val="00452120"/>
    <w:rsid w:val="0045255B"/>
    <w:rsid w:val="00452BD7"/>
    <w:rsid w:val="00453598"/>
    <w:rsid w:val="004542B0"/>
    <w:rsid w:val="00456153"/>
    <w:rsid w:val="00456993"/>
    <w:rsid w:val="00457DD6"/>
    <w:rsid w:val="00460177"/>
    <w:rsid w:val="0046034A"/>
    <w:rsid w:val="004606E8"/>
    <w:rsid w:val="00460750"/>
    <w:rsid w:val="0046080F"/>
    <w:rsid w:val="004618BA"/>
    <w:rsid w:val="00462180"/>
    <w:rsid w:val="004624F3"/>
    <w:rsid w:val="004657A6"/>
    <w:rsid w:val="004679AB"/>
    <w:rsid w:val="004706CD"/>
    <w:rsid w:val="00470BF9"/>
    <w:rsid w:val="004713B3"/>
    <w:rsid w:val="00471B08"/>
    <w:rsid w:val="00472598"/>
    <w:rsid w:val="00474443"/>
    <w:rsid w:val="00474CF5"/>
    <w:rsid w:val="00475246"/>
    <w:rsid w:val="00477D20"/>
    <w:rsid w:val="00480CDB"/>
    <w:rsid w:val="00481005"/>
    <w:rsid w:val="00481C27"/>
    <w:rsid w:val="00483168"/>
    <w:rsid w:val="004834A0"/>
    <w:rsid w:val="00484139"/>
    <w:rsid w:val="00484B8A"/>
    <w:rsid w:val="00486339"/>
    <w:rsid w:val="00486456"/>
    <w:rsid w:val="00486A76"/>
    <w:rsid w:val="00491221"/>
    <w:rsid w:val="00491F50"/>
    <w:rsid w:val="00492F0F"/>
    <w:rsid w:val="004949B5"/>
    <w:rsid w:val="00494B68"/>
    <w:rsid w:val="0049528D"/>
    <w:rsid w:val="0049594C"/>
    <w:rsid w:val="00496AE5"/>
    <w:rsid w:val="0049744B"/>
    <w:rsid w:val="004A01C1"/>
    <w:rsid w:val="004A0D7A"/>
    <w:rsid w:val="004A1A1B"/>
    <w:rsid w:val="004A2123"/>
    <w:rsid w:val="004A24F6"/>
    <w:rsid w:val="004A2635"/>
    <w:rsid w:val="004A2DE7"/>
    <w:rsid w:val="004A46DC"/>
    <w:rsid w:val="004A48A2"/>
    <w:rsid w:val="004A5612"/>
    <w:rsid w:val="004A6BF9"/>
    <w:rsid w:val="004A6DAC"/>
    <w:rsid w:val="004B0F4E"/>
    <w:rsid w:val="004B1070"/>
    <w:rsid w:val="004B23C9"/>
    <w:rsid w:val="004B2C93"/>
    <w:rsid w:val="004B45DA"/>
    <w:rsid w:val="004B48BD"/>
    <w:rsid w:val="004B55D7"/>
    <w:rsid w:val="004B5CC1"/>
    <w:rsid w:val="004B5E85"/>
    <w:rsid w:val="004C221C"/>
    <w:rsid w:val="004C3188"/>
    <w:rsid w:val="004C40B2"/>
    <w:rsid w:val="004C4431"/>
    <w:rsid w:val="004C46A6"/>
    <w:rsid w:val="004C5097"/>
    <w:rsid w:val="004C5679"/>
    <w:rsid w:val="004C63B8"/>
    <w:rsid w:val="004D4641"/>
    <w:rsid w:val="004D5096"/>
    <w:rsid w:val="004D5B24"/>
    <w:rsid w:val="004D5BF2"/>
    <w:rsid w:val="004D7F10"/>
    <w:rsid w:val="004E0522"/>
    <w:rsid w:val="004E06F2"/>
    <w:rsid w:val="004E1D17"/>
    <w:rsid w:val="004E24E2"/>
    <w:rsid w:val="004E454A"/>
    <w:rsid w:val="004E554F"/>
    <w:rsid w:val="004F040F"/>
    <w:rsid w:val="004F08DA"/>
    <w:rsid w:val="004F1FDD"/>
    <w:rsid w:val="004F4530"/>
    <w:rsid w:val="004F5D51"/>
    <w:rsid w:val="00500C9C"/>
    <w:rsid w:val="00501696"/>
    <w:rsid w:val="00502597"/>
    <w:rsid w:val="00503A4B"/>
    <w:rsid w:val="005050C7"/>
    <w:rsid w:val="00505964"/>
    <w:rsid w:val="00505AFD"/>
    <w:rsid w:val="00510528"/>
    <w:rsid w:val="00510AAE"/>
    <w:rsid w:val="00512122"/>
    <w:rsid w:val="00512466"/>
    <w:rsid w:val="00513CC2"/>
    <w:rsid w:val="005145E9"/>
    <w:rsid w:val="00515C16"/>
    <w:rsid w:val="005163A0"/>
    <w:rsid w:val="00516B75"/>
    <w:rsid w:val="005172F9"/>
    <w:rsid w:val="00517C59"/>
    <w:rsid w:val="005215FA"/>
    <w:rsid w:val="00522998"/>
    <w:rsid w:val="00523144"/>
    <w:rsid w:val="005240A8"/>
    <w:rsid w:val="00525FA2"/>
    <w:rsid w:val="00527AB7"/>
    <w:rsid w:val="005306A7"/>
    <w:rsid w:val="00531211"/>
    <w:rsid w:val="00531449"/>
    <w:rsid w:val="00531B8C"/>
    <w:rsid w:val="00534233"/>
    <w:rsid w:val="00534891"/>
    <w:rsid w:val="005351AF"/>
    <w:rsid w:val="00535F0E"/>
    <w:rsid w:val="005360B9"/>
    <w:rsid w:val="0053648D"/>
    <w:rsid w:val="0053799E"/>
    <w:rsid w:val="00537ABB"/>
    <w:rsid w:val="00541B0E"/>
    <w:rsid w:val="00541CC0"/>
    <w:rsid w:val="00543E14"/>
    <w:rsid w:val="0054471C"/>
    <w:rsid w:val="00546089"/>
    <w:rsid w:val="005461A8"/>
    <w:rsid w:val="005467F0"/>
    <w:rsid w:val="0054787E"/>
    <w:rsid w:val="0054792C"/>
    <w:rsid w:val="00547EDC"/>
    <w:rsid w:val="00550813"/>
    <w:rsid w:val="00551F14"/>
    <w:rsid w:val="00552F55"/>
    <w:rsid w:val="005534A0"/>
    <w:rsid w:val="00555010"/>
    <w:rsid w:val="00555941"/>
    <w:rsid w:val="00555A1A"/>
    <w:rsid w:val="0055679A"/>
    <w:rsid w:val="005603BA"/>
    <w:rsid w:val="00560936"/>
    <w:rsid w:val="00560B17"/>
    <w:rsid w:val="00563B9E"/>
    <w:rsid w:val="00566AEA"/>
    <w:rsid w:val="00566B81"/>
    <w:rsid w:val="005671EE"/>
    <w:rsid w:val="00567404"/>
    <w:rsid w:val="00567B5E"/>
    <w:rsid w:val="005718A4"/>
    <w:rsid w:val="00571DDE"/>
    <w:rsid w:val="00571F32"/>
    <w:rsid w:val="0057227D"/>
    <w:rsid w:val="00573203"/>
    <w:rsid w:val="0057380A"/>
    <w:rsid w:val="00573949"/>
    <w:rsid w:val="00574302"/>
    <w:rsid w:val="005752A2"/>
    <w:rsid w:val="00575421"/>
    <w:rsid w:val="00575BA1"/>
    <w:rsid w:val="00575C99"/>
    <w:rsid w:val="005761EA"/>
    <w:rsid w:val="00577967"/>
    <w:rsid w:val="00581B3D"/>
    <w:rsid w:val="00581F6D"/>
    <w:rsid w:val="00582270"/>
    <w:rsid w:val="00584DE5"/>
    <w:rsid w:val="005850B7"/>
    <w:rsid w:val="005857AD"/>
    <w:rsid w:val="00587A18"/>
    <w:rsid w:val="00587ECE"/>
    <w:rsid w:val="0059037D"/>
    <w:rsid w:val="00591010"/>
    <w:rsid w:val="00591FA8"/>
    <w:rsid w:val="00593B55"/>
    <w:rsid w:val="00593FA1"/>
    <w:rsid w:val="00594A8D"/>
    <w:rsid w:val="005957F8"/>
    <w:rsid w:val="0059778D"/>
    <w:rsid w:val="005A20E5"/>
    <w:rsid w:val="005A2802"/>
    <w:rsid w:val="005A2BA5"/>
    <w:rsid w:val="005A2D70"/>
    <w:rsid w:val="005A35B6"/>
    <w:rsid w:val="005A3E18"/>
    <w:rsid w:val="005A427F"/>
    <w:rsid w:val="005A58D4"/>
    <w:rsid w:val="005A6596"/>
    <w:rsid w:val="005A7B32"/>
    <w:rsid w:val="005A7D24"/>
    <w:rsid w:val="005B01D8"/>
    <w:rsid w:val="005B163F"/>
    <w:rsid w:val="005B1BBA"/>
    <w:rsid w:val="005B1F07"/>
    <w:rsid w:val="005B3D2E"/>
    <w:rsid w:val="005C07EA"/>
    <w:rsid w:val="005C6C90"/>
    <w:rsid w:val="005D08A3"/>
    <w:rsid w:val="005D0A6F"/>
    <w:rsid w:val="005D2316"/>
    <w:rsid w:val="005D39ED"/>
    <w:rsid w:val="005D5193"/>
    <w:rsid w:val="005D576E"/>
    <w:rsid w:val="005D7C3E"/>
    <w:rsid w:val="005E18F9"/>
    <w:rsid w:val="005E4A26"/>
    <w:rsid w:val="005F1D26"/>
    <w:rsid w:val="005F5734"/>
    <w:rsid w:val="005F59E1"/>
    <w:rsid w:val="005F7642"/>
    <w:rsid w:val="00602471"/>
    <w:rsid w:val="00602A65"/>
    <w:rsid w:val="00605E19"/>
    <w:rsid w:val="00606B78"/>
    <w:rsid w:val="006107EB"/>
    <w:rsid w:val="00611015"/>
    <w:rsid w:val="00612CE0"/>
    <w:rsid w:val="006135AD"/>
    <w:rsid w:val="00614F06"/>
    <w:rsid w:val="00615309"/>
    <w:rsid w:val="00615A99"/>
    <w:rsid w:val="006203AD"/>
    <w:rsid w:val="00621152"/>
    <w:rsid w:val="00621193"/>
    <w:rsid w:val="006217B9"/>
    <w:rsid w:val="006224FE"/>
    <w:rsid w:val="0062294C"/>
    <w:rsid w:val="00623009"/>
    <w:rsid w:val="006240FD"/>
    <w:rsid w:val="00624992"/>
    <w:rsid w:val="00625F5D"/>
    <w:rsid w:val="00626000"/>
    <w:rsid w:val="006262BF"/>
    <w:rsid w:val="006265B4"/>
    <w:rsid w:val="00626965"/>
    <w:rsid w:val="0062788D"/>
    <w:rsid w:val="00631163"/>
    <w:rsid w:val="006318C7"/>
    <w:rsid w:val="00631F9B"/>
    <w:rsid w:val="00632245"/>
    <w:rsid w:val="00633417"/>
    <w:rsid w:val="0063528A"/>
    <w:rsid w:val="00635B85"/>
    <w:rsid w:val="006363D8"/>
    <w:rsid w:val="0063689D"/>
    <w:rsid w:val="006372A9"/>
    <w:rsid w:val="00643647"/>
    <w:rsid w:val="00643C73"/>
    <w:rsid w:val="006440A6"/>
    <w:rsid w:val="006441C8"/>
    <w:rsid w:val="00645A3C"/>
    <w:rsid w:val="00645FBE"/>
    <w:rsid w:val="00646A6A"/>
    <w:rsid w:val="00647C4A"/>
    <w:rsid w:val="006526AF"/>
    <w:rsid w:val="00655787"/>
    <w:rsid w:val="006558F1"/>
    <w:rsid w:val="00655A4C"/>
    <w:rsid w:val="0066004E"/>
    <w:rsid w:val="006602E8"/>
    <w:rsid w:val="00660CB7"/>
    <w:rsid w:val="006660E6"/>
    <w:rsid w:val="0066680F"/>
    <w:rsid w:val="00667B46"/>
    <w:rsid w:val="00672566"/>
    <w:rsid w:val="006734C3"/>
    <w:rsid w:val="00674843"/>
    <w:rsid w:val="00675941"/>
    <w:rsid w:val="006765C3"/>
    <w:rsid w:val="0067749D"/>
    <w:rsid w:val="006803C1"/>
    <w:rsid w:val="00680C79"/>
    <w:rsid w:val="00680C8A"/>
    <w:rsid w:val="00680CB5"/>
    <w:rsid w:val="006811AD"/>
    <w:rsid w:val="00682525"/>
    <w:rsid w:val="00683652"/>
    <w:rsid w:val="00683982"/>
    <w:rsid w:val="006855C9"/>
    <w:rsid w:val="006865B5"/>
    <w:rsid w:val="00687C2B"/>
    <w:rsid w:val="006907E1"/>
    <w:rsid w:val="00690A0A"/>
    <w:rsid w:val="00690C54"/>
    <w:rsid w:val="0069150A"/>
    <w:rsid w:val="00691996"/>
    <w:rsid w:val="00691A82"/>
    <w:rsid w:val="006939C6"/>
    <w:rsid w:val="00693E93"/>
    <w:rsid w:val="00697791"/>
    <w:rsid w:val="006A0620"/>
    <w:rsid w:val="006A3E97"/>
    <w:rsid w:val="006A4C15"/>
    <w:rsid w:val="006A58CB"/>
    <w:rsid w:val="006A6C3B"/>
    <w:rsid w:val="006A799D"/>
    <w:rsid w:val="006B1021"/>
    <w:rsid w:val="006B2B4E"/>
    <w:rsid w:val="006B3D46"/>
    <w:rsid w:val="006B48C2"/>
    <w:rsid w:val="006B52C3"/>
    <w:rsid w:val="006B6658"/>
    <w:rsid w:val="006C00BE"/>
    <w:rsid w:val="006C0E19"/>
    <w:rsid w:val="006C0E8C"/>
    <w:rsid w:val="006C2268"/>
    <w:rsid w:val="006C241D"/>
    <w:rsid w:val="006C2B22"/>
    <w:rsid w:val="006C3E87"/>
    <w:rsid w:val="006C5769"/>
    <w:rsid w:val="006C60B0"/>
    <w:rsid w:val="006D04C3"/>
    <w:rsid w:val="006D0636"/>
    <w:rsid w:val="006D10AA"/>
    <w:rsid w:val="006D1732"/>
    <w:rsid w:val="006D1C65"/>
    <w:rsid w:val="006D2372"/>
    <w:rsid w:val="006D3C6A"/>
    <w:rsid w:val="006D7FB7"/>
    <w:rsid w:val="006E0CB6"/>
    <w:rsid w:val="006E138E"/>
    <w:rsid w:val="006E395D"/>
    <w:rsid w:val="006E4166"/>
    <w:rsid w:val="006E437F"/>
    <w:rsid w:val="006E4430"/>
    <w:rsid w:val="006E4922"/>
    <w:rsid w:val="006F0652"/>
    <w:rsid w:val="006F1CF5"/>
    <w:rsid w:val="006F360A"/>
    <w:rsid w:val="006F5468"/>
    <w:rsid w:val="006F5B6D"/>
    <w:rsid w:val="00700EBA"/>
    <w:rsid w:val="00701F0F"/>
    <w:rsid w:val="00702091"/>
    <w:rsid w:val="0070213A"/>
    <w:rsid w:val="007039F4"/>
    <w:rsid w:val="0070543C"/>
    <w:rsid w:val="00705481"/>
    <w:rsid w:val="00707539"/>
    <w:rsid w:val="00710FA2"/>
    <w:rsid w:val="00713334"/>
    <w:rsid w:val="0071506C"/>
    <w:rsid w:val="00715417"/>
    <w:rsid w:val="00716B03"/>
    <w:rsid w:val="00716C23"/>
    <w:rsid w:val="0072279A"/>
    <w:rsid w:val="0072449B"/>
    <w:rsid w:val="00724E78"/>
    <w:rsid w:val="007305BC"/>
    <w:rsid w:val="007354BF"/>
    <w:rsid w:val="00736890"/>
    <w:rsid w:val="0073689A"/>
    <w:rsid w:val="00736C1C"/>
    <w:rsid w:val="007401DD"/>
    <w:rsid w:val="0074055B"/>
    <w:rsid w:val="00740913"/>
    <w:rsid w:val="00740CCF"/>
    <w:rsid w:val="00740EF0"/>
    <w:rsid w:val="007414D1"/>
    <w:rsid w:val="0074228E"/>
    <w:rsid w:val="0074545E"/>
    <w:rsid w:val="007473A1"/>
    <w:rsid w:val="007500E2"/>
    <w:rsid w:val="0075037D"/>
    <w:rsid w:val="00750D09"/>
    <w:rsid w:val="007511B0"/>
    <w:rsid w:val="0075164E"/>
    <w:rsid w:val="0075500A"/>
    <w:rsid w:val="007560B6"/>
    <w:rsid w:val="00756A76"/>
    <w:rsid w:val="00757DA0"/>
    <w:rsid w:val="00760554"/>
    <w:rsid w:val="0076106E"/>
    <w:rsid w:val="00762C83"/>
    <w:rsid w:val="00764DEA"/>
    <w:rsid w:val="00766199"/>
    <w:rsid w:val="00766C0D"/>
    <w:rsid w:val="00766EDF"/>
    <w:rsid w:val="00770B85"/>
    <w:rsid w:val="00772753"/>
    <w:rsid w:val="00772F9A"/>
    <w:rsid w:val="0077357B"/>
    <w:rsid w:val="00774039"/>
    <w:rsid w:val="00774C02"/>
    <w:rsid w:val="007757A5"/>
    <w:rsid w:val="00777761"/>
    <w:rsid w:val="00777C61"/>
    <w:rsid w:val="007807CA"/>
    <w:rsid w:val="00782014"/>
    <w:rsid w:val="00783661"/>
    <w:rsid w:val="007839CD"/>
    <w:rsid w:val="00784CB9"/>
    <w:rsid w:val="00790CCB"/>
    <w:rsid w:val="007911A8"/>
    <w:rsid w:val="00792E1D"/>
    <w:rsid w:val="00792FAC"/>
    <w:rsid w:val="00793CED"/>
    <w:rsid w:val="00796038"/>
    <w:rsid w:val="00796AF1"/>
    <w:rsid w:val="00796F21"/>
    <w:rsid w:val="00797019"/>
    <w:rsid w:val="00797DBD"/>
    <w:rsid w:val="00797E2E"/>
    <w:rsid w:val="007A1CB8"/>
    <w:rsid w:val="007A3128"/>
    <w:rsid w:val="007A3671"/>
    <w:rsid w:val="007A3889"/>
    <w:rsid w:val="007A5E6F"/>
    <w:rsid w:val="007A68CE"/>
    <w:rsid w:val="007B1DA4"/>
    <w:rsid w:val="007B331E"/>
    <w:rsid w:val="007B4307"/>
    <w:rsid w:val="007B4A1A"/>
    <w:rsid w:val="007B530E"/>
    <w:rsid w:val="007C045E"/>
    <w:rsid w:val="007C1263"/>
    <w:rsid w:val="007C14C8"/>
    <w:rsid w:val="007C1F8F"/>
    <w:rsid w:val="007C391A"/>
    <w:rsid w:val="007C4AD6"/>
    <w:rsid w:val="007C4B7A"/>
    <w:rsid w:val="007C543F"/>
    <w:rsid w:val="007C6A7E"/>
    <w:rsid w:val="007C6B84"/>
    <w:rsid w:val="007C75F2"/>
    <w:rsid w:val="007D0010"/>
    <w:rsid w:val="007D04BF"/>
    <w:rsid w:val="007D32F7"/>
    <w:rsid w:val="007D36E6"/>
    <w:rsid w:val="007D3C24"/>
    <w:rsid w:val="007D3E94"/>
    <w:rsid w:val="007D4A59"/>
    <w:rsid w:val="007D4C8B"/>
    <w:rsid w:val="007E0EB8"/>
    <w:rsid w:val="007E5C60"/>
    <w:rsid w:val="007E6F25"/>
    <w:rsid w:val="007E7D29"/>
    <w:rsid w:val="007F0B9D"/>
    <w:rsid w:val="007F244B"/>
    <w:rsid w:val="007F2C25"/>
    <w:rsid w:val="007F2DE8"/>
    <w:rsid w:val="007F30E0"/>
    <w:rsid w:val="007F57BC"/>
    <w:rsid w:val="0080023F"/>
    <w:rsid w:val="0080207D"/>
    <w:rsid w:val="00803370"/>
    <w:rsid w:val="00803DE9"/>
    <w:rsid w:val="008048C1"/>
    <w:rsid w:val="008056A0"/>
    <w:rsid w:val="008064B4"/>
    <w:rsid w:val="00806F81"/>
    <w:rsid w:val="008077D3"/>
    <w:rsid w:val="00810549"/>
    <w:rsid w:val="00810765"/>
    <w:rsid w:val="008118FF"/>
    <w:rsid w:val="00813876"/>
    <w:rsid w:val="00813FEB"/>
    <w:rsid w:val="008156C2"/>
    <w:rsid w:val="008163D0"/>
    <w:rsid w:val="00816E66"/>
    <w:rsid w:val="008218A3"/>
    <w:rsid w:val="00822537"/>
    <w:rsid w:val="00822D32"/>
    <w:rsid w:val="00822D53"/>
    <w:rsid w:val="00822DC2"/>
    <w:rsid w:val="00823247"/>
    <w:rsid w:val="0082353D"/>
    <w:rsid w:val="00824463"/>
    <w:rsid w:val="00825DE4"/>
    <w:rsid w:val="00825E3F"/>
    <w:rsid w:val="00826D29"/>
    <w:rsid w:val="008277C4"/>
    <w:rsid w:val="0082797F"/>
    <w:rsid w:val="00830340"/>
    <w:rsid w:val="008311BA"/>
    <w:rsid w:val="0083265A"/>
    <w:rsid w:val="008342DF"/>
    <w:rsid w:val="00836FFA"/>
    <w:rsid w:val="00837520"/>
    <w:rsid w:val="00837F4F"/>
    <w:rsid w:val="00841F7B"/>
    <w:rsid w:val="00842416"/>
    <w:rsid w:val="008429B5"/>
    <w:rsid w:val="00844375"/>
    <w:rsid w:val="00844CBD"/>
    <w:rsid w:val="008450A5"/>
    <w:rsid w:val="00847CF4"/>
    <w:rsid w:val="00850083"/>
    <w:rsid w:val="00851427"/>
    <w:rsid w:val="00854C78"/>
    <w:rsid w:val="00855183"/>
    <w:rsid w:val="00855898"/>
    <w:rsid w:val="00857EA7"/>
    <w:rsid w:val="00860C80"/>
    <w:rsid w:val="00860EBC"/>
    <w:rsid w:val="00861837"/>
    <w:rsid w:val="00861B75"/>
    <w:rsid w:val="008631A3"/>
    <w:rsid w:val="008638B3"/>
    <w:rsid w:val="00863DC5"/>
    <w:rsid w:val="00864B72"/>
    <w:rsid w:val="00865ADF"/>
    <w:rsid w:val="008666C0"/>
    <w:rsid w:val="00866A2C"/>
    <w:rsid w:val="00867F65"/>
    <w:rsid w:val="008705DF"/>
    <w:rsid w:val="00871EFC"/>
    <w:rsid w:val="00872D9A"/>
    <w:rsid w:val="00872DB0"/>
    <w:rsid w:val="008738ED"/>
    <w:rsid w:val="00874B05"/>
    <w:rsid w:val="00874B18"/>
    <w:rsid w:val="00874EA3"/>
    <w:rsid w:val="00874F5D"/>
    <w:rsid w:val="008759FD"/>
    <w:rsid w:val="00875E44"/>
    <w:rsid w:val="00876B1E"/>
    <w:rsid w:val="00877592"/>
    <w:rsid w:val="0088027B"/>
    <w:rsid w:val="00883004"/>
    <w:rsid w:val="00883E58"/>
    <w:rsid w:val="00884A87"/>
    <w:rsid w:val="00886227"/>
    <w:rsid w:val="0088623B"/>
    <w:rsid w:val="00886AB7"/>
    <w:rsid w:val="00887364"/>
    <w:rsid w:val="008912B6"/>
    <w:rsid w:val="00891383"/>
    <w:rsid w:val="00891F01"/>
    <w:rsid w:val="00892192"/>
    <w:rsid w:val="00892586"/>
    <w:rsid w:val="00892DDB"/>
    <w:rsid w:val="00893106"/>
    <w:rsid w:val="00894491"/>
    <w:rsid w:val="0089508E"/>
    <w:rsid w:val="00897166"/>
    <w:rsid w:val="008977E3"/>
    <w:rsid w:val="00897A21"/>
    <w:rsid w:val="008A09CC"/>
    <w:rsid w:val="008A132A"/>
    <w:rsid w:val="008A31A5"/>
    <w:rsid w:val="008A3881"/>
    <w:rsid w:val="008A5C7A"/>
    <w:rsid w:val="008A6386"/>
    <w:rsid w:val="008A76A5"/>
    <w:rsid w:val="008A7ED4"/>
    <w:rsid w:val="008B0CA0"/>
    <w:rsid w:val="008B127A"/>
    <w:rsid w:val="008B1FBF"/>
    <w:rsid w:val="008B44F3"/>
    <w:rsid w:val="008B4CF8"/>
    <w:rsid w:val="008B5A8A"/>
    <w:rsid w:val="008B6019"/>
    <w:rsid w:val="008B636D"/>
    <w:rsid w:val="008B75DE"/>
    <w:rsid w:val="008C1382"/>
    <w:rsid w:val="008C15C4"/>
    <w:rsid w:val="008C1E1C"/>
    <w:rsid w:val="008C2C72"/>
    <w:rsid w:val="008C36CF"/>
    <w:rsid w:val="008C4B2B"/>
    <w:rsid w:val="008C584D"/>
    <w:rsid w:val="008C5D2D"/>
    <w:rsid w:val="008D0A99"/>
    <w:rsid w:val="008D3606"/>
    <w:rsid w:val="008D3B28"/>
    <w:rsid w:val="008D4195"/>
    <w:rsid w:val="008D4574"/>
    <w:rsid w:val="008D7827"/>
    <w:rsid w:val="008E0086"/>
    <w:rsid w:val="008E101B"/>
    <w:rsid w:val="008E1F2D"/>
    <w:rsid w:val="008E3845"/>
    <w:rsid w:val="008E5146"/>
    <w:rsid w:val="008E7837"/>
    <w:rsid w:val="008E7D3B"/>
    <w:rsid w:val="008F233F"/>
    <w:rsid w:val="008F30EA"/>
    <w:rsid w:val="008F3D6A"/>
    <w:rsid w:val="008F43B9"/>
    <w:rsid w:val="008F4BD3"/>
    <w:rsid w:val="008F5CF6"/>
    <w:rsid w:val="008F6200"/>
    <w:rsid w:val="008F62BE"/>
    <w:rsid w:val="008F6DDD"/>
    <w:rsid w:val="008F7457"/>
    <w:rsid w:val="008F74E5"/>
    <w:rsid w:val="008F7CA8"/>
    <w:rsid w:val="008F7CDB"/>
    <w:rsid w:val="008F7E5D"/>
    <w:rsid w:val="009020E3"/>
    <w:rsid w:val="0090407B"/>
    <w:rsid w:val="00904392"/>
    <w:rsid w:val="00906CAE"/>
    <w:rsid w:val="009078AB"/>
    <w:rsid w:val="009078F9"/>
    <w:rsid w:val="00910363"/>
    <w:rsid w:val="00913B1E"/>
    <w:rsid w:val="00913E60"/>
    <w:rsid w:val="00915F14"/>
    <w:rsid w:val="00916DAC"/>
    <w:rsid w:val="009202E9"/>
    <w:rsid w:val="00920A9E"/>
    <w:rsid w:val="009211F2"/>
    <w:rsid w:val="009215B1"/>
    <w:rsid w:val="0092196C"/>
    <w:rsid w:val="0092345F"/>
    <w:rsid w:val="0092394E"/>
    <w:rsid w:val="00925B01"/>
    <w:rsid w:val="009261A2"/>
    <w:rsid w:val="00927BE1"/>
    <w:rsid w:val="00927D16"/>
    <w:rsid w:val="00930442"/>
    <w:rsid w:val="00931D02"/>
    <w:rsid w:val="00931FB7"/>
    <w:rsid w:val="0093358D"/>
    <w:rsid w:val="00933B84"/>
    <w:rsid w:val="00934C2F"/>
    <w:rsid w:val="009352DF"/>
    <w:rsid w:val="009366AB"/>
    <w:rsid w:val="00937EA4"/>
    <w:rsid w:val="0094060C"/>
    <w:rsid w:val="0094233C"/>
    <w:rsid w:val="009426AD"/>
    <w:rsid w:val="009443F5"/>
    <w:rsid w:val="00944A1F"/>
    <w:rsid w:val="00945648"/>
    <w:rsid w:val="00945A38"/>
    <w:rsid w:val="00946273"/>
    <w:rsid w:val="009464E3"/>
    <w:rsid w:val="0094709F"/>
    <w:rsid w:val="009473DB"/>
    <w:rsid w:val="009478F1"/>
    <w:rsid w:val="00947E81"/>
    <w:rsid w:val="009502E0"/>
    <w:rsid w:val="00950F11"/>
    <w:rsid w:val="009544AF"/>
    <w:rsid w:val="009547BF"/>
    <w:rsid w:val="009557D1"/>
    <w:rsid w:val="009568D8"/>
    <w:rsid w:val="0095697E"/>
    <w:rsid w:val="00956BCA"/>
    <w:rsid w:val="00957AFB"/>
    <w:rsid w:val="00960501"/>
    <w:rsid w:val="00960CE9"/>
    <w:rsid w:val="00962124"/>
    <w:rsid w:val="00963BEA"/>
    <w:rsid w:val="009645F2"/>
    <w:rsid w:val="00964683"/>
    <w:rsid w:val="00964F3C"/>
    <w:rsid w:val="00965490"/>
    <w:rsid w:val="00965A59"/>
    <w:rsid w:val="00965AC9"/>
    <w:rsid w:val="00966952"/>
    <w:rsid w:val="00967075"/>
    <w:rsid w:val="009678D9"/>
    <w:rsid w:val="00967D85"/>
    <w:rsid w:val="0097075E"/>
    <w:rsid w:val="00972249"/>
    <w:rsid w:val="00973069"/>
    <w:rsid w:val="009737E5"/>
    <w:rsid w:val="0097728E"/>
    <w:rsid w:val="00977AF2"/>
    <w:rsid w:val="00977B6E"/>
    <w:rsid w:val="00983328"/>
    <w:rsid w:val="0098762B"/>
    <w:rsid w:val="00987A36"/>
    <w:rsid w:val="0099179C"/>
    <w:rsid w:val="00992599"/>
    <w:rsid w:val="00993021"/>
    <w:rsid w:val="00993E26"/>
    <w:rsid w:val="009963AB"/>
    <w:rsid w:val="009968DD"/>
    <w:rsid w:val="00996A68"/>
    <w:rsid w:val="00996EA0"/>
    <w:rsid w:val="00997ABE"/>
    <w:rsid w:val="00997F1A"/>
    <w:rsid w:val="009A0EB4"/>
    <w:rsid w:val="009A3BA6"/>
    <w:rsid w:val="009A50BA"/>
    <w:rsid w:val="009A571B"/>
    <w:rsid w:val="009A711C"/>
    <w:rsid w:val="009A7F06"/>
    <w:rsid w:val="009B02B3"/>
    <w:rsid w:val="009B0939"/>
    <w:rsid w:val="009B0C80"/>
    <w:rsid w:val="009B16D4"/>
    <w:rsid w:val="009B27A1"/>
    <w:rsid w:val="009B2F28"/>
    <w:rsid w:val="009B33C9"/>
    <w:rsid w:val="009B39EA"/>
    <w:rsid w:val="009B3E2A"/>
    <w:rsid w:val="009B47B8"/>
    <w:rsid w:val="009B5713"/>
    <w:rsid w:val="009B5CEB"/>
    <w:rsid w:val="009B64FD"/>
    <w:rsid w:val="009B6608"/>
    <w:rsid w:val="009B76E8"/>
    <w:rsid w:val="009C0895"/>
    <w:rsid w:val="009C1113"/>
    <w:rsid w:val="009C1C14"/>
    <w:rsid w:val="009C1F14"/>
    <w:rsid w:val="009C2D4D"/>
    <w:rsid w:val="009C4300"/>
    <w:rsid w:val="009C4584"/>
    <w:rsid w:val="009D0069"/>
    <w:rsid w:val="009D1E8F"/>
    <w:rsid w:val="009D25CE"/>
    <w:rsid w:val="009D7B3B"/>
    <w:rsid w:val="009E1733"/>
    <w:rsid w:val="009E28E1"/>
    <w:rsid w:val="009E5C07"/>
    <w:rsid w:val="009E7230"/>
    <w:rsid w:val="009E73BA"/>
    <w:rsid w:val="009E7DA2"/>
    <w:rsid w:val="009F1995"/>
    <w:rsid w:val="009F288B"/>
    <w:rsid w:val="009F3D51"/>
    <w:rsid w:val="009F3E3D"/>
    <w:rsid w:val="009F4266"/>
    <w:rsid w:val="009F6833"/>
    <w:rsid w:val="00A004A8"/>
    <w:rsid w:val="00A008DF"/>
    <w:rsid w:val="00A01051"/>
    <w:rsid w:val="00A01A2A"/>
    <w:rsid w:val="00A02EAF"/>
    <w:rsid w:val="00A03778"/>
    <w:rsid w:val="00A03916"/>
    <w:rsid w:val="00A0512C"/>
    <w:rsid w:val="00A06839"/>
    <w:rsid w:val="00A06D8C"/>
    <w:rsid w:val="00A074D5"/>
    <w:rsid w:val="00A10A89"/>
    <w:rsid w:val="00A118EA"/>
    <w:rsid w:val="00A11E56"/>
    <w:rsid w:val="00A11F99"/>
    <w:rsid w:val="00A122CB"/>
    <w:rsid w:val="00A1263D"/>
    <w:rsid w:val="00A13530"/>
    <w:rsid w:val="00A137C5"/>
    <w:rsid w:val="00A13979"/>
    <w:rsid w:val="00A140F5"/>
    <w:rsid w:val="00A14311"/>
    <w:rsid w:val="00A2023C"/>
    <w:rsid w:val="00A21CF3"/>
    <w:rsid w:val="00A23F2E"/>
    <w:rsid w:val="00A24C0C"/>
    <w:rsid w:val="00A25F2D"/>
    <w:rsid w:val="00A26264"/>
    <w:rsid w:val="00A272D4"/>
    <w:rsid w:val="00A27780"/>
    <w:rsid w:val="00A27C17"/>
    <w:rsid w:val="00A3093A"/>
    <w:rsid w:val="00A30C1A"/>
    <w:rsid w:val="00A30C72"/>
    <w:rsid w:val="00A31247"/>
    <w:rsid w:val="00A320DD"/>
    <w:rsid w:val="00A32155"/>
    <w:rsid w:val="00A3269A"/>
    <w:rsid w:val="00A33A4F"/>
    <w:rsid w:val="00A35A9A"/>
    <w:rsid w:val="00A35CE8"/>
    <w:rsid w:val="00A36E39"/>
    <w:rsid w:val="00A410AF"/>
    <w:rsid w:val="00A4120C"/>
    <w:rsid w:val="00A418CE"/>
    <w:rsid w:val="00A42105"/>
    <w:rsid w:val="00A423EE"/>
    <w:rsid w:val="00A425E7"/>
    <w:rsid w:val="00A426B3"/>
    <w:rsid w:val="00A4294C"/>
    <w:rsid w:val="00A4321F"/>
    <w:rsid w:val="00A43EC2"/>
    <w:rsid w:val="00A44446"/>
    <w:rsid w:val="00A4488F"/>
    <w:rsid w:val="00A4684A"/>
    <w:rsid w:val="00A46BB1"/>
    <w:rsid w:val="00A46D30"/>
    <w:rsid w:val="00A47677"/>
    <w:rsid w:val="00A5017C"/>
    <w:rsid w:val="00A53949"/>
    <w:rsid w:val="00A5474B"/>
    <w:rsid w:val="00A54CB6"/>
    <w:rsid w:val="00A55325"/>
    <w:rsid w:val="00A56E2C"/>
    <w:rsid w:val="00A576EA"/>
    <w:rsid w:val="00A61681"/>
    <w:rsid w:val="00A616B1"/>
    <w:rsid w:val="00A636E3"/>
    <w:rsid w:val="00A64FFF"/>
    <w:rsid w:val="00A70585"/>
    <w:rsid w:val="00A707CC"/>
    <w:rsid w:val="00A717C1"/>
    <w:rsid w:val="00A72277"/>
    <w:rsid w:val="00A72C6F"/>
    <w:rsid w:val="00A73238"/>
    <w:rsid w:val="00A751DD"/>
    <w:rsid w:val="00A75306"/>
    <w:rsid w:val="00A8096D"/>
    <w:rsid w:val="00A81F87"/>
    <w:rsid w:val="00A82261"/>
    <w:rsid w:val="00A83C3D"/>
    <w:rsid w:val="00A83C9B"/>
    <w:rsid w:val="00A840EC"/>
    <w:rsid w:val="00A86F15"/>
    <w:rsid w:val="00A8789D"/>
    <w:rsid w:val="00A90F27"/>
    <w:rsid w:val="00A917B1"/>
    <w:rsid w:val="00A949B3"/>
    <w:rsid w:val="00A94BAF"/>
    <w:rsid w:val="00A94DC7"/>
    <w:rsid w:val="00A957A5"/>
    <w:rsid w:val="00A9596B"/>
    <w:rsid w:val="00A9735B"/>
    <w:rsid w:val="00A976C8"/>
    <w:rsid w:val="00A97F60"/>
    <w:rsid w:val="00AA2756"/>
    <w:rsid w:val="00AA32E6"/>
    <w:rsid w:val="00AA5914"/>
    <w:rsid w:val="00AA5DBE"/>
    <w:rsid w:val="00AA5E99"/>
    <w:rsid w:val="00AB009D"/>
    <w:rsid w:val="00AB178A"/>
    <w:rsid w:val="00AB2397"/>
    <w:rsid w:val="00AB4C60"/>
    <w:rsid w:val="00AB5A81"/>
    <w:rsid w:val="00AC00F4"/>
    <w:rsid w:val="00AC0A6D"/>
    <w:rsid w:val="00AC2B02"/>
    <w:rsid w:val="00AC50B9"/>
    <w:rsid w:val="00AC56B1"/>
    <w:rsid w:val="00AC5EA8"/>
    <w:rsid w:val="00AC6DF5"/>
    <w:rsid w:val="00AD1277"/>
    <w:rsid w:val="00AD1973"/>
    <w:rsid w:val="00AD1BC9"/>
    <w:rsid w:val="00AD4252"/>
    <w:rsid w:val="00AD5040"/>
    <w:rsid w:val="00AD5189"/>
    <w:rsid w:val="00AD74DF"/>
    <w:rsid w:val="00AD7A4E"/>
    <w:rsid w:val="00AE16C2"/>
    <w:rsid w:val="00AE327A"/>
    <w:rsid w:val="00AE3CB6"/>
    <w:rsid w:val="00AE59D4"/>
    <w:rsid w:val="00AE6358"/>
    <w:rsid w:val="00AF0779"/>
    <w:rsid w:val="00AF0CC2"/>
    <w:rsid w:val="00AF23DF"/>
    <w:rsid w:val="00AF3EB7"/>
    <w:rsid w:val="00AF49CD"/>
    <w:rsid w:val="00AF4B02"/>
    <w:rsid w:val="00AF5CC6"/>
    <w:rsid w:val="00B00221"/>
    <w:rsid w:val="00B010B6"/>
    <w:rsid w:val="00B012F5"/>
    <w:rsid w:val="00B01E79"/>
    <w:rsid w:val="00B03FB0"/>
    <w:rsid w:val="00B054C1"/>
    <w:rsid w:val="00B05537"/>
    <w:rsid w:val="00B078DC"/>
    <w:rsid w:val="00B10758"/>
    <w:rsid w:val="00B11326"/>
    <w:rsid w:val="00B12297"/>
    <w:rsid w:val="00B162F3"/>
    <w:rsid w:val="00B2179B"/>
    <w:rsid w:val="00B219A3"/>
    <w:rsid w:val="00B23171"/>
    <w:rsid w:val="00B23499"/>
    <w:rsid w:val="00B243AC"/>
    <w:rsid w:val="00B254F6"/>
    <w:rsid w:val="00B263E5"/>
    <w:rsid w:val="00B26FFA"/>
    <w:rsid w:val="00B27757"/>
    <w:rsid w:val="00B302F8"/>
    <w:rsid w:val="00B30507"/>
    <w:rsid w:val="00B32B8C"/>
    <w:rsid w:val="00B33C29"/>
    <w:rsid w:val="00B40677"/>
    <w:rsid w:val="00B40891"/>
    <w:rsid w:val="00B41426"/>
    <w:rsid w:val="00B4208A"/>
    <w:rsid w:val="00B433DD"/>
    <w:rsid w:val="00B44624"/>
    <w:rsid w:val="00B44ADB"/>
    <w:rsid w:val="00B5009F"/>
    <w:rsid w:val="00B500D1"/>
    <w:rsid w:val="00B509AF"/>
    <w:rsid w:val="00B52042"/>
    <w:rsid w:val="00B52E3C"/>
    <w:rsid w:val="00B5408C"/>
    <w:rsid w:val="00B5455B"/>
    <w:rsid w:val="00B547BB"/>
    <w:rsid w:val="00B54F63"/>
    <w:rsid w:val="00B55CB3"/>
    <w:rsid w:val="00B57254"/>
    <w:rsid w:val="00B57262"/>
    <w:rsid w:val="00B60280"/>
    <w:rsid w:val="00B649D5"/>
    <w:rsid w:val="00B6612F"/>
    <w:rsid w:val="00B6665B"/>
    <w:rsid w:val="00B67BE2"/>
    <w:rsid w:val="00B70475"/>
    <w:rsid w:val="00B70C54"/>
    <w:rsid w:val="00B70E9E"/>
    <w:rsid w:val="00B71821"/>
    <w:rsid w:val="00B71FB5"/>
    <w:rsid w:val="00B72D46"/>
    <w:rsid w:val="00B72F90"/>
    <w:rsid w:val="00B736E9"/>
    <w:rsid w:val="00B74745"/>
    <w:rsid w:val="00B75A3E"/>
    <w:rsid w:val="00B77852"/>
    <w:rsid w:val="00B77E2B"/>
    <w:rsid w:val="00B80B28"/>
    <w:rsid w:val="00B80CC0"/>
    <w:rsid w:val="00B81732"/>
    <w:rsid w:val="00B81C35"/>
    <w:rsid w:val="00B81F1F"/>
    <w:rsid w:val="00B81FF0"/>
    <w:rsid w:val="00B83C22"/>
    <w:rsid w:val="00B8424A"/>
    <w:rsid w:val="00B8467A"/>
    <w:rsid w:val="00B84A37"/>
    <w:rsid w:val="00B856F1"/>
    <w:rsid w:val="00B86E44"/>
    <w:rsid w:val="00B87214"/>
    <w:rsid w:val="00B877BF"/>
    <w:rsid w:val="00B9044D"/>
    <w:rsid w:val="00B904AC"/>
    <w:rsid w:val="00B90E55"/>
    <w:rsid w:val="00B9204C"/>
    <w:rsid w:val="00B926DB"/>
    <w:rsid w:val="00B92D30"/>
    <w:rsid w:val="00B92D66"/>
    <w:rsid w:val="00B93593"/>
    <w:rsid w:val="00B95EB0"/>
    <w:rsid w:val="00B96D5E"/>
    <w:rsid w:val="00B96E33"/>
    <w:rsid w:val="00BA065C"/>
    <w:rsid w:val="00BA08CF"/>
    <w:rsid w:val="00BA193A"/>
    <w:rsid w:val="00BA1998"/>
    <w:rsid w:val="00BA1D94"/>
    <w:rsid w:val="00BA22E8"/>
    <w:rsid w:val="00BA6011"/>
    <w:rsid w:val="00BA6FFF"/>
    <w:rsid w:val="00BA7598"/>
    <w:rsid w:val="00BA7B60"/>
    <w:rsid w:val="00BA7CF7"/>
    <w:rsid w:val="00BB11E5"/>
    <w:rsid w:val="00BB1CD4"/>
    <w:rsid w:val="00BB2609"/>
    <w:rsid w:val="00BB30E9"/>
    <w:rsid w:val="00BB3B5D"/>
    <w:rsid w:val="00BB55D3"/>
    <w:rsid w:val="00BB69D7"/>
    <w:rsid w:val="00BB711D"/>
    <w:rsid w:val="00BB7587"/>
    <w:rsid w:val="00BC10AB"/>
    <w:rsid w:val="00BC3709"/>
    <w:rsid w:val="00BC548C"/>
    <w:rsid w:val="00BC79D5"/>
    <w:rsid w:val="00BC79FA"/>
    <w:rsid w:val="00BC7DFA"/>
    <w:rsid w:val="00BD07DB"/>
    <w:rsid w:val="00BD1436"/>
    <w:rsid w:val="00BD19A0"/>
    <w:rsid w:val="00BD25BD"/>
    <w:rsid w:val="00BD4AD9"/>
    <w:rsid w:val="00BD7B6A"/>
    <w:rsid w:val="00BE00A2"/>
    <w:rsid w:val="00BE135B"/>
    <w:rsid w:val="00BE1C81"/>
    <w:rsid w:val="00BE51B0"/>
    <w:rsid w:val="00BE7F38"/>
    <w:rsid w:val="00BF0D2A"/>
    <w:rsid w:val="00BF0F20"/>
    <w:rsid w:val="00BF16E3"/>
    <w:rsid w:val="00BF1B55"/>
    <w:rsid w:val="00BF22FA"/>
    <w:rsid w:val="00BF2D8F"/>
    <w:rsid w:val="00BF3F9E"/>
    <w:rsid w:val="00BF55B3"/>
    <w:rsid w:val="00BF5E5C"/>
    <w:rsid w:val="00BF5ED0"/>
    <w:rsid w:val="00BF6607"/>
    <w:rsid w:val="00BF6CDF"/>
    <w:rsid w:val="00BF7445"/>
    <w:rsid w:val="00BF7B18"/>
    <w:rsid w:val="00C00B68"/>
    <w:rsid w:val="00C00DC8"/>
    <w:rsid w:val="00C01615"/>
    <w:rsid w:val="00C02669"/>
    <w:rsid w:val="00C02CB6"/>
    <w:rsid w:val="00C02E61"/>
    <w:rsid w:val="00C04B7D"/>
    <w:rsid w:val="00C05B6B"/>
    <w:rsid w:val="00C06C0C"/>
    <w:rsid w:val="00C10904"/>
    <w:rsid w:val="00C10A91"/>
    <w:rsid w:val="00C14D08"/>
    <w:rsid w:val="00C14FC6"/>
    <w:rsid w:val="00C15001"/>
    <w:rsid w:val="00C15B20"/>
    <w:rsid w:val="00C16856"/>
    <w:rsid w:val="00C175C8"/>
    <w:rsid w:val="00C176A5"/>
    <w:rsid w:val="00C20259"/>
    <w:rsid w:val="00C20D3B"/>
    <w:rsid w:val="00C20D8C"/>
    <w:rsid w:val="00C21566"/>
    <w:rsid w:val="00C21916"/>
    <w:rsid w:val="00C2265A"/>
    <w:rsid w:val="00C2298D"/>
    <w:rsid w:val="00C22B30"/>
    <w:rsid w:val="00C23C21"/>
    <w:rsid w:val="00C23E20"/>
    <w:rsid w:val="00C23E4C"/>
    <w:rsid w:val="00C25397"/>
    <w:rsid w:val="00C25E8A"/>
    <w:rsid w:val="00C262B0"/>
    <w:rsid w:val="00C26654"/>
    <w:rsid w:val="00C268FB"/>
    <w:rsid w:val="00C279F3"/>
    <w:rsid w:val="00C30321"/>
    <w:rsid w:val="00C306D3"/>
    <w:rsid w:val="00C30CB4"/>
    <w:rsid w:val="00C30EFD"/>
    <w:rsid w:val="00C31AF6"/>
    <w:rsid w:val="00C3297C"/>
    <w:rsid w:val="00C32C2B"/>
    <w:rsid w:val="00C330A4"/>
    <w:rsid w:val="00C34D7D"/>
    <w:rsid w:val="00C354C1"/>
    <w:rsid w:val="00C375E9"/>
    <w:rsid w:val="00C37C76"/>
    <w:rsid w:val="00C40C72"/>
    <w:rsid w:val="00C41CBA"/>
    <w:rsid w:val="00C43628"/>
    <w:rsid w:val="00C44BB7"/>
    <w:rsid w:val="00C45458"/>
    <w:rsid w:val="00C4592A"/>
    <w:rsid w:val="00C4608D"/>
    <w:rsid w:val="00C46ABF"/>
    <w:rsid w:val="00C47609"/>
    <w:rsid w:val="00C47A93"/>
    <w:rsid w:val="00C51C83"/>
    <w:rsid w:val="00C531EB"/>
    <w:rsid w:val="00C54098"/>
    <w:rsid w:val="00C549EF"/>
    <w:rsid w:val="00C5591E"/>
    <w:rsid w:val="00C559A8"/>
    <w:rsid w:val="00C562D5"/>
    <w:rsid w:val="00C579E6"/>
    <w:rsid w:val="00C603DC"/>
    <w:rsid w:val="00C60D25"/>
    <w:rsid w:val="00C623E6"/>
    <w:rsid w:val="00C628AD"/>
    <w:rsid w:val="00C6387B"/>
    <w:rsid w:val="00C64A8F"/>
    <w:rsid w:val="00C66E56"/>
    <w:rsid w:val="00C66EB7"/>
    <w:rsid w:val="00C70090"/>
    <w:rsid w:val="00C70255"/>
    <w:rsid w:val="00C729A0"/>
    <w:rsid w:val="00C72CA8"/>
    <w:rsid w:val="00C736F7"/>
    <w:rsid w:val="00C7726C"/>
    <w:rsid w:val="00C83D0A"/>
    <w:rsid w:val="00C840DA"/>
    <w:rsid w:val="00C85823"/>
    <w:rsid w:val="00C8679D"/>
    <w:rsid w:val="00C86E99"/>
    <w:rsid w:val="00C87754"/>
    <w:rsid w:val="00C90D9D"/>
    <w:rsid w:val="00C91A1F"/>
    <w:rsid w:val="00C92894"/>
    <w:rsid w:val="00C933F8"/>
    <w:rsid w:val="00C94588"/>
    <w:rsid w:val="00C94896"/>
    <w:rsid w:val="00C952FC"/>
    <w:rsid w:val="00C96DC3"/>
    <w:rsid w:val="00C9793E"/>
    <w:rsid w:val="00CA03D7"/>
    <w:rsid w:val="00CA193F"/>
    <w:rsid w:val="00CA1E2A"/>
    <w:rsid w:val="00CA3305"/>
    <w:rsid w:val="00CA40A1"/>
    <w:rsid w:val="00CA40DD"/>
    <w:rsid w:val="00CA4C91"/>
    <w:rsid w:val="00CA5C54"/>
    <w:rsid w:val="00CB0138"/>
    <w:rsid w:val="00CB07B4"/>
    <w:rsid w:val="00CB1D49"/>
    <w:rsid w:val="00CB2E6F"/>
    <w:rsid w:val="00CB3512"/>
    <w:rsid w:val="00CB3E40"/>
    <w:rsid w:val="00CB6552"/>
    <w:rsid w:val="00CB6AD7"/>
    <w:rsid w:val="00CB75BA"/>
    <w:rsid w:val="00CC0963"/>
    <w:rsid w:val="00CC0DBA"/>
    <w:rsid w:val="00CC38F4"/>
    <w:rsid w:val="00CC53AD"/>
    <w:rsid w:val="00CC6C54"/>
    <w:rsid w:val="00CC7708"/>
    <w:rsid w:val="00CD064D"/>
    <w:rsid w:val="00CD3999"/>
    <w:rsid w:val="00CD5515"/>
    <w:rsid w:val="00CD7508"/>
    <w:rsid w:val="00CD7866"/>
    <w:rsid w:val="00CE2AF0"/>
    <w:rsid w:val="00CE2DE8"/>
    <w:rsid w:val="00CE35B1"/>
    <w:rsid w:val="00CE38D3"/>
    <w:rsid w:val="00CE42C3"/>
    <w:rsid w:val="00CE4E80"/>
    <w:rsid w:val="00CE5B1F"/>
    <w:rsid w:val="00CF3488"/>
    <w:rsid w:val="00CF3FFF"/>
    <w:rsid w:val="00CF48FE"/>
    <w:rsid w:val="00CF524F"/>
    <w:rsid w:val="00CF7193"/>
    <w:rsid w:val="00CF772C"/>
    <w:rsid w:val="00D000B7"/>
    <w:rsid w:val="00D00201"/>
    <w:rsid w:val="00D00231"/>
    <w:rsid w:val="00D02317"/>
    <w:rsid w:val="00D02AB5"/>
    <w:rsid w:val="00D03564"/>
    <w:rsid w:val="00D0404D"/>
    <w:rsid w:val="00D05D75"/>
    <w:rsid w:val="00D05E38"/>
    <w:rsid w:val="00D06612"/>
    <w:rsid w:val="00D06738"/>
    <w:rsid w:val="00D07806"/>
    <w:rsid w:val="00D07920"/>
    <w:rsid w:val="00D07D1A"/>
    <w:rsid w:val="00D11FF4"/>
    <w:rsid w:val="00D1201E"/>
    <w:rsid w:val="00D14859"/>
    <w:rsid w:val="00D15583"/>
    <w:rsid w:val="00D159C5"/>
    <w:rsid w:val="00D16F90"/>
    <w:rsid w:val="00D17DC9"/>
    <w:rsid w:val="00D200AD"/>
    <w:rsid w:val="00D20136"/>
    <w:rsid w:val="00D2049F"/>
    <w:rsid w:val="00D214BB"/>
    <w:rsid w:val="00D216B1"/>
    <w:rsid w:val="00D24053"/>
    <w:rsid w:val="00D2419A"/>
    <w:rsid w:val="00D24780"/>
    <w:rsid w:val="00D24AAE"/>
    <w:rsid w:val="00D24CA1"/>
    <w:rsid w:val="00D2682F"/>
    <w:rsid w:val="00D26F8D"/>
    <w:rsid w:val="00D303B1"/>
    <w:rsid w:val="00D3128E"/>
    <w:rsid w:val="00D3159C"/>
    <w:rsid w:val="00D32597"/>
    <w:rsid w:val="00D32B20"/>
    <w:rsid w:val="00D3349E"/>
    <w:rsid w:val="00D35A25"/>
    <w:rsid w:val="00D365F4"/>
    <w:rsid w:val="00D376CA"/>
    <w:rsid w:val="00D40833"/>
    <w:rsid w:val="00D40D4F"/>
    <w:rsid w:val="00D41FA6"/>
    <w:rsid w:val="00D43A72"/>
    <w:rsid w:val="00D452A3"/>
    <w:rsid w:val="00D4598D"/>
    <w:rsid w:val="00D46D76"/>
    <w:rsid w:val="00D47A63"/>
    <w:rsid w:val="00D507E8"/>
    <w:rsid w:val="00D507EA"/>
    <w:rsid w:val="00D53DAD"/>
    <w:rsid w:val="00D548EB"/>
    <w:rsid w:val="00D55D9D"/>
    <w:rsid w:val="00D601CA"/>
    <w:rsid w:val="00D607AC"/>
    <w:rsid w:val="00D6150F"/>
    <w:rsid w:val="00D617F8"/>
    <w:rsid w:val="00D61D53"/>
    <w:rsid w:val="00D62B3E"/>
    <w:rsid w:val="00D638F5"/>
    <w:rsid w:val="00D63E52"/>
    <w:rsid w:val="00D6410E"/>
    <w:rsid w:val="00D64D7E"/>
    <w:rsid w:val="00D64FD4"/>
    <w:rsid w:val="00D6553B"/>
    <w:rsid w:val="00D7067A"/>
    <w:rsid w:val="00D73567"/>
    <w:rsid w:val="00D73EA7"/>
    <w:rsid w:val="00D74F41"/>
    <w:rsid w:val="00D755FC"/>
    <w:rsid w:val="00D75D78"/>
    <w:rsid w:val="00D8033A"/>
    <w:rsid w:val="00D81AB7"/>
    <w:rsid w:val="00D81BEB"/>
    <w:rsid w:val="00D82EDB"/>
    <w:rsid w:val="00D83028"/>
    <w:rsid w:val="00D84595"/>
    <w:rsid w:val="00D8512A"/>
    <w:rsid w:val="00D85250"/>
    <w:rsid w:val="00D86422"/>
    <w:rsid w:val="00D86F73"/>
    <w:rsid w:val="00D87220"/>
    <w:rsid w:val="00D90541"/>
    <w:rsid w:val="00D91DB4"/>
    <w:rsid w:val="00D93202"/>
    <w:rsid w:val="00D949FC"/>
    <w:rsid w:val="00D94F3F"/>
    <w:rsid w:val="00D960F9"/>
    <w:rsid w:val="00D9629E"/>
    <w:rsid w:val="00D96CB9"/>
    <w:rsid w:val="00DA1E30"/>
    <w:rsid w:val="00DA203B"/>
    <w:rsid w:val="00DA223F"/>
    <w:rsid w:val="00DA2920"/>
    <w:rsid w:val="00DA4821"/>
    <w:rsid w:val="00DA4C1B"/>
    <w:rsid w:val="00DA50B2"/>
    <w:rsid w:val="00DA5617"/>
    <w:rsid w:val="00DA5D84"/>
    <w:rsid w:val="00DA5DAB"/>
    <w:rsid w:val="00DA628E"/>
    <w:rsid w:val="00DA7856"/>
    <w:rsid w:val="00DA7AAB"/>
    <w:rsid w:val="00DB0737"/>
    <w:rsid w:val="00DB08CE"/>
    <w:rsid w:val="00DB0B5A"/>
    <w:rsid w:val="00DB1B28"/>
    <w:rsid w:val="00DB232A"/>
    <w:rsid w:val="00DB2417"/>
    <w:rsid w:val="00DB4564"/>
    <w:rsid w:val="00DB5BB5"/>
    <w:rsid w:val="00DB7851"/>
    <w:rsid w:val="00DC313C"/>
    <w:rsid w:val="00DC63BF"/>
    <w:rsid w:val="00DC72DD"/>
    <w:rsid w:val="00DC7548"/>
    <w:rsid w:val="00DC7E56"/>
    <w:rsid w:val="00DD030E"/>
    <w:rsid w:val="00DD3F13"/>
    <w:rsid w:val="00DD4403"/>
    <w:rsid w:val="00DD4F37"/>
    <w:rsid w:val="00DD6901"/>
    <w:rsid w:val="00DE03A3"/>
    <w:rsid w:val="00DE2BDF"/>
    <w:rsid w:val="00DE3B15"/>
    <w:rsid w:val="00DE4396"/>
    <w:rsid w:val="00DE467B"/>
    <w:rsid w:val="00DE56CF"/>
    <w:rsid w:val="00DE673B"/>
    <w:rsid w:val="00DF1697"/>
    <w:rsid w:val="00DF1F31"/>
    <w:rsid w:val="00DF2620"/>
    <w:rsid w:val="00DF4027"/>
    <w:rsid w:val="00DF4D60"/>
    <w:rsid w:val="00DF6074"/>
    <w:rsid w:val="00DF6F5E"/>
    <w:rsid w:val="00DF7C29"/>
    <w:rsid w:val="00E00EF6"/>
    <w:rsid w:val="00E01562"/>
    <w:rsid w:val="00E01C63"/>
    <w:rsid w:val="00E01E42"/>
    <w:rsid w:val="00E02C1A"/>
    <w:rsid w:val="00E07907"/>
    <w:rsid w:val="00E07E5B"/>
    <w:rsid w:val="00E102CC"/>
    <w:rsid w:val="00E1100A"/>
    <w:rsid w:val="00E14276"/>
    <w:rsid w:val="00E142C1"/>
    <w:rsid w:val="00E14531"/>
    <w:rsid w:val="00E149E0"/>
    <w:rsid w:val="00E14D1A"/>
    <w:rsid w:val="00E16075"/>
    <w:rsid w:val="00E16579"/>
    <w:rsid w:val="00E16E77"/>
    <w:rsid w:val="00E17E3D"/>
    <w:rsid w:val="00E2176A"/>
    <w:rsid w:val="00E21AE9"/>
    <w:rsid w:val="00E22281"/>
    <w:rsid w:val="00E236B3"/>
    <w:rsid w:val="00E246C9"/>
    <w:rsid w:val="00E25A13"/>
    <w:rsid w:val="00E26EE5"/>
    <w:rsid w:val="00E27DE9"/>
    <w:rsid w:val="00E3078E"/>
    <w:rsid w:val="00E30985"/>
    <w:rsid w:val="00E30B8A"/>
    <w:rsid w:val="00E31E2B"/>
    <w:rsid w:val="00E33767"/>
    <w:rsid w:val="00E35A12"/>
    <w:rsid w:val="00E365D7"/>
    <w:rsid w:val="00E4135B"/>
    <w:rsid w:val="00E42E8C"/>
    <w:rsid w:val="00E42EFB"/>
    <w:rsid w:val="00E433A9"/>
    <w:rsid w:val="00E439FB"/>
    <w:rsid w:val="00E44370"/>
    <w:rsid w:val="00E4692F"/>
    <w:rsid w:val="00E4784C"/>
    <w:rsid w:val="00E47DD3"/>
    <w:rsid w:val="00E501BA"/>
    <w:rsid w:val="00E51571"/>
    <w:rsid w:val="00E51678"/>
    <w:rsid w:val="00E522DC"/>
    <w:rsid w:val="00E55128"/>
    <w:rsid w:val="00E56441"/>
    <w:rsid w:val="00E56752"/>
    <w:rsid w:val="00E56EEF"/>
    <w:rsid w:val="00E60462"/>
    <w:rsid w:val="00E60B8D"/>
    <w:rsid w:val="00E61CA0"/>
    <w:rsid w:val="00E63E5B"/>
    <w:rsid w:val="00E6614C"/>
    <w:rsid w:val="00E67312"/>
    <w:rsid w:val="00E67394"/>
    <w:rsid w:val="00E6760A"/>
    <w:rsid w:val="00E678EB"/>
    <w:rsid w:val="00E67C9C"/>
    <w:rsid w:val="00E70255"/>
    <w:rsid w:val="00E70C78"/>
    <w:rsid w:val="00E71F35"/>
    <w:rsid w:val="00E741E9"/>
    <w:rsid w:val="00E811F6"/>
    <w:rsid w:val="00E827DD"/>
    <w:rsid w:val="00E82ABE"/>
    <w:rsid w:val="00E8363D"/>
    <w:rsid w:val="00E83A4B"/>
    <w:rsid w:val="00E84759"/>
    <w:rsid w:val="00E8495D"/>
    <w:rsid w:val="00E84AB9"/>
    <w:rsid w:val="00E85463"/>
    <w:rsid w:val="00E85EB0"/>
    <w:rsid w:val="00E86435"/>
    <w:rsid w:val="00E87F2C"/>
    <w:rsid w:val="00E90C27"/>
    <w:rsid w:val="00E90F41"/>
    <w:rsid w:val="00E9252C"/>
    <w:rsid w:val="00E92F48"/>
    <w:rsid w:val="00E977D0"/>
    <w:rsid w:val="00EA1AA5"/>
    <w:rsid w:val="00EA1C2F"/>
    <w:rsid w:val="00EA26F5"/>
    <w:rsid w:val="00EA3568"/>
    <w:rsid w:val="00EA52CD"/>
    <w:rsid w:val="00EA6079"/>
    <w:rsid w:val="00EA709C"/>
    <w:rsid w:val="00EA719C"/>
    <w:rsid w:val="00EA76F5"/>
    <w:rsid w:val="00EA7EBA"/>
    <w:rsid w:val="00EB039A"/>
    <w:rsid w:val="00EB31E0"/>
    <w:rsid w:val="00EB44A5"/>
    <w:rsid w:val="00EB49C2"/>
    <w:rsid w:val="00EB551D"/>
    <w:rsid w:val="00EB6371"/>
    <w:rsid w:val="00EC1068"/>
    <w:rsid w:val="00EC12D2"/>
    <w:rsid w:val="00EC1E39"/>
    <w:rsid w:val="00EC2121"/>
    <w:rsid w:val="00EC34B8"/>
    <w:rsid w:val="00EC3872"/>
    <w:rsid w:val="00EC3FD5"/>
    <w:rsid w:val="00EC4042"/>
    <w:rsid w:val="00EC7E49"/>
    <w:rsid w:val="00ED1BCA"/>
    <w:rsid w:val="00ED22A1"/>
    <w:rsid w:val="00ED47CB"/>
    <w:rsid w:val="00ED4885"/>
    <w:rsid w:val="00ED50CB"/>
    <w:rsid w:val="00ED5B96"/>
    <w:rsid w:val="00ED67C7"/>
    <w:rsid w:val="00ED6E06"/>
    <w:rsid w:val="00ED7DD4"/>
    <w:rsid w:val="00EE0F73"/>
    <w:rsid w:val="00EE425B"/>
    <w:rsid w:val="00EE427C"/>
    <w:rsid w:val="00EE480D"/>
    <w:rsid w:val="00EE4E9D"/>
    <w:rsid w:val="00EE4ECA"/>
    <w:rsid w:val="00EE6B4B"/>
    <w:rsid w:val="00EE7F29"/>
    <w:rsid w:val="00EF060D"/>
    <w:rsid w:val="00EF0733"/>
    <w:rsid w:val="00EF0741"/>
    <w:rsid w:val="00EF0E8F"/>
    <w:rsid w:val="00EF14B6"/>
    <w:rsid w:val="00EF32D8"/>
    <w:rsid w:val="00EF3365"/>
    <w:rsid w:val="00EF37B4"/>
    <w:rsid w:val="00EF5513"/>
    <w:rsid w:val="00EF7A2E"/>
    <w:rsid w:val="00EF7E2F"/>
    <w:rsid w:val="00F01C1F"/>
    <w:rsid w:val="00F0215C"/>
    <w:rsid w:val="00F033B7"/>
    <w:rsid w:val="00F03FA8"/>
    <w:rsid w:val="00F04EE1"/>
    <w:rsid w:val="00F055C6"/>
    <w:rsid w:val="00F061B0"/>
    <w:rsid w:val="00F062F4"/>
    <w:rsid w:val="00F10367"/>
    <w:rsid w:val="00F10C5C"/>
    <w:rsid w:val="00F13311"/>
    <w:rsid w:val="00F14CB7"/>
    <w:rsid w:val="00F16C85"/>
    <w:rsid w:val="00F171BA"/>
    <w:rsid w:val="00F209DF"/>
    <w:rsid w:val="00F20CB7"/>
    <w:rsid w:val="00F21499"/>
    <w:rsid w:val="00F21C7A"/>
    <w:rsid w:val="00F2236C"/>
    <w:rsid w:val="00F2241E"/>
    <w:rsid w:val="00F22FDC"/>
    <w:rsid w:val="00F23D65"/>
    <w:rsid w:val="00F2519E"/>
    <w:rsid w:val="00F26C86"/>
    <w:rsid w:val="00F32A9D"/>
    <w:rsid w:val="00F32DC1"/>
    <w:rsid w:val="00F33346"/>
    <w:rsid w:val="00F33B81"/>
    <w:rsid w:val="00F35844"/>
    <w:rsid w:val="00F37D5C"/>
    <w:rsid w:val="00F4042A"/>
    <w:rsid w:val="00F41F50"/>
    <w:rsid w:val="00F44B75"/>
    <w:rsid w:val="00F46CE2"/>
    <w:rsid w:val="00F4719C"/>
    <w:rsid w:val="00F51924"/>
    <w:rsid w:val="00F521A2"/>
    <w:rsid w:val="00F52D15"/>
    <w:rsid w:val="00F53C49"/>
    <w:rsid w:val="00F55F5E"/>
    <w:rsid w:val="00F5672E"/>
    <w:rsid w:val="00F567C9"/>
    <w:rsid w:val="00F6010F"/>
    <w:rsid w:val="00F606D8"/>
    <w:rsid w:val="00F61094"/>
    <w:rsid w:val="00F622A4"/>
    <w:rsid w:val="00F63129"/>
    <w:rsid w:val="00F6322E"/>
    <w:rsid w:val="00F643FD"/>
    <w:rsid w:val="00F64F27"/>
    <w:rsid w:val="00F7052D"/>
    <w:rsid w:val="00F70842"/>
    <w:rsid w:val="00F71265"/>
    <w:rsid w:val="00F72114"/>
    <w:rsid w:val="00F738EE"/>
    <w:rsid w:val="00F73DBA"/>
    <w:rsid w:val="00F7412B"/>
    <w:rsid w:val="00F76271"/>
    <w:rsid w:val="00F769A2"/>
    <w:rsid w:val="00F76C2A"/>
    <w:rsid w:val="00F80B2C"/>
    <w:rsid w:val="00F8296D"/>
    <w:rsid w:val="00F82BDF"/>
    <w:rsid w:val="00F83237"/>
    <w:rsid w:val="00F83480"/>
    <w:rsid w:val="00F84BE2"/>
    <w:rsid w:val="00F84E00"/>
    <w:rsid w:val="00F85813"/>
    <w:rsid w:val="00F85DDA"/>
    <w:rsid w:val="00F901AD"/>
    <w:rsid w:val="00F9152D"/>
    <w:rsid w:val="00F92B15"/>
    <w:rsid w:val="00F92B8E"/>
    <w:rsid w:val="00F94711"/>
    <w:rsid w:val="00F95FAE"/>
    <w:rsid w:val="00F961E8"/>
    <w:rsid w:val="00F96E67"/>
    <w:rsid w:val="00F9798B"/>
    <w:rsid w:val="00F979B7"/>
    <w:rsid w:val="00FA0259"/>
    <w:rsid w:val="00FA0452"/>
    <w:rsid w:val="00FA1AC2"/>
    <w:rsid w:val="00FA35F5"/>
    <w:rsid w:val="00FA5169"/>
    <w:rsid w:val="00FA52D7"/>
    <w:rsid w:val="00FA5A4C"/>
    <w:rsid w:val="00FA6AFE"/>
    <w:rsid w:val="00FA7E31"/>
    <w:rsid w:val="00FB0C31"/>
    <w:rsid w:val="00FB1470"/>
    <w:rsid w:val="00FB147F"/>
    <w:rsid w:val="00FB21B4"/>
    <w:rsid w:val="00FB39CD"/>
    <w:rsid w:val="00FB4959"/>
    <w:rsid w:val="00FB5495"/>
    <w:rsid w:val="00FB59C4"/>
    <w:rsid w:val="00FB6583"/>
    <w:rsid w:val="00FC011E"/>
    <w:rsid w:val="00FC03A2"/>
    <w:rsid w:val="00FC0A09"/>
    <w:rsid w:val="00FC3F0B"/>
    <w:rsid w:val="00FC6373"/>
    <w:rsid w:val="00FD24BA"/>
    <w:rsid w:val="00FD3B06"/>
    <w:rsid w:val="00FD6CF2"/>
    <w:rsid w:val="00FD79DE"/>
    <w:rsid w:val="00FD7DBB"/>
    <w:rsid w:val="00FE1BC6"/>
    <w:rsid w:val="00FE3233"/>
    <w:rsid w:val="00FE3F8F"/>
    <w:rsid w:val="00FE465D"/>
    <w:rsid w:val="00FE46D2"/>
    <w:rsid w:val="00FE4EF9"/>
    <w:rsid w:val="00FE5186"/>
    <w:rsid w:val="00FE6CFC"/>
    <w:rsid w:val="00FF0AEB"/>
    <w:rsid w:val="00FF0CED"/>
    <w:rsid w:val="00FF12EB"/>
    <w:rsid w:val="00FF243E"/>
    <w:rsid w:val="00FF2848"/>
    <w:rsid w:val="00FF4FFB"/>
    <w:rsid w:val="00FF63FD"/>
    <w:rsid w:val="00FF6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406E47D2-75F0-45FB-9A2A-2A38B3E5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4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1 Знак"/>
    <w:basedOn w:val="a"/>
    <w:autoRedefine/>
    <w:rsid w:val="006B3D46"/>
    <w:pPr>
      <w:spacing w:after="160" w:line="240" w:lineRule="exact"/>
    </w:pPr>
    <w:rPr>
      <w:rFonts w:eastAsia="SimSun"/>
      <w:b/>
      <w:bCs/>
      <w:sz w:val="28"/>
      <w:szCs w:val="28"/>
      <w:lang w:val="en-US" w:eastAsia="en-US"/>
    </w:rPr>
  </w:style>
  <w:style w:type="paragraph" w:customStyle="1" w:styleId="ConsPlusNonformat">
    <w:name w:val="ConsPlusNonformat"/>
    <w:uiPriority w:val="99"/>
    <w:rsid w:val="00523144"/>
    <w:pPr>
      <w:widowControl w:val="0"/>
      <w:autoSpaceDE w:val="0"/>
      <w:autoSpaceDN w:val="0"/>
      <w:adjustRightInd w:val="0"/>
    </w:pPr>
    <w:rPr>
      <w:rFonts w:ascii="Courier New" w:hAnsi="Courier New" w:cs="Courier New"/>
    </w:rPr>
  </w:style>
  <w:style w:type="paragraph" w:customStyle="1" w:styleId="ConsPlusCell">
    <w:name w:val="ConsPlusCell"/>
    <w:uiPriority w:val="99"/>
    <w:rsid w:val="006E395D"/>
    <w:pPr>
      <w:autoSpaceDE w:val="0"/>
      <w:autoSpaceDN w:val="0"/>
      <w:adjustRightInd w:val="0"/>
    </w:pPr>
    <w:rPr>
      <w:rFonts w:ascii="Arial" w:hAnsi="Arial" w:cs="Arial"/>
    </w:rPr>
  </w:style>
  <w:style w:type="paragraph" w:customStyle="1" w:styleId="ConsPlusTitle">
    <w:name w:val="ConsPlusTitle"/>
    <w:rsid w:val="00EF7E2F"/>
    <w:pPr>
      <w:widowControl w:val="0"/>
      <w:autoSpaceDE w:val="0"/>
      <w:autoSpaceDN w:val="0"/>
      <w:adjustRightInd w:val="0"/>
    </w:pPr>
    <w:rPr>
      <w:rFonts w:ascii="Calibri" w:hAnsi="Calibri" w:cs="Calibri"/>
      <w:b/>
      <w:bCs/>
      <w:sz w:val="22"/>
      <w:szCs w:val="22"/>
    </w:rPr>
  </w:style>
  <w:style w:type="paragraph" w:styleId="a4">
    <w:name w:val="Balloon Text"/>
    <w:basedOn w:val="a"/>
    <w:link w:val="a5"/>
    <w:uiPriority w:val="99"/>
    <w:semiHidden/>
    <w:rsid w:val="00446B95"/>
    <w:rPr>
      <w:rFonts w:ascii="Tahoma" w:hAnsi="Tahoma" w:cs="Tahoma"/>
      <w:sz w:val="16"/>
      <w:szCs w:val="16"/>
    </w:rPr>
  </w:style>
  <w:style w:type="character" w:customStyle="1" w:styleId="a5">
    <w:name w:val="Текст выноски Знак"/>
    <w:link w:val="a4"/>
    <w:uiPriority w:val="99"/>
    <w:semiHidden/>
    <w:rsid w:val="00A02073"/>
    <w:rPr>
      <w:sz w:val="0"/>
      <w:szCs w:val="0"/>
    </w:rPr>
  </w:style>
  <w:style w:type="character" w:styleId="a6">
    <w:name w:val="Strong"/>
    <w:uiPriority w:val="99"/>
    <w:qFormat/>
    <w:rsid w:val="00174922"/>
    <w:rPr>
      <w:b/>
      <w:bCs/>
    </w:rPr>
  </w:style>
  <w:style w:type="paragraph" w:customStyle="1" w:styleId="10">
    <w:name w:val="Абзац списка1"/>
    <w:basedOn w:val="a"/>
    <w:uiPriority w:val="99"/>
    <w:rsid w:val="00174922"/>
    <w:pPr>
      <w:spacing w:after="200" w:line="276" w:lineRule="auto"/>
      <w:ind w:left="720"/>
    </w:pPr>
    <w:rPr>
      <w:rFonts w:ascii="Calibri" w:hAnsi="Calibri" w:cs="Calibri"/>
      <w:sz w:val="22"/>
      <w:szCs w:val="22"/>
    </w:rPr>
  </w:style>
  <w:style w:type="paragraph" w:styleId="2">
    <w:name w:val="Body Text 2"/>
    <w:basedOn w:val="a"/>
    <w:link w:val="20"/>
    <w:uiPriority w:val="99"/>
    <w:rsid w:val="00D94F3F"/>
    <w:pPr>
      <w:spacing w:after="120" w:line="480" w:lineRule="auto"/>
    </w:pPr>
  </w:style>
  <w:style w:type="character" w:customStyle="1" w:styleId="20">
    <w:name w:val="Основной текст 2 Знак"/>
    <w:link w:val="2"/>
    <w:uiPriority w:val="99"/>
    <w:locked/>
    <w:rsid w:val="00D94F3F"/>
    <w:rPr>
      <w:sz w:val="24"/>
      <w:szCs w:val="24"/>
    </w:rPr>
  </w:style>
  <w:style w:type="paragraph" w:customStyle="1" w:styleId="msonospacing0">
    <w:name w:val="msonospacing"/>
    <w:uiPriority w:val="99"/>
    <w:rsid w:val="00D94F3F"/>
    <w:rPr>
      <w:rFonts w:ascii="Calibri" w:hAnsi="Calibri" w:cs="Calibri"/>
      <w:sz w:val="22"/>
      <w:szCs w:val="22"/>
      <w:lang w:eastAsia="en-US"/>
    </w:rPr>
  </w:style>
  <w:style w:type="paragraph" w:styleId="a7">
    <w:name w:val="header"/>
    <w:basedOn w:val="a"/>
    <w:link w:val="a8"/>
    <w:uiPriority w:val="99"/>
    <w:rsid w:val="006135AD"/>
    <w:pPr>
      <w:tabs>
        <w:tab w:val="center" w:pos="4677"/>
        <w:tab w:val="right" w:pos="9355"/>
      </w:tabs>
    </w:pPr>
  </w:style>
  <w:style w:type="character" w:customStyle="1" w:styleId="a8">
    <w:name w:val="Верхний колонтитул Знак"/>
    <w:link w:val="a7"/>
    <w:uiPriority w:val="99"/>
    <w:locked/>
    <w:rsid w:val="006135AD"/>
    <w:rPr>
      <w:sz w:val="24"/>
      <w:szCs w:val="24"/>
    </w:rPr>
  </w:style>
  <w:style w:type="paragraph" w:styleId="a9">
    <w:name w:val="footer"/>
    <w:basedOn w:val="a"/>
    <w:link w:val="aa"/>
    <w:uiPriority w:val="99"/>
    <w:rsid w:val="006135AD"/>
    <w:pPr>
      <w:tabs>
        <w:tab w:val="center" w:pos="4677"/>
        <w:tab w:val="right" w:pos="9355"/>
      </w:tabs>
    </w:pPr>
  </w:style>
  <w:style w:type="character" w:customStyle="1" w:styleId="aa">
    <w:name w:val="Нижний колонтитул Знак"/>
    <w:link w:val="a9"/>
    <w:uiPriority w:val="99"/>
    <w:locked/>
    <w:rsid w:val="006135AD"/>
    <w:rPr>
      <w:sz w:val="24"/>
      <w:szCs w:val="24"/>
    </w:rPr>
  </w:style>
  <w:style w:type="paragraph" w:customStyle="1" w:styleId="ConsPlusNormal">
    <w:name w:val="ConsPlusNormal"/>
    <w:rsid w:val="006E4922"/>
    <w:pPr>
      <w:widowControl w:val="0"/>
      <w:autoSpaceDE w:val="0"/>
      <w:autoSpaceDN w:val="0"/>
    </w:pPr>
    <w:rPr>
      <w:sz w:val="26"/>
      <w:szCs w:val="26"/>
    </w:rPr>
  </w:style>
  <w:style w:type="character" w:customStyle="1" w:styleId="21">
    <w:name w:val="Основной текст (2)_"/>
    <w:link w:val="22"/>
    <w:uiPriority w:val="99"/>
    <w:locked/>
    <w:rsid w:val="009D25CE"/>
    <w:rPr>
      <w:sz w:val="28"/>
      <w:szCs w:val="28"/>
      <w:shd w:val="clear" w:color="auto" w:fill="FFFFFF"/>
    </w:rPr>
  </w:style>
  <w:style w:type="paragraph" w:customStyle="1" w:styleId="22">
    <w:name w:val="Основной текст (2)"/>
    <w:basedOn w:val="a"/>
    <w:link w:val="21"/>
    <w:uiPriority w:val="99"/>
    <w:rsid w:val="009D25CE"/>
    <w:pPr>
      <w:widowControl w:val="0"/>
      <w:shd w:val="clear" w:color="auto" w:fill="FFFFFF"/>
      <w:spacing w:after="300" w:line="240" w:lineRule="atLeast"/>
      <w:jc w:val="center"/>
    </w:pPr>
    <w:rPr>
      <w:sz w:val="28"/>
      <w:szCs w:val="28"/>
    </w:rPr>
  </w:style>
  <w:style w:type="paragraph" w:styleId="ab">
    <w:name w:val="No Spacing"/>
    <w:link w:val="ac"/>
    <w:uiPriority w:val="1"/>
    <w:qFormat/>
    <w:rsid w:val="00EC2121"/>
    <w:rPr>
      <w:sz w:val="24"/>
      <w:szCs w:val="24"/>
    </w:rPr>
  </w:style>
  <w:style w:type="paragraph" w:styleId="ad">
    <w:name w:val="List Paragraph"/>
    <w:basedOn w:val="a"/>
    <w:link w:val="ae"/>
    <w:uiPriority w:val="34"/>
    <w:qFormat/>
    <w:rsid w:val="00796F21"/>
    <w:pPr>
      <w:ind w:left="720"/>
    </w:pPr>
  </w:style>
  <w:style w:type="paragraph" w:styleId="af">
    <w:name w:val="Title"/>
    <w:basedOn w:val="a"/>
    <w:next w:val="a"/>
    <w:link w:val="af0"/>
    <w:uiPriority w:val="99"/>
    <w:qFormat/>
    <w:rsid w:val="00810549"/>
    <w:pPr>
      <w:pBdr>
        <w:bottom w:val="single" w:sz="8" w:space="4" w:color="4F81BD"/>
      </w:pBdr>
      <w:spacing w:after="300"/>
    </w:pPr>
    <w:rPr>
      <w:rFonts w:ascii="Cambria" w:hAnsi="Cambria" w:cs="Cambria"/>
      <w:color w:val="17365D"/>
      <w:spacing w:val="5"/>
      <w:kern w:val="28"/>
      <w:sz w:val="52"/>
      <w:szCs w:val="52"/>
    </w:rPr>
  </w:style>
  <w:style w:type="character" w:customStyle="1" w:styleId="af0">
    <w:name w:val="Название Знак"/>
    <w:link w:val="af"/>
    <w:uiPriority w:val="99"/>
    <w:locked/>
    <w:rsid w:val="00810549"/>
    <w:rPr>
      <w:rFonts w:ascii="Cambria" w:hAnsi="Cambria" w:cs="Cambria"/>
      <w:color w:val="17365D"/>
      <w:spacing w:val="5"/>
      <w:kern w:val="28"/>
      <w:sz w:val="52"/>
      <w:szCs w:val="52"/>
    </w:rPr>
  </w:style>
  <w:style w:type="paragraph" w:styleId="af1">
    <w:name w:val="Body Text Indent"/>
    <w:basedOn w:val="a"/>
    <w:link w:val="af2"/>
    <w:uiPriority w:val="99"/>
    <w:semiHidden/>
    <w:unhideWhenUsed/>
    <w:rsid w:val="00DA223F"/>
    <w:pPr>
      <w:spacing w:after="120"/>
      <w:ind w:left="283"/>
    </w:pPr>
  </w:style>
  <w:style w:type="character" w:customStyle="1" w:styleId="af2">
    <w:name w:val="Основной текст с отступом Знак"/>
    <w:basedOn w:val="a0"/>
    <w:link w:val="af1"/>
    <w:uiPriority w:val="99"/>
    <w:semiHidden/>
    <w:rsid w:val="00DA223F"/>
    <w:rPr>
      <w:sz w:val="24"/>
      <w:szCs w:val="24"/>
    </w:rPr>
  </w:style>
  <w:style w:type="character" w:styleId="af3">
    <w:name w:val="line number"/>
    <w:basedOn w:val="a0"/>
    <w:uiPriority w:val="99"/>
    <w:semiHidden/>
    <w:unhideWhenUsed/>
    <w:rsid w:val="003C108F"/>
  </w:style>
  <w:style w:type="character" w:customStyle="1" w:styleId="ae">
    <w:name w:val="Абзац списка Знак"/>
    <w:basedOn w:val="a0"/>
    <w:link w:val="ad"/>
    <w:uiPriority w:val="34"/>
    <w:locked/>
    <w:rsid w:val="00C175C8"/>
    <w:rPr>
      <w:sz w:val="24"/>
      <w:szCs w:val="24"/>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Знак1"/>
    <w:basedOn w:val="a"/>
    <w:link w:val="af5"/>
    <w:uiPriority w:val="99"/>
    <w:qFormat/>
    <w:rsid w:val="001F3F08"/>
    <w:pPr>
      <w:spacing w:before="30" w:after="30" w:line="360" w:lineRule="auto"/>
      <w:jc w:val="both"/>
    </w:pPr>
    <w:rPr>
      <w:sz w:val="20"/>
      <w:szCs w:val="20"/>
    </w:rPr>
  </w:style>
  <w:style w:type="paragraph" w:customStyle="1" w:styleId="af6">
    <w:name w:val="Базовый"/>
    <w:rsid w:val="001F3F08"/>
    <w:pPr>
      <w:tabs>
        <w:tab w:val="left" w:pos="708"/>
      </w:tabs>
      <w:suppressAutoHyphens/>
      <w:spacing w:line="100" w:lineRule="atLeast"/>
      <w:jc w:val="both"/>
      <w:textAlignment w:val="baseline"/>
    </w:pPr>
    <w:rPr>
      <w:color w:val="00000A"/>
      <w:sz w:val="24"/>
      <w:szCs w:val="24"/>
      <w:lang w:eastAsia="zh-CN"/>
    </w:rPr>
  </w:style>
  <w:style w:type="character" w:customStyle="1" w:styleId="fontstyle01">
    <w:name w:val="fontstyle01"/>
    <w:basedOn w:val="a0"/>
    <w:rsid w:val="001F3F08"/>
    <w:rPr>
      <w:rFonts w:ascii="TimesNewRomanPSMT" w:hAnsi="TimesNewRomanPSMT" w:hint="default"/>
      <w:b w:val="0"/>
      <w:bCs w:val="0"/>
      <w:i w:val="0"/>
      <w:iCs w:val="0"/>
      <w:color w:val="000000"/>
      <w:sz w:val="28"/>
      <w:szCs w:val="28"/>
    </w:rPr>
  </w:style>
  <w:style w:type="paragraph" w:styleId="af7">
    <w:name w:val="Body Text"/>
    <w:basedOn w:val="a"/>
    <w:link w:val="af8"/>
    <w:uiPriority w:val="99"/>
    <w:unhideWhenUsed/>
    <w:rsid w:val="007C391A"/>
    <w:pPr>
      <w:spacing w:after="120"/>
    </w:pPr>
  </w:style>
  <w:style w:type="character" w:customStyle="1" w:styleId="af8">
    <w:name w:val="Основной текст Знак"/>
    <w:basedOn w:val="a0"/>
    <w:link w:val="af7"/>
    <w:uiPriority w:val="99"/>
    <w:rsid w:val="007C391A"/>
    <w:rPr>
      <w:sz w:val="24"/>
      <w:szCs w:val="24"/>
    </w:rPr>
  </w:style>
  <w:style w:type="character" w:styleId="af9">
    <w:name w:val="Hyperlink"/>
    <w:basedOn w:val="a0"/>
    <w:uiPriority w:val="99"/>
    <w:semiHidden/>
    <w:unhideWhenUsed/>
    <w:rsid w:val="0059778D"/>
    <w:rPr>
      <w:color w:val="0000FF"/>
      <w:u w:val="single"/>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575C99"/>
  </w:style>
  <w:style w:type="paragraph" w:customStyle="1" w:styleId="paragraph">
    <w:name w:val="paragraph"/>
    <w:basedOn w:val="a"/>
    <w:rsid w:val="00904392"/>
    <w:pPr>
      <w:spacing w:before="100" w:beforeAutospacing="1" w:after="100" w:afterAutospacing="1"/>
    </w:pPr>
  </w:style>
  <w:style w:type="character" w:customStyle="1" w:styleId="normaltextrun">
    <w:name w:val="normaltextrun"/>
    <w:basedOn w:val="a0"/>
    <w:rsid w:val="00904392"/>
  </w:style>
  <w:style w:type="character" w:customStyle="1" w:styleId="contextualspellingandgrammarerror">
    <w:name w:val="contextualspellingandgrammarerror"/>
    <w:basedOn w:val="a0"/>
    <w:rsid w:val="00904392"/>
  </w:style>
  <w:style w:type="character" w:customStyle="1" w:styleId="spellingerror">
    <w:name w:val="spellingerror"/>
    <w:basedOn w:val="a0"/>
    <w:rsid w:val="00904392"/>
  </w:style>
  <w:style w:type="character" w:customStyle="1" w:styleId="eop">
    <w:name w:val="eop"/>
    <w:basedOn w:val="a0"/>
    <w:rsid w:val="00904392"/>
  </w:style>
  <w:style w:type="character" w:customStyle="1" w:styleId="fontstyle11">
    <w:name w:val="fontstyle11"/>
    <w:basedOn w:val="a0"/>
    <w:rsid w:val="007354BF"/>
    <w:rPr>
      <w:rFonts w:ascii="Times New Roman" w:hAnsi="Times New Roman" w:cs="Times New Roman" w:hint="default"/>
      <w:b w:val="0"/>
      <w:bCs w:val="0"/>
      <w:i w:val="0"/>
      <w:iCs w:val="0"/>
      <w:color w:val="000000"/>
      <w:sz w:val="52"/>
      <w:szCs w:val="52"/>
    </w:rPr>
  </w:style>
  <w:style w:type="character" w:customStyle="1" w:styleId="23">
    <w:name w:val="Основной текст (2) + Полужирный"/>
    <w:basedOn w:val="21"/>
    <w:uiPriority w:val="99"/>
    <w:rsid w:val="009478F1"/>
    <w:rPr>
      <w:rFonts w:ascii="Times New Roman" w:hAnsi="Times New Roman" w:cs="Times New Roman"/>
      <w:b/>
      <w:bCs/>
      <w:sz w:val="28"/>
      <w:szCs w:val="28"/>
      <w:shd w:val="clear" w:color="auto" w:fill="FFFFFF"/>
    </w:rPr>
  </w:style>
  <w:style w:type="paragraph" w:customStyle="1" w:styleId="p5">
    <w:name w:val="p5"/>
    <w:basedOn w:val="a"/>
    <w:rsid w:val="0076106E"/>
    <w:pPr>
      <w:spacing w:before="100" w:beforeAutospacing="1" w:after="100" w:afterAutospacing="1"/>
    </w:pPr>
  </w:style>
  <w:style w:type="paragraph" w:customStyle="1" w:styleId="p10">
    <w:name w:val="p10"/>
    <w:basedOn w:val="a"/>
    <w:rsid w:val="0076106E"/>
    <w:pPr>
      <w:spacing w:before="100" w:beforeAutospacing="1" w:after="100" w:afterAutospacing="1"/>
    </w:pPr>
  </w:style>
  <w:style w:type="character" w:customStyle="1" w:styleId="ac">
    <w:name w:val="Без интервала Знак"/>
    <w:basedOn w:val="a0"/>
    <w:link w:val="ab"/>
    <w:uiPriority w:val="1"/>
    <w:locked/>
    <w:rsid w:val="005360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667066">
      <w:marLeft w:val="0"/>
      <w:marRight w:val="0"/>
      <w:marTop w:val="0"/>
      <w:marBottom w:val="0"/>
      <w:divBdr>
        <w:top w:val="none" w:sz="0" w:space="0" w:color="auto"/>
        <w:left w:val="none" w:sz="0" w:space="0" w:color="auto"/>
        <w:bottom w:val="none" w:sz="0" w:space="0" w:color="auto"/>
        <w:right w:val="none" w:sz="0" w:space="0" w:color="auto"/>
      </w:divBdr>
    </w:div>
    <w:div w:id="409927973">
      <w:bodyDiv w:val="1"/>
      <w:marLeft w:val="0"/>
      <w:marRight w:val="0"/>
      <w:marTop w:val="0"/>
      <w:marBottom w:val="0"/>
      <w:divBdr>
        <w:top w:val="none" w:sz="0" w:space="0" w:color="auto"/>
        <w:left w:val="none" w:sz="0" w:space="0" w:color="auto"/>
        <w:bottom w:val="none" w:sz="0" w:space="0" w:color="auto"/>
        <w:right w:val="none" w:sz="0" w:space="0" w:color="auto"/>
      </w:divBdr>
      <w:divsChild>
        <w:div w:id="1608804773">
          <w:marLeft w:val="0"/>
          <w:marRight w:val="0"/>
          <w:marTop w:val="0"/>
          <w:marBottom w:val="0"/>
          <w:divBdr>
            <w:top w:val="none" w:sz="0" w:space="0" w:color="auto"/>
            <w:left w:val="none" w:sz="0" w:space="0" w:color="auto"/>
            <w:bottom w:val="none" w:sz="0" w:space="0" w:color="auto"/>
            <w:right w:val="none" w:sz="0" w:space="0" w:color="auto"/>
          </w:divBdr>
        </w:div>
        <w:div w:id="30496734">
          <w:marLeft w:val="0"/>
          <w:marRight w:val="0"/>
          <w:marTop w:val="0"/>
          <w:marBottom w:val="0"/>
          <w:divBdr>
            <w:top w:val="none" w:sz="0" w:space="0" w:color="auto"/>
            <w:left w:val="none" w:sz="0" w:space="0" w:color="auto"/>
            <w:bottom w:val="none" w:sz="0" w:space="0" w:color="auto"/>
            <w:right w:val="none" w:sz="0" w:space="0" w:color="auto"/>
          </w:divBdr>
        </w:div>
        <w:div w:id="36123269">
          <w:marLeft w:val="0"/>
          <w:marRight w:val="0"/>
          <w:marTop w:val="0"/>
          <w:marBottom w:val="0"/>
          <w:divBdr>
            <w:top w:val="none" w:sz="0" w:space="0" w:color="auto"/>
            <w:left w:val="none" w:sz="0" w:space="0" w:color="auto"/>
            <w:bottom w:val="none" w:sz="0" w:space="0" w:color="auto"/>
            <w:right w:val="none" w:sz="0" w:space="0" w:color="auto"/>
          </w:divBdr>
        </w:div>
        <w:div w:id="1112894064">
          <w:marLeft w:val="0"/>
          <w:marRight w:val="0"/>
          <w:marTop w:val="0"/>
          <w:marBottom w:val="0"/>
          <w:divBdr>
            <w:top w:val="none" w:sz="0" w:space="0" w:color="auto"/>
            <w:left w:val="none" w:sz="0" w:space="0" w:color="auto"/>
            <w:bottom w:val="none" w:sz="0" w:space="0" w:color="auto"/>
            <w:right w:val="none" w:sz="0" w:space="0" w:color="auto"/>
          </w:divBdr>
        </w:div>
        <w:div w:id="1907644490">
          <w:marLeft w:val="0"/>
          <w:marRight w:val="0"/>
          <w:marTop w:val="0"/>
          <w:marBottom w:val="0"/>
          <w:divBdr>
            <w:top w:val="none" w:sz="0" w:space="0" w:color="auto"/>
            <w:left w:val="none" w:sz="0" w:space="0" w:color="auto"/>
            <w:bottom w:val="none" w:sz="0" w:space="0" w:color="auto"/>
            <w:right w:val="none" w:sz="0" w:space="0" w:color="auto"/>
          </w:divBdr>
        </w:div>
        <w:div w:id="894321187">
          <w:marLeft w:val="0"/>
          <w:marRight w:val="0"/>
          <w:marTop w:val="0"/>
          <w:marBottom w:val="0"/>
          <w:divBdr>
            <w:top w:val="none" w:sz="0" w:space="0" w:color="auto"/>
            <w:left w:val="none" w:sz="0" w:space="0" w:color="auto"/>
            <w:bottom w:val="none" w:sz="0" w:space="0" w:color="auto"/>
            <w:right w:val="none" w:sz="0" w:space="0" w:color="auto"/>
          </w:divBdr>
        </w:div>
        <w:div w:id="1612667220">
          <w:marLeft w:val="0"/>
          <w:marRight w:val="0"/>
          <w:marTop w:val="0"/>
          <w:marBottom w:val="0"/>
          <w:divBdr>
            <w:top w:val="none" w:sz="0" w:space="0" w:color="auto"/>
            <w:left w:val="none" w:sz="0" w:space="0" w:color="auto"/>
            <w:bottom w:val="none" w:sz="0" w:space="0" w:color="auto"/>
            <w:right w:val="none" w:sz="0" w:space="0" w:color="auto"/>
          </w:divBdr>
        </w:div>
        <w:div w:id="93718844">
          <w:marLeft w:val="0"/>
          <w:marRight w:val="0"/>
          <w:marTop w:val="0"/>
          <w:marBottom w:val="0"/>
          <w:divBdr>
            <w:top w:val="none" w:sz="0" w:space="0" w:color="auto"/>
            <w:left w:val="none" w:sz="0" w:space="0" w:color="auto"/>
            <w:bottom w:val="none" w:sz="0" w:space="0" w:color="auto"/>
            <w:right w:val="none" w:sz="0" w:space="0" w:color="auto"/>
          </w:divBdr>
        </w:div>
        <w:div w:id="1109158545">
          <w:marLeft w:val="0"/>
          <w:marRight w:val="0"/>
          <w:marTop w:val="0"/>
          <w:marBottom w:val="0"/>
          <w:divBdr>
            <w:top w:val="none" w:sz="0" w:space="0" w:color="auto"/>
            <w:left w:val="none" w:sz="0" w:space="0" w:color="auto"/>
            <w:bottom w:val="none" w:sz="0" w:space="0" w:color="auto"/>
            <w:right w:val="none" w:sz="0" w:space="0" w:color="auto"/>
          </w:divBdr>
        </w:div>
        <w:div w:id="1513911262">
          <w:marLeft w:val="0"/>
          <w:marRight w:val="0"/>
          <w:marTop w:val="0"/>
          <w:marBottom w:val="0"/>
          <w:divBdr>
            <w:top w:val="none" w:sz="0" w:space="0" w:color="auto"/>
            <w:left w:val="none" w:sz="0" w:space="0" w:color="auto"/>
            <w:bottom w:val="none" w:sz="0" w:space="0" w:color="auto"/>
            <w:right w:val="none" w:sz="0" w:space="0" w:color="auto"/>
          </w:divBdr>
        </w:div>
        <w:div w:id="764034836">
          <w:marLeft w:val="0"/>
          <w:marRight w:val="0"/>
          <w:marTop w:val="0"/>
          <w:marBottom w:val="0"/>
          <w:divBdr>
            <w:top w:val="none" w:sz="0" w:space="0" w:color="auto"/>
            <w:left w:val="none" w:sz="0" w:space="0" w:color="auto"/>
            <w:bottom w:val="none" w:sz="0" w:space="0" w:color="auto"/>
            <w:right w:val="none" w:sz="0" w:space="0" w:color="auto"/>
          </w:divBdr>
        </w:div>
        <w:div w:id="177235864">
          <w:marLeft w:val="0"/>
          <w:marRight w:val="0"/>
          <w:marTop w:val="0"/>
          <w:marBottom w:val="0"/>
          <w:divBdr>
            <w:top w:val="none" w:sz="0" w:space="0" w:color="auto"/>
            <w:left w:val="none" w:sz="0" w:space="0" w:color="auto"/>
            <w:bottom w:val="none" w:sz="0" w:space="0" w:color="auto"/>
            <w:right w:val="none" w:sz="0" w:space="0" w:color="auto"/>
          </w:divBdr>
        </w:div>
        <w:div w:id="1384868087">
          <w:marLeft w:val="0"/>
          <w:marRight w:val="0"/>
          <w:marTop w:val="0"/>
          <w:marBottom w:val="0"/>
          <w:divBdr>
            <w:top w:val="none" w:sz="0" w:space="0" w:color="auto"/>
            <w:left w:val="none" w:sz="0" w:space="0" w:color="auto"/>
            <w:bottom w:val="none" w:sz="0" w:space="0" w:color="auto"/>
            <w:right w:val="none" w:sz="0" w:space="0" w:color="auto"/>
          </w:divBdr>
        </w:div>
        <w:div w:id="2053067953">
          <w:marLeft w:val="0"/>
          <w:marRight w:val="0"/>
          <w:marTop w:val="0"/>
          <w:marBottom w:val="0"/>
          <w:divBdr>
            <w:top w:val="none" w:sz="0" w:space="0" w:color="auto"/>
            <w:left w:val="none" w:sz="0" w:space="0" w:color="auto"/>
            <w:bottom w:val="none" w:sz="0" w:space="0" w:color="auto"/>
            <w:right w:val="none" w:sz="0" w:space="0" w:color="auto"/>
          </w:divBdr>
        </w:div>
        <w:div w:id="421337556">
          <w:marLeft w:val="0"/>
          <w:marRight w:val="0"/>
          <w:marTop w:val="0"/>
          <w:marBottom w:val="0"/>
          <w:divBdr>
            <w:top w:val="none" w:sz="0" w:space="0" w:color="auto"/>
            <w:left w:val="none" w:sz="0" w:space="0" w:color="auto"/>
            <w:bottom w:val="none" w:sz="0" w:space="0" w:color="auto"/>
            <w:right w:val="none" w:sz="0" w:space="0" w:color="auto"/>
          </w:divBdr>
        </w:div>
        <w:div w:id="1887062300">
          <w:marLeft w:val="0"/>
          <w:marRight w:val="0"/>
          <w:marTop w:val="0"/>
          <w:marBottom w:val="0"/>
          <w:divBdr>
            <w:top w:val="none" w:sz="0" w:space="0" w:color="auto"/>
            <w:left w:val="none" w:sz="0" w:space="0" w:color="auto"/>
            <w:bottom w:val="none" w:sz="0" w:space="0" w:color="auto"/>
            <w:right w:val="none" w:sz="0" w:space="0" w:color="auto"/>
          </w:divBdr>
        </w:div>
        <w:div w:id="1694529336">
          <w:marLeft w:val="0"/>
          <w:marRight w:val="0"/>
          <w:marTop w:val="0"/>
          <w:marBottom w:val="0"/>
          <w:divBdr>
            <w:top w:val="none" w:sz="0" w:space="0" w:color="auto"/>
            <w:left w:val="none" w:sz="0" w:space="0" w:color="auto"/>
            <w:bottom w:val="none" w:sz="0" w:space="0" w:color="auto"/>
            <w:right w:val="none" w:sz="0" w:space="0" w:color="auto"/>
          </w:divBdr>
        </w:div>
        <w:div w:id="1501695082">
          <w:marLeft w:val="0"/>
          <w:marRight w:val="0"/>
          <w:marTop w:val="0"/>
          <w:marBottom w:val="0"/>
          <w:divBdr>
            <w:top w:val="none" w:sz="0" w:space="0" w:color="auto"/>
            <w:left w:val="none" w:sz="0" w:space="0" w:color="auto"/>
            <w:bottom w:val="none" w:sz="0" w:space="0" w:color="auto"/>
            <w:right w:val="none" w:sz="0" w:space="0" w:color="auto"/>
          </w:divBdr>
        </w:div>
        <w:div w:id="1064647931">
          <w:marLeft w:val="0"/>
          <w:marRight w:val="0"/>
          <w:marTop w:val="0"/>
          <w:marBottom w:val="0"/>
          <w:divBdr>
            <w:top w:val="none" w:sz="0" w:space="0" w:color="auto"/>
            <w:left w:val="none" w:sz="0" w:space="0" w:color="auto"/>
            <w:bottom w:val="none" w:sz="0" w:space="0" w:color="auto"/>
            <w:right w:val="none" w:sz="0" w:space="0" w:color="auto"/>
          </w:divBdr>
        </w:div>
        <w:div w:id="161117955">
          <w:marLeft w:val="0"/>
          <w:marRight w:val="0"/>
          <w:marTop w:val="0"/>
          <w:marBottom w:val="0"/>
          <w:divBdr>
            <w:top w:val="none" w:sz="0" w:space="0" w:color="auto"/>
            <w:left w:val="none" w:sz="0" w:space="0" w:color="auto"/>
            <w:bottom w:val="none" w:sz="0" w:space="0" w:color="auto"/>
            <w:right w:val="none" w:sz="0" w:space="0" w:color="auto"/>
          </w:divBdr>
        </w:div>
        <w:div w:id="1603294294">
          <w:marLeft w:val="0"/>
          <w:marRight w:val="0"/>
          <w:marTop w:val="0"/>
          <w:marBottom w:val="0"/>
          <w:divBdr>
            <w:top w:val="none" w:sz="0" w:space="0" w:color="auto"/>
            <w:left w:val="none" w:sz="0" w:space="0" w:color="auto"/>
            <w:bottom w:val="none" w:sz="0" w:space="0" w:color="auto"/>
            <w:right w:val="none" w:sz="0" w:space="0" w:color="auto"/>
          </w:divBdr>
        </w:div>
        <w:div w:id="196937682">
          <w:marLeft w:val="0"/>
          <w:marRight w:val="0"/>
          <w:marTop w:val="0"/>
          <w:marBottom w:val="0"/>
          <w:divBdr>
            <w:top w:val="none" w:sz="0" w:space="0" w:color="auto"/>
            <w:left w:val="none" w:sz="0" w:space="0" w:color="auto"/>
            <w:bottom w:val="none" w:sz="0" w:space="0" w:color="auto"/>
            <w:right w:val="none" w:sz="0" w:space="0" w:color="auto"/>
          </w:divBdr>
        </w:div>
        <w:div w:id="2052530149">
          <w:marLeft w:val="0"/>
          <w:marRight w:val="0"/>
          <w:marTop w:val="0"/>
          <w:marBottom w:val="0"/>
          <w:divBdr>
            <w:top w:val="none" w:sz="0" w:space="0" w:color="auto"/>
            <w:left w:val="none" w:sz="0" w:space="0" w:color="auto"/>
            <w:bottom w:val="none" w:sz="0" w:space="0" w:color="auto"/>
            <w:right w:val="none" w:sz="0" w:space="0" w:color="auto"/>
          </w:divBdr>
        </w:div>
      </w:divsChild>
    </w:div>
    <w:div w:id="763113195">
      <w:bodyDiv w:val="1"/>
      <w:marLeft w:val="0"/>
      <w:marRight w:val="0"/>
      <w:marTop w:val="0"/>
      <w:marBottom w:val="0"/>
      <w:divBdr>
        <w:top w:val="none" w:sz="0" w:space="0" w:color="auto"/>
        <w:left w:val="none" w:sz="0" w:space="0" w:color="auto"/>
        <w:bottom w:val="none" w:sz="0" w:space="0" w:color="auto"/>
        <w:right w:val="none" w:sz="0" w:space="0" w:color="auto"/>
      </w:divBdr>
      <w:divsChild>
        <w:div w:id="1926838370">
          <w:marLeft w:val="0"/>
          <w:marRight w:val="0"/>
          <w:marTop w:val="0"/>
          <w:marBottom w:val="0"/>
          <w:divBdr>
            <w:top w:val="none" w:sz="0" w:space="0" w:color="auto"/>
            <w:left w:val="none" w:sz="0" w:space="0" w:color="auto"/>
            <w:bottom w:val="none" w:sz="0" w:space="0" w:color="auto"/>
            <w:right w:val="none" w:sz="0" w:space="0" w:color="auto"/>
          </w:divBdr>
        </w:div>
        <w:div w:id="683634965">
          <w:marLeft w:val="0"/>
          <w:marRight w:val="0"/>
          <w:marTop w:val="0"/>
          <w:marBottom w:val="0"/>
          <w:divBdr>
            <w:top w:val="none" w:sz="0" w:space="0" w:color="auto"/>
            <w:left w:val="none" w:sz="0" w:space="0" w:color="auto"/>
            <w:bottom w:val="none" w:sz="0" w:space="0" w:color="auto"/>
            <w:right w:val="none" w:sz="0" w:space="0" w:color="auto"/>
          </w:divBdr>
        </w:div>
        <w:div w:id="1278488512">
          <w:marLeft w:val="0"/>
          <w:marRight w:val="0"/>
          <w:marTop w:val="0"/>
          <w:marBottom w:val="0"/>
          <w:divBdr>
            <w:top w:val="none" w:sz="0" w:space="0" w:color="auto"/>
            <w:left w:val="none" w:sz="0" w:space="0" w:color="auto"/>
            <w:bottom w:val="none" w:sz="0" w:space="0" w:color="auto"/>
            <w:right w:val="none" w:sz="0" w:space="0" w:color="auto"/>
          </w:divBdr>
        </w:div>
        <w:div w:id="1767966227">
          <w:marLeft w:val="0"/>
          <w:marRight w:val="0"/>
          <w:marTop w:val="0"/>
          <w:marBottom w:val="0"/>
          <w:divBdr>
            <w:top w:val="none" w:sz="0" w:space="0" w:color="auto"/>
            <w:left w:val="none" w:sz="0" w:space="0" w:color="auto"/>
            <w:bottom w:val="none" w:sz="0" w:space="0" w:color="auto"/>
            <w:right w:val="none" w:sz="0" w:space="0" w:color="auto"/>
          </w:divBdr>
        </w:div>
        <w:div w:id="240338570">
          <w:marLeft w:val="0"/>
          <w:marRight w:val="0"/>
          <w:marTop w:val="0"/>
          <w:marBottom w:val="0"/>
          <w:divBdr>
            <w:top w:val="none" w:sz="0" w:space="0" w:color="auto"/>
            <w:left w:val="none" w:sz="0" w:space="0" w:color="auto"/>
            <w:bottom w:val="none" w:sz="0" w:space="0" w:color="auto"/>
            <w:right w:val="none" w:sz="0" w:space="0" w:color="auto"/>
          </w:divBdr>
          <w:divsChild>
            <w:div w:id="1179782278">
              <w:marLeft w:val="0"/>
              <w:marRight w:val="0"/>
              <w:marTop w:val="0"/>
              <w:marBottom w:val="0"/>
              <w:divBdr>
                <w:top w:val="none" w:sz="0" w:space="0" w:color="auto"/>
                <w:left w:val="none" w:sz="0" w:space="0" w:color="auto"/>
                <w:bottom w:val="none" w:sz="0" w:space="0" w:color="auto"/>
                <w:right w:val="none" w:sz="0" w:space="0" w:color="auto"/>
              </w:divBdr>
              <w:divsChild>
                <w:div w:id="1290866253">
                  <w:marLeft w:val="0"/>
                  <w:marRight w:val="0"/>
                  <w:marTop w:val="0"/>
                  <w:marBottom w:val="0"/>
                  <w:divBdr>
                    <w:top w:val="none" w:sz="0" w:space="0" w:color="auto"/>
                    <w:left w:val="none" w:sz="0" w:space="0" w:color="auto"/>
                    <w:bottom w:val="none" w:sz="0" w:space="0" w:color="auto"/>
                    <w:right w:val="none" w:sz="0" w:space="0" w:color="auto"/>
                  </w:divBdr>
                  <w:divsChild>
                    <w:div w:id="382101403">
                      <w:marLeft w:val="0"/>
                      <w:marRight w:val="0"/>
                      <w:marTop w:val="0"/>
                      <w:marBottom w:val="0"/>
                      <w:divBdr>
                        <w:top w:val="none" w:sz="0" w:space="0" w:color="auto"/>
                        <w:left w:val="none" w:sz="0" w:space="0" w:color="auto"/>
                        <w:bottom w:val="none" w:sz="0" w:space="0" w:color="auto"/>
                        <w:right w:val="none" w:sz="0" w:space="0" w:color="auto"/>
                      </w:divBdr>
                    </w:div>
                    <w:div w:id="1387725813">
                      <w:marLeft w:val="0"/>
                      <w:marRight w:val="0"/>
                      <w:marTop w:val="0"/>
                      <w:marBottom w:val="0"/>
                      <w:divBdr>
                        <w:top w:val="none" w:sz="0" w:space="0" w:color="auto"/>
                        <w:left w:val="none" w:sz="0" w:space="0" w:color="auto"/>
                        <w:bottom w:val="none" w:sz="0" w:space="0" w:color="auto"/>
                        <w:right w:val="none" w:sz="0" w:space="0" w:color="auto"/>
                      </w:divBdr>
                    </w:div>
                  </w:divsChild>
                </w:div>
                <w:div w:id="1570308738">
                  <w:marLeft w:val="0"/>
                  <w:marRight w:val="0"/>
                  <w:marTop w:val="0"/>
                  <w:marBottom w:val="0"/>
                  <w:divBdr>
                    <w:top w:val="none" w:sz="0" w:space="0" w:color="auto"/>
                    <w:left w:val="none" w:sz="0" w:space="0" w:color="auto"/>
                    <w:bottom w:val="none" w:sz="0" w:space="0" w:color="auto"/>
                    <w:right w:val="none" w:sz="0" w:space="0" w:color="auto"/>
                  </w:divBdr>
                  <w:divsChild>
                    <w:div w:id="430513613">
                      <w:marLeft w:val="0"/>
                      <w:marRight w:val="0"/>
                      <w:marTop w:val="0"/>
                      <w:marBottom w:val="0"/>
                      <w:divBdr>
                        <w:top w:val="none" w:sz="0" w:space="0" w:color="auto"/>
                        <w:left w:val="none" w:sz="0" w:space="0" w:color="auto"/>
                        <w:bottom w:val="none" w:sz="0" w:space="0" w:color="auto"/>
                        <w:right w:val="none" w:sz="0" w:space="0" w:color="auto"/>
                      </w:divBdr>
                    </w:div>
                  </w:divsChild>
                </w:div>
                <w:div w:id="790904612">
                  <w:marLeft w:val="0"/>
                  <w:marRight w:val="0"/>
                  <w:marTop w:val="0"/>
                  <w:marBottom w:val="0"/>
                  <w:divBdr>
                    <w:top w:val="none" w:sz="0" w:space="0" w:color="auto"/>
                    <w:left w:val="none" w:sz="0" w:space="0" w:color="auto"/>
                    <w:bottom w:val="none" w:sz="0" w:space="0" w:color="auto"/>
                    <w:right w:val="none" w:sz="0" w:space="0" w:color="auto"/>
                  </w:divBdr>
                  <w:divsChild>
                    <w:div w:id="954406077">
                      <w:marLeft w:val="0"/>
                      <w:marRight w:val="0"/>
                      <w:marTop w:val="0"/>
                      <w:marBottom w:val="0"/>
                      <w:divBdr>
                        <w:top w:val="none" w:sz="0" w:space="0" w:color="auto"/>
                        <w:left w:val="none" w:sz="0" w:space="0" w:color="auto"/>
                        <w:bottom w:val="none" w:sz="0" w:space="0" w:color="auto"/>
                        <w:right w:val="none" w:sz="0" w:space="0" w:color="auto"/>
                      </w:divBdr>
                    </w:div>
                  </w:divsChild>
                </w:div>
                <w:div w:id="145629026">
                  <w:marLeft w:val="0"/>
                  <w:marRight w:val="0"/>
                  <w:marTop w:val="0"/>
                  <w:marBottom w:val="0"/>
                  <w:divBdr>
                    <w:top w:val="none" w:sz="0" w:space="0" w:color="auto"/>
                    <w:left w:val="none" w:sz="0" w:space="0" w:color="auto"/>
                    <w:bottom w:val="none" w:sz="0" w:space="0" w:color="auto"/>
                    <w:right w:val="none" w:sz="0" w:space="0" w:color="auto"/>
                  </w:divBdr>
                  <w:divsChild>
                    <w:div w:id="1719471268">
                      <w:marLeft w:val="0"/>
                      <w:marRight w:val="0"/>
                      <w:marTop w:val="0"/>
                      <w:marBottom w:val="0"/>
                      <w:divBdr>
                        <w:top w:val="none" w:sz="0" w:space="0" w:color="auto"/>
                        <w:left w:val="none" w:sz="0" w:space="0" w:color="auto"/>
                        <w:bottom w:val="none" w:sz="0" w:space="0" w:color="auto"/>
                        <w:right w:val="none" w:sz="0" w:space="0" w:color="auto"/>
                      </w:divBdr>
                    </w:div>
                  </w:divsChild>
                </w:div>
                <w:div w:id="588084534">
                  <w:marLeft w:val="0"/>
                  <w:marRight w:val="0"/>
                  <w:marTop w:val="0"/>
                  <w:marBottom w:val="0"/>
                  <w:divBdr>
                    <w:top w:val="none" w:sz="0" w:space="0" w:color="auto"/>
                    <w:left w:val="none" w:sz="0" w:space="0" w:color="auto"/>
                    <w:bottom w:val="none" w:sz="0" w:space="0" w:color="auto"/>
                    <w:right w:val="none" w:sz="0" w:space="0" w:color="auto"/>
                  </w:divBdr>
                  <w:divsChild>
                    <w:div w:id="51511790">
                      <w:marLeft w:val="0"/>
                      <w:marRight w:val="0"/>
                      <w:marTop w:val="0"/>
                      <w:marBottom w:val="0"/>
                      <w:divBdr>
                        <w:top w:val="none" w:sz="0" w:space="0" w:color="auto"/>
                        <w:left w:val="none" w:sz="0" w:space="0" w:color="auto"/>
                        <w:bottom w:val="none" w:sz="0" w:space="0" w:color="auto"/>
                        <w:right w:val="none" w:sz="0" w:space="0" w:color="auto"/>
                      </w:divBdr>
                    </w:div>
                  </w:divsChild>
                </w:div>
                <w:div w:id="1381704984">
                  <w:marLeft w:val="0"/>
                  <w:marRight w:val="0"/>
                  <w:marTop w:val="0"/>
                  <w:marBottom w:val="0"/>
                  <w:divBdr>
                    <w:top w:val="none" w:sz="0" w:space="0" w:color="auto"/>
                    <w:left w:val="none" w:sz="0" w:space="0" w:color="auto"/>
                    <w:bottom w:val="none" w:sz="0" w:space="0" w:color="auto"/>
                    <w:right w:val="none" w:sz="0" w:space="0" w:color="auto"/>
                  </w:divBdr>
                  <w:divsChild>
                    <w:div w:id="922224462">
                      <w:marLeft w:val="0"/>
                      <w:marRight w:val="0"/>
                      <w:marTop w:val="0"/>
                      <w:marBottom w:val="0"/>
                      <w:divBdr>
                        <w:top w:val="none" w:sz="0" w:space="0" w:color="auto"/>
                        <w:left w:val="none" w:sz="0" w:space="0" w:color="auto"/>
                        <w:bottom w:val="none" w:sz="0" w:space="0" w:color="auto"/>
                        <w:right w:val="none" w:sz="0" w:space="0" w:color="auto"/>
                      </w:divBdr>
                    </w:div>
                  </w:divsChild>
                </w:div>
                <w:div w:id="1013649796">
                  <w:marLeft w:val="0"/>
                  <w:marRight w:val="0"/>
                  <w:marTop w:val="0"/>
                  <w:marBottom w:val="0"/>
                  <w:divBdr>
                    <w:top w:val="none" w:sz="0" w:space="0" w:color="auto"/>
                    <w:left w:val="none" w:sz="0" w:space="0" w:color="auto"/>
                    <w:bottom w:val="none" w:sz="0" w:space="0" w:color="auto"/>
                    <w:right w:val="none" w:sz="0" w:space="0" w:color="auto"/>
                  </w:divBdr>
                  <w:divsChild>
                    <w:div w:id="398748374">
                      <w:marLeft w:val="0"/>
                      <w:marRight w:val="0"/>
                      <w:marTop w:val="0"/>
                      <w:marBottom w:val="0"/>
                      <w:divBdr>
                        <w:top w:val="none" w:sz="0" w:space="0" w:color="auto"/>
                        <w:left w:val="none" w:sz="0" w:space="0" w:color="auto"/>
                        <w:bottom w:val="none" w:sz="0" w:space="0" w:color="auto"/>
                        <w:right w:val="none" w:sz="0" w:space="0" w:color="auto"/>
                      </w:divBdr>
                    </w:div>
                  </w:divsChild>
                </w:div>
                <w:div w:id="2009017515">
                  <w:marLeft w:val="0"/>
                  <w:marRight w:val="0"/>
                  <w:marTop w:val="0"/>
                  <w:marBottom w:val="0"/>
                  <w:divBdr>
                    <w:top w:val="none" w:sz="0" w:space="0" w:color="auto"/>
                    <w:left w:val="none" w:sz="0" w:space="0" w:color="auto"/>
                    <w:bottom w:val="none" w:sz="0" w:space="0" w:color="auto"/>
                    <w:right w:val="none" w:sz="0" w:space="0" w:color="auto"/>
                  </w:divBdr>
                  <w:divsChild>
                    <w:div w:id="2065446272">
                      <w:marLeft w:val="0"/>
                      <w:marRight w:val="0"/>
                      <w:marTop w:val="0"/>
                      <w:marBottom w:val="0"/>
                      <w:divBdr>
                        <w:top w:val="none" w:sz="0" w:space="0" w:color="auto"/>
                        <w:left w:val="none" w:sz="0" w:space="0" w:color="auto"/>
                        <w:bottom w:val="none" w:sz="0" w:space="0" w:color="auto"/>
                        <w:right w:val="none" w:sz="0" w:space="0" w:color="auto"/>
                      </w:divBdr>
                    </w:div>
                  </w:divsChild>
                </w:div>
                <w:div w:id="1920208721">
                  <w:marLeft w:val="0"/>
                  <w:marRight w:val="0"/>
                  <w:marTop w:val="0"/>
                  <w:marBottom w:val="0"/>
                  <w:divBdr>
                    <w:top w:val="none" w:sz="0" w:space="0" w:color="auto"/>
                    <w:left w:val="none" w:sz="0" w:space="0" w:color="auto"/>
                    <w:bottom w:val="none" w:sz="0" w:space="0" w:color="auto"/>
                    <w:right w:val="none" w:sz="0" w:space="0" w:color="auto"/>
                  </w:divBdr>
                  <w:divsChild>
                    <w:div w:id="809438532">
                      <w:marLeft w:val="0"/>
                      <w:marRight w:val="0"/>
                      <w:marTop w:val="0"/>
                      <w:marBottom w:val="0"/>
                      <w:divBdr>
                        <w:top w:val="none" w:sz="0" w:space="0" w:color="auto"/>
                        <w:left w:val="none" w:sz="0" w:space="0" w:color="auto"/>
                        <w:bottom w:val="none" w:sz="0" w:space="0" w:color="auto"/>
                        <w:right w:val="none" w:sz="0" w:space="0" w:color="auto"/>
                      </w:divBdr>
                    </w:div>
                  </w:divsChild>
                </w:div>
                <w:div w:id="1566646754">
                  <w:marLeft w:val="0"/>
                  <w:marRight w:val="0"/>
                  <w:marTop w:val="0"/>
                  <w:marBottom w:val="0"/>
                  <w:divBdr>
                    <w:top w:val="none" w:sz="0" w:space="0" w:color="auto"/>
                    <w:left w:val="none" w:sz="0" w:space="0" w:color="auto"/>
                    <w:bottom w:val="none" w:sz="0" w:space="0" w:color="auto"/>
                    <w:right w:val="none" w:sz="0" w:space="0" w:color="auto"/>
                  </w:divBdr>
                  <w:divsChild>
                    <w:div w:id="409035699">
                      <w:marLeft w:val="0"/>
                      <w:marRight w:val="0"/>
                      <w:marTop w:val="0"/>
                      <w:marBottom w:val="0"/>
                      <w:divBdr>
                        <w:top w:val="none" w:sz="0" w:space="0" w:color="auto"/>
                        <w:left w:val="none" w:sz="0" w:space="0" w:color="auto"/>
                        <w:bottom w:val="none" w:sz="0" w:space="0" w:color="auto"/>
                        <w:right w:val="none" w:sz="0" w:space="0" w:color="auto"/>
                      </w:divBdr>
                    </w:div>
                  </w:divsChild>
                </w:div>
                <w:div w:id="1354499528">
                  <w:marLeft w:val="0"/>
                  <w:marRight w:val="0"/>
                  <w:marTop w:val="0"/>
                  <w:marBottom w:val="0"/>
                  <w:divBdr>
                    <w:top w:val="none" w:sz="0" w:space="0" w:color="auto"/>
                    <w:left w:val="none" w:sz="0" w:space="0" w:color="auto"/>
                    <w:bottom w:val="none" w:sz="0" w:space="0" w:color="auto"/>
                    <w:right w:val="none" w:sz="0" w:space="0" w:color="auto"/>
                  </w:divBdr>
                  <w:divsChild>
                    <w:div w:id="1939364662">
                      <w:marLeft w:val="0"/>
                      <w:marRight w:val="0"/>
                      <w:marTop w:val="0"/>
                      <w:marBottom w:val="0"/>
                      <w:divBdr>
                        <w:top w:val="none" w:sz="0" w:space="0" w:color="auto"/>
                        <w:left w:val="none" w:sz="0" w:space="0" w:color="auto"/>
                        <w:bottom w:val="none" w:sz="0" w:space="0" w:color="auto"/>
                        <w:right w:val="none" w:sz="0" w:space="0" w:color="auto"/>
                      </w:divBdr>
                    </w:div>
                  </w:divsChild>
                </w:div>
                <w:div w:id="1996374262">
                  <w:marLeft w:val="0"/>
                  <w:marRight w:val="0"/>
                  <w:marTop w:val="0"/>
                  <w:marBottom w:val="0"/>
                  <w:divBdr>
                    <w:top w:val="none" w:sz="0" w:space="0" w:color="auto"/>
                    <w:left w:val="none" w:sz="0" w:space="0" w:color="auto"/>
                    <w:bottom w:val="none" w:sz="0" w:space="0" w:color="auto"/>
                    <w:right w:val="none" w:sz="0" w:space="0" w:color="auto"/>
                  </w:divBdr>
                  <w:divsChild>
                    <w:div w:id="1277566964">
                      <w:marLeft w:val="0"/>
                      <w:marRight w:val="0"/>
                      <w:marTop w:val="0"/>
                      <w:marBottom w:val="0"/>
                      <w:divBdr>
                        <w:top w:val="none" w:sz="0" w:space="0" w:color="auto"/>
                        <w:left w:val="none" w:sz="0" w:space="0" w:color="auto"/>
                        <w:bottom w:val="none" w:sz="0" w:space="0" w:color="auto"/>
                        <w:right w:val="none" w:sz="0" w:space="0" w:color="auto"/>
                      </w:divBdr>
                    </w:div>
                  </w:divsChild>
                </w:div>
                <w:div w:id="2113281471">
                  <w:marLeft w:val="0"/>
                  <w:marRight w:val="0"/>
                  <w:marTop w:val="0"/>
                  <w:marBottom w:val="0"/>
                  <w:divBdr>
                    <w:top w:val="none" w:sz="0" w:space="0" w:color="auto"/>
                    <w:left w:val="none" w:sz="0" w:space="0" w:color="auto"/>
                    <w:bottom w:val="none" w:sz="0" w:space="0" w:color="auto"/>
                    <w:right w:val="none" w:sz="0" w:space="0" w:color="auto"/>
                  </w:divBdr>
                  <w:divsChild>
                    <w:div w:id="862667367">
                      <w:marLeft w:val="0"/>
                      <w:marRight w:val="0"/>
                      <w:marTop w:val="0"/>
                      <w:marBottom w:val="0"/>
                      <w:divBdr>
                        <w:top w:val="none" w:sz="0" w:space="0" w:color="auto"/>
                        <w:left w:val="none" w:sz="0" w:space="0" w:color="auto"/>
                        <w:bottom w:val="none" w:sz="0" w:space="0" w:color="auto"/>
                        <w:right w:val="none" w:sz="0" w:space="0" w:color="auto"/>
                      </w:divBdr>
                    </w:div>
                  </w:divsChild>
                </w:div>
                <w:div w:id="1478761829">
                  <w:marLeft w:val="0"/>
                  <w:marRight w:val="0"/>
                  <w:marTop w:val="0"/>
                  <w:marBottom w:val="0"/>
                  <w:divBdr>
                    <w:top w:val="none" w:sz="0" w:space="0" w:color="auto"/>
                    <w:left w:val="none" w:sz="0" w:space="0" w:color="auto"/>
                    <w:bottom w:val="none" w:sz="0" w:space="0" w:color="auto"/>
                    <w:right w:val="none" w:sz="0" w:space="0" w:color="auto"/>
                  </w:divBdr>
                  <w:divsChild>
                    <w:div w:id="1232278345">
                      <w:marLeft w:val="0"/>
                      <w:marRight w:val="0"/>
                      <w:marTop w:val="0"/>
                      <w:marBottom w:val="0"/>
                      <w:divBdr>
                        <w:top w:val="none" w:sz="0" w:space="0" w:color="auto"/>
                        <w:left w:val="none" w:sz="0" w:space="0" w:color="auto"/>
                        <w:bottom w:val="none" w:sz="0" w:space="0" w:color="auto"/>
                        <w:right w:val="none" w:sz="0" w:space="0" w:color="auto"/>
                      </w:divBdr>
                    </w:div>
                  </w:divsChild>
                </w:div>
                <w:div w:id="586769197">
                  <w:marLeft w:val="0"/>
                  <w:marRight w:val="0"/>
                  <w:marTop w:val="0"/>
                  <w:marBottom w:val="0"/>
                  <w:divBdr>
                    <w:top w:val="none" w:sz="0" w:space="0" w:color="auto"/>
                    <w:left w:val="none" w:sz="0" w:space="0" w:color="auto"/>
                    <w:bottom w:val="none" w:sz="0" w:space="0" w:color="auto"/>
                    <w:right w:val="none" w:sz="0" w:space="0" w:color="auto"/>
                  </w:divBdr>
                  <w:divsChild>
                    <w:div w:id="717435575">
                      <w:marLeft w:val="0"/>
                      <w:marRight w:val="0"/>
                      <w:marTop w:val="0"/>
                      <w:marBottom w:val="0"/>
                      <w:divBdr>
                        <w:top w:val="none" w:sz="0" w:space="0" w:color="auto"/>
                        <w:left w:val="none" w:sz="0" w:space="0" w:color="auto"/>
                        <w:bottom w:val="none" w:sz="0" w:space="0" w:color="auto"/>
                        <w:right w:val="none" w:sz="0" w:space="0" w:color="auto"/>
                      </w:divBdr>
                    </w:div>
                  </w:divsChild>
                </w:div>
                <w:div w:id="966161085">
                  <w:marLeft w:val="0"/>
                  <w:marRight w:val="0"/>
                  <w:marTop w:val="0"/>
                  <w:marBottom w:val="0"/>
                  <w:divBdr>
                    <w:top w:val="none" w:sz="0" w:space="0" w:color="auto"/>
                    <w:left w:val="none" w:sz="0" w:space="0" w:color="auto"/>
                    <w:bottom w:val="none" w:sz="0" w:space="0" w:color="auto"/>
                    <w:right w:val="none" w:sz="0" w:space="0" w:color="auto"/>
                  </w:divBdr>
                  <w:divsChild>
                    <w:div w:id="1228228127">
                      <w:marLeft w:val="0"/>
                      <w:marRight w:val="0"/>
                      <w:marTop w:val="0"/>
                      <w:marBottom w:val="0"/>
                      <w:divBdr>
                        <w:top w:val="none" w:sz="0" w:space="0" w:color="auto"/>
                        <w:left w:val="none" w:sz="0" w:space="0" w:color="auto"/>
                        <w:bottom w:val="none" w:sz="0" w:space="0" w:color="auto"/>
                        <w:right w:val="none" w:sz="0" w:space="0" w:color="auto"/>
                      </w:divBdr>
                    </w:div>
                  </w:divsChild>
                </w:div>
                <w:div w:id="1415587695">
                  <w:marLeft w:val="0"/>
                  <w:marRight w:val="0"/>
                  <w:marTop w:val="0"/>
                  <w:marBottom w:val="0"/>
                  <w:divBdr>
                    <w:top w:val="none" w:sz="0" w:space="0" w:color="auto"/>
                    <w:left w:val="none" w:sz="0" w:space="0" w:color="auto"/>
                    <w:bottom w:val="none" w:sz="0" w:space="0" w:color="auto"/>
                    <w:right w:val="none" w:sz="0" w:space="0" w:color="auto"/>
                  </w:divBdr>
                  <w:divsChild>
                    <w:div w:id="2006859599">
                      <w:marLeft w:val="0"/>
                      <w:marRight w:val="0"/>
                      <w:marTop w:val="0"/>
                      <w:marBottom w:val="0"/>
                      <w:divBdr>
                        <w:top w:val="none" w:sz="0" w:space="0" w:color="auto"/>
                        <w:left w:val="none" w:sz="0" w:space="0" w:color="auto"/>
                        <w:bottom w:val="none" w:sz="0" w:space="0" w:color="auto"/>
                        <w:right w:val="none" w:sz="0" w:space="0" w:color="auto"/>
                      </w:divBdr>
                    </w:div>
                  </w:divsChild>
                </w:div>
                <w:div w:id="683676681">
                  <w:marLeft w:val="0"/>
                  <w:marRight w:val="0"/>
                  <w:marTop w:val="0"/>
                  <w:marBottom w:val="0"/>
                  <w:divBdr>
                    <w:top w:val="none" w:sz="0" w:space="0" w:color="auto"/>
                    <w:left w:val="none" w:sz="0" w:space="0" w:color="auto"/>
                    <w:bottom w:val="none" w:sz="0" w:space="0" w:color="auto"/>
                    <w:right w:val="none" w:sz="0" w:space="0" w:color="auto"/>
                  </w:divBdr>
                  <w:divsChild>
                    <w:div w:id="1507163489">
                      <w:marLeft w:val="0"/>
                      <w:marRight w:val="0"/>
                      <w:marTop w:val="0"/>
                      <w:marBottom w:val="0"/>
                      <w:divBdr>
                        <w:top w:val="none" w:sz="0" w:space="0" w:color="auto"/>
                        <w:left w:val="none" w:sz="0" w:space="0" w:color="auto"/>
                        <w:bottom w:val="none" w:sz="0" w:space="0" w:color="auto"/>
                        <w:right w:val="none" w:sz="0" w:space="0" w:color="auto"/>
                      </w:divBdr>
                    </w:div>
                  </w:divsChild>
                </w:div>
                <w:div w:id="1756588505">
                  <w:marLeft w:val="0"/>
                  <w:marRight w:val="0"/>
                  <w:marTop w:val="0"/>
                  <w:marBottom w:val="0"/>
                  <w:divBdr>
                    <w:top w:val="none" w:sz="0" w:space="0" w:color="auto"/>
                    <w:left w:val="none" w:sz="0" w:space="0" w:color="auto"/>
                    <w:bottom w:val="none" w:sz="0" w:space="0" w:color="auto"/>
                    <w:right w:val="none" w:sz="0" w:space="0" w:color="auto"/>
                  </w:divBdr>
                  <w:divsChild>
                    <w:div w:id="572273300">
                      <w:marLeft w:val="0"/>
                      <w:marRight w:val="0"/>
                      <w:marTop w:val="0"/>
                      <w:marBottom w:val="0"/>
                      <w:divBdr>
                        <w:top w:val="none" w:sz="0" w:space="0" w:color="auto"/>
                        <w:left w:val="none" w:sz="0" w:space="0" w:color="auto"/>
                        <w:bottom w:val="none" w:sz="0" w:space="0" w:color="auto"/>
                        <w:right w:val="none" w:sz="0" w:space="0" w:color="auto"/>
                      </w:divBdr>
                    </w:div>
                  </w:divsChild>
                </w:div>
                <w:div w:id="1537113999">
                  <w:marLeft w:val="0"/>
                  <w:marRight w:val="0"/>
                  <w:marTop w:val="0"/>
                  <w:marBottom w:val="0"/>
                  <w:divBdr>
                    <w:top w:val="none" w:sz="0" w:space="0" w:color="auto"/>
                    <w:left w:val="none" w:sz="0" w:space="0" w:color="auto"/>
                    <w:bottom w:val="none" w:sz="0" w:space="0" w:color="auto"/>
                    <w:right w:val="none" w:sz="0" w:space="0" w:color="auto"/>
                  </w:divBdr>
                  <w:divsChild>
                    <w:div w:id="1146976550">
                      <w:marLeft w:val="0"/>
                      <w:marRight w:val="0"/>
                      <w:marTop w:val="0"/>
                      <w:marBottom w:val="0"/>
                      <w:divBdr>
                        <w:top w:val="none" w:sz="0" w:space="0" w:color="auto"/>
                        <w:left w:val="none" w:sz="0" w:space="0" w:color="auto"/>
                        <w:bottom w:val="none" w:sz="0" w:space="0" w:color="auto"/>
                        <w:right w:val="none" w:sz="0" w:space="0" w:color="auto"/>
                      </w:divBdr>
                    </w:div>
                  </w:divsChild>
                </w:div>
                <w:div w:id="434441083">
                  <w:marLeft w:val="0"/>
                  <w:marRight w:val="0"/>
                  <w:marTop w:val="0"/>
                  <w:marBottom w:val="0"/>
                  <w:divBdr>
                    <w:top w:val="none" w:sz="0" w:space="0" w:color="auto"/>
                    <w:left w:val="none" w:sz="0" w:space="0" w:color="auto"/>
                    <w:bottom w:val="none" w:sz="0" w:space="0" w:color="auto"/>
                    <w:right w:val="none" w:sz="0" w:space="0" w:color="auto"/>
                  </w:divBdr>
                  <w:divsChild>
                    <w:div w:id="1217083026">
                      <w:marLeft w:val="0"/>
                      <w:marRight w:val="0"/>
                      <w:marTop w:val="0"/>
                      <w:marBottom w:val="0"/>
                      <w:divBdr>
                        <w:top w:val="none" w:sz="0" w:space="0" w:color="auto"/>
                        <w:left w:val="none" w:sz="0" w:space="0" w:color="auto"/>
                        <w:bottom w:val="none" w:sz="0" w:space="0" w:color="auto"/>
                        <w:right w:val="none" w:sz="0" w:space="0" w:color="auto"/>
                      </w:divBdr>
                    </w:div>
                  </w:divsChild>
                </w:div>
                <w:div w:id="564679625">
                  <w:marLeft w:val="0"/>
                  <w:marRight w:val="0"/>
                  <w:marTop w:val="0"/>
                  <w:marBottom w:val="0"/>
                  <w:divBdr>
                    <w:top w:val="none" w:sz="0" w:space="0" w:color="auto"/>
                    <w:left w:val="none" w:sz="0" w:space="0" w:color="auto"/>
                    <w:bottom w:val="none" w:sz="0" w:space="0" w:color="auto"/>
                    <w:right w:val="none" w:sz="0" w:space="0" w:color="auto"/>
                  </w:divBdr>
                  <w:divsChild>
                    <w:div w:id="2021739366">
                      <w:marLeft w:val="0"/>
                      <w:marRight w:val="0"/>
                      <w:marTop w:val="0"/>
                      <w:marBottom w:val="0"/>
                      <w:divBdr>
                        <w:top w:val="none" w:sz="0" w:space="0" w:color="auto"/>
                        <w:left w:val="none" w:sz="0" w:space="0" w:color="auto"/>
                        <w:bottom w:val="none" w:sz="0" w:space="0" w:color="auto"/>
                        <w:right w:val="none" w:sz="0" w:space="0" w:color="auto"/>
                      </w:divBdr>
                    </w:div>
                  </w:divsChild>
                </w:div>
                <w:div w:id="775246294">
                  <w:marLeft w:val="0"/>
                  <w:marRight w:val="0"/>
                  <w:marTop w:val="0"/>
                  <w:marBottom w:val="0"/>
                  <w:divBdr>
                    <w:top w:val="none" w:sz="0" w:space="0" w:color="auto"/>
                    <w:left w:val="none" w:sz="0" w:space="0" w:color="auto"/>
                    <w:bottom w:val="none" w:sz="0" w:space="0" w:color="auto"/>
                    <w:right w:val="none" w:sz="0" w:space="0" w:color="auto"/>
                  </w:divBdr>
                  <w:divsChild>
                    <w:div w:id="1496995974">
                      <w:marLeft w:val="0"/>
                      <w:marRight w:val="0"/>
                      <w:marTop w:val="0"/>
                      <w:marBottom w:val="0"/>
                      <w:divBdr>
                        <w:top w:val="none" w:sz="0" w:space="0" w:color="auto"/>
                        <w:left w:val="none" w:sz="0" w:space="0" w:color="auto"/>
                        <w:bottom w:val="none" w:sz="0" w:space="0" w:color="auto"/>
                        <w:right w:val="none" w:sz="0" w:space="0" w:color="auto"/>
                      </w:divBdr>
                    </w:div>
                  </w:divsChild>
                </w:div>
                <w:div w:id="485318112">
                  <w:marLeft w:val="0"/>
                  <w:marRight w:val="0"/>
                  <w:marTop w:val="0"/>
                  <w:marBottom w:val="0"/>
                  <w:divBdr>
                    <w:top w:val="none" w:sz="0" w:space="0" w:color="auto"/>
                    <w:left w:val="none" w:sz="0" w:space="0" w:color="auto"/>
                    <w:bottom w:val="none" w:sz="0" w:space="0" w:color="auto"/>
                    <w:right w:val="none" w:sz="0" w:space="0" w:color="auto"/>
                  </w:divBdr>
                  <w:divsChild>
                    <w:div w:id="570383010">
                      <w:marLeft w:val="0"/>
                      <w:marRight w:val="0"/>
                      <w:marTop w:val="0"/>
                      <w:marBottom w:val="0"/>
                      <w:divBdr>
                        <w:top w:val="none" w:sz="0" w:space="0" w:color="auto"/>
                        <w:left w:val="none" w:sz="0" w:space="0" w:color="auto"/>
                        <w:bottom w:val="none" w:sz="0" w:space="0" w:color="auto"/>
                        <w:right w:val="none" w:sz="0" w:space="0" w:color="auto"/>
                      </w:divBdr>
                    </w:div>
                  </w:divsChild>
                </w:div>
                <w:div w:id="215701299">
                  <w:marLeft w:val="0"/>
                  <w:marRight w:val="0"/>
                  <w:marTop w:val="0"/>
                  <w:marBottom w:val="0"/>
                  <w:divBdr>
                    <w:top w:val="none" w:sz="0" w:space="0" w:color="auto"/>
                    <w:left w:val="none" w:sz="0" w:space="0" w:color="auto"/>
                    <w:bottom w:val="none" w:sz="0" w:space="0" w:color="auto"/>
                    <w:right w:val="none" w:sz="0" w:space="0" w:color="auto"/>
                  </w:divBdr>
                  <w:divsChild>
                    <w:div w:id="2112318512">
                      <w:marLeft w:val="0"/>
                      <w:marRight w:val="0"/>
                      <w:marTop w:val="0"/>
                      <w:marBottom w:val="0"/>
                      <w:divBdr>
                        <w:top w:val="none" w:sz="0" w:space="0" w:color="auto"/>
                        <w:left w:val="none" w:sz="0" w:space="0" w:color="auto"/>
                        <w:bottom w:val="none" w:sz="0" w:space="0" w:color="auto"/>
                        <w:right w:val="none" w:sz="0" w:space="0" w:color="auto"/>
                      </w:divBdr>
                    </w:div>
                  </w:divsChild>
                </w:div>
                <w:div w:id="709375018">
                  <w:marLeft w:val="0"/>
                  <w:marRight w:val="0"/>
                  <w:marTop w:val="0"/>
                  <w:marBottom w:val="0"/>
                  <w:divBdr>
                    <w:top w:val="none" w:sz="0" w:space="0" w:color="auto"/>
                    <w:left w:val="none" w:sz="0" w:space="0" w:color="auto"/>
                    <w:bottom w:val="none" w:sz="0" w:space="0" w:color="auto"/>
                    <w:right w:val="none" w:sz="0" w:space="0" w:color="auto"/>
                  </w:divBdr>
                  <w:divsChild>
                    <w:div w:id="1708793372">
                      <w:marLeft w:val="0"/>
                      <w:marRight w:val="0"/>
                      <w:marTop w:val="0"/>
                      <w:marBottom w:val="0"/>
                      <w:divBdr>
                        <w:top w:val="none" w:sz="0" w:space="0" w:color="auto"/>
                        <w:left w:val="none" w:sz="0" w:space="0" w:color="auto"/>
                        <w:bottom w:val="none" w:sz="0" w:space="0" w:color="auto"/>
                        <w:right w:val="none" w:sz="0" w:space="0" w:color="auto"/>
                      </w:divBdr>
                    </w:div>
                  </w:divsChild>
                </w:div>
                <w:div w:id="1145121983">
                  <w:marLeft w:val="0"/>
                  <w:marRight w:val="0"/>
                  <w:marTop w:val="0"/>
                  <w:marBottom w:val="0"/>
                  <w:divBdr>
                    <w:top w:val="none" w:sz="0" w:space="0" w:color="auto"/>
                    <w:left w:val="none" w:sz="0" w:space="0" w:color="auto"/>
                    <w:bottom w:val="none" w:sz="0" w:space="0" w:color="auto"/>
                    <w:right w:val="none" w:sz="0" w:space="0" w:color="auto"/>
                  </w:divBdr>
                  <w:divsChild>
                    <w:div w:id="1058897040">
                      <w:marLeft w:val="0"/>
                      <w:marRight w:val="0"/>
                      <w:marTop w:val="0"/>
                      <w:marBottom w:val="0"/>
                      <w:divBdr>
                        <w:top w:val="none" w:sz="0" w:space="0" w:color="auto"/>
                        <w:left w:val="none" w:sz="0" w:space="0" w:color="auto"/>
                        <w:bottom w:val="none" w:sz="0" w:space="0" w:color="auto"/>
                        <w:right w:val="none" w:sz="0" w:space="0" w:color="auto"/>
                      </w:divBdr>
                    </w:div>
                  </w:divsChild>
                </w:div>
                <w:div w:id="1660111085">
                  <w:marLeft w:val="0"/>
                  <w:marRight w:val="0"/>
                  <w:marTop w:val="0"/>
                  <w:marBottom w:val="0"/>
                  <w:divBdr>
                    <w:top w:val="none" w:sz="0" w:space="0" w:color="auto"/>
                    <w:left w:val="none" w:sz="0" w:space="0" w:color="auto"/>
                    <w:bottom w:val="none" w:sz="0" w:space="0" w:color="auto"/>
                    <w:right w:val="none" w:sz="0" w:space="0" w:color="auto"/>
                  </w:divBdr>
                  <w:divsChild>
                    <w:div w:id="1028530838">
                      <w:marLeft w:val="0"/>
                      <w:marRight w:val="0"/>
                      <w:marTop w:val="0"/>
                      <w:marBottom w:val="0"/>
                      <w:divBdr>
                        <w:top w:val="none" w:sz="0" w:space="0" w:color="auto"/>
                        <w:left w:val="none" w:sz="0" w:space="0" w:color="auto"/>
                        <w:bottom w:val="none" w:sz="0" w:space="0" w:color="auto"/>
                        <w:right w:val="none" w:sz="0" w:space="0" w:color="auto"/>
                      </w:divBdr>
                    </w:div>
                    <w:div w:id="1459185590">
                      <w:marLeft w:val="0"/>
                      <w:marRight w:val="0"/>
                      <w:marTop w:val="0"/>
                      <w:marBottom w:val="0"/>
                      <w:divBdr>
                        <w:top w:val="none" w:sz="0" w:space="0" w:color="auto"/>
                        <w:left w:val="none" w:sz="0" w:space="0" w:color="auto"/>
                        <w:bottom w:val="none" w:sz="0" w:space="0" w:color="auto"/>
                        <w:right w:val="none" w:sz="0" w:space="0" w:color="auto"/>
                      </w:divBdr>
                    </w:div>
                    <w:div w:id="1406419283">
                      <w:marLeft w:val="0"/>
                      <w:marRight w:val="0"/>
                      <w:marTop w:val="0"/>
                      <w:marBottom w:val="0"/>
                      <w:divBdr>
                        <w:top w:val="none" w:sz="0" w:space="0" w:color="auto"/>
                        <w:left w:val="none" w:sz="0" w:space="0" w:color="auto"/>
                        <w:bottom w:val="none" w:sz="0" w:space="0" w:color="auto"/>
                        <w:right w:val="none" w:sz="0" w:space="0" w:color="auto"/>
                      </w:divBdr>
                    </w:div>
                    <w:div w:id="635840744">
                      <w:marLeft w:val="0"/>
                      <w:marRight w:val="0"/>
                      <w:marTop w:val="0"/>
                      <w:marBottom w:val="0"/>
                      <w:divBdr>
                        <w:top w:val="none" w:sz="0" w:space="0" w:color="auto"/>
                        <w:left w:val="none" w:sz="0" w:space="0" w:color="auto"/>
                        <w:bottom w:val="none" w:sz="0" w:space="0" w:color="auto"/>
                        <w:right w:val="none" w:sz="0" w:space="0" w:color="auto"/>
                      </w:divBdr>
                    </w:div>
                    <w:div w:id="1506360533">
                      <w:marLeft w:val="0"/>
                      <w:marRight w:val="0"/>
                      <w:marTop w:val="0"/>
                      <w:marBottom w:val="0"/>
                      <w:divBdr>
                        <w:top w:val="none" w:sz="0" w:space="0" w:color="auto"/>
                        <w:left w:val="none" w:sz="0" w:space="0" w:color="auto"/>
                        <w:bottom w:val="none" w:sz="0" w:space="0" w:color="auto"/>
                        <w:right w:val="none" w:sz="0" w:space="0" w:color="auto"/>
                      </w:divBdr>
                    </w:div>
                  </w:divsChild>
                </w:div>
                <w:div w:id="992758624">
                  <w:marLeft w:val="0"/>
                  <w:marRight w:val="0"/>
                  <w:marTop w:val="0"/>
                  <w:marBottom w:val="0"/>
                  <w:divBdr>
                    <w:top w:val="none" w:sz="0" w:space="0" w:color="auto"/>
                    <w:left w:val="none" w:sz="0" w:space="0" w:color="auto"/>
                    <w:bottom w:val="none" w:sz="0" w:space="0" w:color="auto"/>
                    <w:right w:val="none" w:sz="0" w:space="0" w:color="auto"/>
                  </w:divBdr>
                  <w:divsChild>
                    <w:div w:id="1439595186">
                      <w:marLeft w:val="0"/>
                      <w:marRight w:val="0"/>
                      <w:marTop w:val="0"/>
                      <w:marBottom w:val="0"/>
                      <w:divBdr>
                        <w:top w:val="none" w:sz="0" w:space="0" w:color="auto"/>
                        <w:left w:val="none" w:sz="0" w:space="0" w:color="auto"/>
                        <w:bottom w:val="none" w:sz="0" w:space="0" w:color="auto"/>
                        <w:right w:val="none" w:sz="0" w:space="0" w:color="auto"/>
                      </w:divBdr>
                    </w:div>
                  </w:divsChild>
                </w:div>
                <w:div w:id="1295981842">
                  <w:marLeft w:val="0"/>
                  <w:marRight w:val="0"/>
                  <w:marTop w:val="0"/>
                  <w:marBottom w:val="0"/>
                  <w:divBdr>
                    <w:top w:val="none" w:sz="0" w:space="0" w:color="auto"/>
                    <w:left w:val="none" w:sz="0" w:space="0" w:color="auto"/>
                    <w:bottom w:val="none" w:sz="0" w:space="0" w:color="auto"/>
                    <w:right w:val="none" w:sz="0" w:space="0" w:color="auto"/>
                  </w:divBdr>
                  <w:divsChild>
                    <w:div w:id="1008021716">
                      <w:marLeft w:val="0"/>
                      <w:marRight w:val="0"/>
                      <w:marTop w:val="0"/>
                      <w:marBottom w:val="0"/>
                      <w:divBdr>
                        <w:top w:val="none" w:sz="0" w:space="0" w:color="auto"/>
                        <w:left w:val="none" w:sz="0" w:space="0" w:color="auto"/>
                        <w:bottom w:val="none" w:sz="0" w:space="0" w:color="auto"/>
                        <w:right w:val="none" w:sz="0" w:space="0" w:color="auto"/>
                      </w:divBdr>
                    </w:div>
                  </w:divsChild>
                </w:div>
                <w:div w:id="150097872">
                  <w:marLeft w:val="0"/>
                  <w:marRight w:val="0"/>
                  <w:marTop w:val="0"/>
                  <w:marBottom w:val="0"/>
                  <w:divBdr>
                    <w:top w:val="none" w:sz="0" w:space="0" w:color="auto"/>
                    <w:left w:val="none" w:sz="0" w:space="0" w:color="auto"/>
                    <w:bottom w:val="none" w:sz="0" w:space="0" w:color="auto"/>
                    <w:right w:val="none" w:sz="0" w:space="0" w:color="auto"/>
                  </w:divBdr>
                  <w:divsChild>
                    <w:div w:id="1176459931">
                      <w:marLeft w:val="0"/>
                      <w:marRight w:val="0"/>
                      <w:marTop w:val="0"/>
                      <w:marBottom w:val="0"/>
                      <w:divBdr>
                        <w:top w:val="none" w:sz="0" w:space="0" w:color="auto"/>
                        <w:left w:val="none" w:sz="0" w:space="0" w:color="auto"/>
                        <w:bottom w:val="none" w:sz="0" w:space="0" w:color="auto"/>
                        <w:right w:val="none" w:sz="0" w:space="0" w:color="auto"/>
                      </w:divBdr>
                    </w:div>
                  </w:divsChild>
                </w:div>
                <w:div w:id="1933389658">
                  <w:marLeft w:val="0"/>
                  <w:marRight w:val="0"/>
                  <w:marTop w:val="0"/>
                  <w:marBottom w:val="0"/>
                  <w:divBdr>
                    <w:top w:val="none" w:sz="0" w:space="0" w:color="auto"/>
                    <w:left w:val="none" w:sz="0" w:space="0" w:color="auto"/>
                    <w:bottom w:val="none" w:sz="0" w:space="0" w:color="auto"/>
                    <w:right w:val="none" w:sz="0" w:space="0" w:color="auto"/>
                  </w:divBdr>
                  <w:divsChild>
                    <w:div w:id="1934581699">
                      <w:marLeft w:val="0"/>
                      <w:marRight w:val="0"/>
                      <w:marTop w:val="0"/>
                      <w:marBottom w:val="0"/>
                      <w:divBdr>
                        <w:top w:val="none" w:sz="0" w:space="0" w:color="auto"/>
                        <w:left w:val="none" w:sz="0" w:space="0" w:color="auto"/>
                        <w:bottom w:val="none" w:sz="0" w:space="0" w:color="auto"/>
                        <w:right w:val="none" w:sz="0" w:space="0" w:color="auto"/>
                      </w:divBdr>
                    </w:div>
                  </w:divsChild>
                </w:div>
                <w:div w:id="1878930343">
                  <w:marLeft w:val="0"/>
                  <w:marRight w:val="0"/>
                  <w:marTop w:val="0"/>
                  <w:marBottom w:val="0"/>
                  <w:divBdr>
                    <w:top w:val="none" w:sz="0" w:space="0" w:color="auto"/>
                    <w:left w:val="none" w:sz="0" w:space="0" w:color="auto"/>
                    <w:bottom w:val="none" w:sz="0" w:space="0" w:color="auto"/>
                    <w:right w:val="none" w:sz="0" w:space="0" w:color="auto"/>
                  </w:divBdr>
                  <w:divsChild>
                    <w:div w:id="693922496">
                      <w:marLeft w:val="0"/>
                      <w:marRight w:val="0"/>
                      <w:marTop w:val="0"/>
                      <w:marBottom w:val="0"/>
                      <w:divBdr>
                        <w:top w:val="none" w:sz="0" w:space="0" w:color="auto"/>
                        <w:left w:val="none" w:sz="0" w:space="0" w:color="auto"/>
                        <w:bottom w:val="none" w:sz="0" w:space="0" w:color="auto"/>
                        <w:right w:val="none" w:sz="0" w:space="0" w:color="auto"/>
                      </w:divBdr>
                    </w:div>
                  </w:divsChild>
                </w:div>
                <w:div w:id="1982074802">
                  <w:marLeft w:val="0"/>
                  <w:marRight w:val="0"/>
                  <w:marTop w:val="0"/>
                  <w:marBottom w:val="0"/>
                  <w:divBdr>
                    <w:top w:val="none" w:sz="0" w:space="0" w:color="auto"/>
                    <w:left w:val="none" w:sz="0" w:space="0" w:color="auto"/>
                    <w:bottom w:val="none" w:sz="0" w:space="0" w:color="auto"/>
                    <w:right w:val="none" w:sz="0" w:space="0" w:color="auto"/>
                  </w:divBdr>
                  <w:divsChild>
                    <w:div w:id="539899434">
                      <w:marLeft w:val="0"/>
                      <w:marRight w:val="0"/>
                      <w:marTop w:val="0"/>
                      <w:marBottom w:val="0"/>
                      <w:divBdr>
                        <w:top w:val="none" w:sz="0" w:space="0" w:color="auto"/>
                        <w:left w:val="none" w:sz="0" w:space="0" w:color="auto"/>
                        <w:bottom w:val="none" w:sz="0" w:space="0" w:color="auto"/>
                        <w:right w:val="none" w:sz="0" w:space="0" w:color="auto"/>
                      </w:divBdr>
                    </w:div>
                  </w:divsChild>
                </w:div>
                <w:div w:id="1823038406">
                  <w:marLeft w:val="0"/>
                  <w:marRight w:val="0"/>
                  <w:marTop w:val="0"/>
                  <w:marBottom w:val="0"/>
                  <w:divBdr>
                    <w:top w:val="none" w:sz="0" w:space="0" w:color="auto"/>
                    <w:left w:val="none" w:sz="0" w:space="0" w:color="auto"/>
                    <w:bottom w:val="none" w:sz="0" w:space="0" w:color="auto"/>
                    <w:right w:val="none" w:sz="0" w:space="0" w:color="auto"/>
                  </w:divBdr>
                  <w:divsChild>
                    <w:div w:id="546069677">
                      <w:marLeft w:val="0"/>
                      <w:marRight w:val="0"/>
                      <w:marTop w:val="0"/>
                      <w:marBottom w:val="0"/>
                      <w:divBdr>
                        <w:top w:val="none" w:sz="0" w:space="0" w:color="auto"/>
                        <w:left w:val="none" w:sz="0" w:space="0" w:color="auto"/>
                        <w:bottom w:val="none" w:sz="0" w:space="0" w:color="auto"/>
                        <w:right w:val="none" w:sz="0" w:space="0" w:color="auto"/>
                      </w:divBdr>
                    </w:div>
                  </w:divsChild>
                </w:div>
                <w:div w:id="1553807151">
                  <w:marLeft w:val="0"/>
                  <w:marRight w:val="0"/>
                  <w:marTop w:val="0"/>
                  <w:marBottom w:val="0"/>
                  <w:divBdr>
                    <w:top w:val="none" w:sz="0" w:space="0" w:color="auto"/>
                    <w:left w:val="none" w:sz="0" w:space="0" w:color="auto"/>
                    <w:bottom w:val="none" w:sz="0" w:space="0" w:color="auto"/>
                    <w:right w:val="none" w:sz="0" w:space="0" w:color="auto"/>
                  </w:divBdr>
                  <w:divsChild>
                    <w:div w:id="1386442695">
                      <w:marLeft w:val="0"/>
                      <w:marRight w:val="0"/>
                      <w:marTop w:val="0"/>
                      <w:marBottom w:val="0"/>
                      <w:divBdr>
                        <w:top w:val="none" w:sz="0" w:space="0" w:color="auto"/>
                        <w:left w:val="none" w:sz="0" w:space="0" w:color="auto"/>
                        <w:bottom w:val="none" w:sz="0" w:space="0" w:color="auto"/>
                        <w:right w:val="none" w:sz="0" w:space="0" w:color="auto"/>
                      </w:divBdr>
                    </w:div>
                  </w:divsChild>
                </w:div>
                <w:div w:id="1617717575">
                  <w:marLeft w:val="0"/>
                  <w:marRight w:val="0"/>
                  <w:marTop w:val="0"/>
                  <w:marBottom w:val="0"/>
                  <w:divBdr>
                    <w:top w:val="none" w:sz="0" w:space="0" w:color="auto"/>
                    <w:left w:val="none" w:sz="0" w:space="0" w:color="auto"/>
                    <w:bottom w:val="none" w:sz="0" w:space="0" w:color="auto"/>
                    <w:right w:val="none" w:sz="0" w:space="0" w:color="auto"/>
                  </w:divBdr>
                  <w:divsChild>
                    <w:div w:id="224994666">
                      <w:marLeft w:val="0"/>
                      <w:marRight w:val="0"/>
                      <w:marTop w:val="0"/>
                      <w:marBottom w:val="0"/>
                      <w:divBdr>
                        <w:top w:val="none" w:sz="0" w:space="0" w:color="auto"/>
                        <w:left w:val="none" w:sz="0" w:space="0" w:color="auto"/>
                        <w:bottom w:val="none" w:sz="0" w:space="0" w:color="auto"/>
                        <w:right w:val="none" w:sz="0" w:space="0" w:color="auto"/>
                      </w:divBdr>
                    </w:div>
                  </w:divsChild>
                </w:div>
                <w:div w:id="357238061">
                  <w:marLeft w:val="0"/>
                  <w:marRight w:val="0"/>
                  <w:marTop w:val="0"/>
                  <w:marBottom w:val="0"/>
                  <w:divBdr>
                    <w:top w:val="none" w:sz="0" w:space="0" w:color="auto"/>
                    <w:left w:val="none" w:sz="0" w:space="0" w:color="auto"/>
                    <w:bottom w:val="none" w:sz="0" w:space="0" w:color="auto"/>
                    <w:right w:val="none" w:sz="0" w:space="0" w:color="auto"/>
                  </w:divBdr>
                  <w:divsChild>
                    <w:div w:id="30112610">
                      <w:marLeft w:val="0"/>
                      <w:marRight w:val="0"/>
                      <w:marTop w:val="0"/>
                      <w:marBottom w:val="0"/>
                      <w:divBdr>
                        <w:top w:val="none" w:sz="0" w:space="0" w:color="auto"/>
                        <w:left w:val="none" w:sz="0" w:space="0" w:color="auto"/>
                        <w:bottom w:val="none" w:sz="0" w:space="0" w:color="auto"/>
                        <w:right w:val="none" w:sz="0" w:space="0" w:color="auto"/>
                      </w:divBdr>
                    </w:div>
                  </w:divsChild>
                </w:div>
                <w:div w:id="793981856">
                  <w:marLeft w:val="0"/>
                  <w:marRight w:val="0"/>
                  <w:marTop w:val="0"/>
                  <w:marBottom w:val="0"/>
                  <w:divBdr>
                    <w:top w:val="none" w:sz="0" w:space="0" w:color="auto"/>
                    <w:left w:val="none" w:sz="0" w:space="0" w:color="auto"/>
                    <w:bottom w:val="none" w:sz="0" w:space="0" w:color="auto"/>
                    <w:right w:val="none" w:sz="0" w:space="0" w:color="auto"/>
                  </w:divBdr>
                  <w:divsChild>
                    <w:div w:id="164757925">
                      <w:marLeft w:val="0"/>
                      <w:marRight w:val="0"/>
                      <w:marTop w:val="0"/>
                      <w:marBottom w:val="0"/>
                      <w:divBdr>
                        <w:top w:val="none" w:sz="0" w:space="0" w:color="auto"/>
                        <w:left w:val="none" w:sz="0" w:space="0" w:color="auto"/>
                        <w:bottom w:val="none" w:sz="0" w:space="0" w:color="auto"/>
                        <w:right w:val="none" w:sz="0" w:space="0" w:color="auto"/>
                      </w:divBdr>
                    </w:div>
                  </w:divsChild>
                </w:div>
                <w:div w:id="931084505">
                  <w:marLeft w:val="0"/>
                  <w:marRight w:val="0"/>
                  <w:marTop w:val="0"/>
                  <w:marBottom w:val="0"/>
                  <w:divBdr>
                    <w:top w:val="none" w:sz="0" w:space="0" w:color="auto"/>
                    <w:left w:val="none" w:sz="0" w:space="0" w:color="auto"/>
                    <w:bottom w:val="none" w:sz="0" w:space="0" w:color="auto"/>
                    <w:right w:val="none" w:sz="0" w:space="0" w:color="auto"/>
                  </w:divBdr>
                  <w:divsChild>
                    <w:div w:id="233928931">
                      <w:marLeft w:val="0"/>
                      <w:marRight w:val="0"/>
                      <w:marTop w:val="0"/>
                      <w:marBottom w:val="0"/>
                      <w:divBdr>
                        <w:top w:val="none" w:sz="0" w:space="0" w:color="auto"/>
                        <w:left w:val="none" w:sz="0" w:space="0" w:color="auto"/>
                        <w:bottom w:val="none" w:sz="0" w:space="0" w:color="auto"/>
                        <w:right w:val="none" w:sz="0" w:space="0" w:color="auto"/>
                      </w:divBdr>
                    </w:div>
                  </w:divsChild>
                </w:div>
                <w:div w:id="1766489276">
                  <w:marLeft w:val="0"/>
                  <w:marRight w:val="0"/>
                  <w:marTop w:val="0"/>
                  <w:marBottom w:val="0"/>
                  <w:divBdr>
                    <w:top w:val="none" w:sz="0" w:space="0" w:color="auto"/>
                    <w:left w:val="none" w:sz="0" w:space="0" w:color="auto"/>
                    <w:bottom w:val="none" w:sz="0" w:space="0" w:color="auto"/>
                    <w:right w:val="none" w:sz="0" w:space="0" w:color="auto"/>
                  </w:divBdr>
                  <w:divsChild>
                    <w:div w:id="1677268462">
                      <w:marLeft w:val="0"/>
                      <w:marRight w:val="0"/>
                      <w:marTop w:val="0"/>
                      <w:marBottom w:val="0"/>
                      <w:divBdr>
                        <w:top w:val="none" w:sz="0" w:space="0" w:color="auto"/>
                        <w:left w:val="none" w:sz="0" w:space="0" w:color="auto"/>
                        <w:bottom w:val="none" w:sz="0" w:space="0" w:color="auto"/>
                        <w:right w:val="none" w:sz="0" w:space="0" w:color="auto"/>
                      </w:divBdr>
                    </w:div>
                  </w:divsChild>
                </w:div>
                <w:div w:id="1833829758">
                  <w:marLeft w:val="0"/>
                  <w:marRight w:val="0"/>
                  <w:marTop w:val="0"/>
                  <w:marBottom w:val="0"/>
                  <w:divBdr>
                    <w:top w:val="none" w:sz="0" w:space="0" w:color="auto"/>
                    <w:left w:val="none" w:sz="0" w:space="0" w:color="auto"/>
                    <w:bottom w:val="none" w:sz="0" w:space="0" w:color="auto"/>
                    <w:right w:val="none" w:sz="0" w:space="0" w:color="auto"/>
                  </w:divBdr>
                  <w:divsChild>
                    <w:div w:id="19481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61122">
      <w:bodyDiv w:val="1"/>
      <w:marLeft w:val="0"/>
      <w:marRight w:val="0"/>
      <w:marTop w:val="0"/>
      <w:marBottom w:val="0"/>
      <w:divBdr>
        <w:top w:val="none" w:sz="0" w:space="0" w:color="auto"/>
        <w:left w:val="none" w:sz="0" w:space="0" w:color="auto"/>
        <w:bottom w:val="none" w:sz="0" w:space="0" w:color="auto"/>
        <w:right w:val="none" w:sz="0" w:space="0" w:color="auto"/>
      </w:divBdr>
    </w:div>
    <w:div w:id="1314262257">
      <w:bodyDiv w:val="1"/>
      <w:marLeft w:val="0"/>
      <w:marRight w:val="0"/>
      <w:marTop w:val="0"/>
      <w:marBottom w:val="0"/>
      <w:divBdr>
        <w:top w:val="none" w:sz="0" w:space="0" w:color="auto"/>
        <w:left w:val="none" w:sz="0" w:space="0" w:color="auto"/>
        <w:bottom w:val="none" w:sz="0" w:space="0" w:color="auto"/>
        <w:right w:val="none" w:sz="0" w:space="0" w:color="auto"/>
      </w:divBdr>
      <w:divsChild>
        <w:div w:id="465975587">
          <w:marLeft w:val="0"/>
          <w:marRight w:val="0"/>
          <w:marTop w:val="0"/>
          <w:marBottom w:val="0"/>
          <w:divBdr>
            <w:top w:val="none" w:sz="0" w:space="0" w:color="auto"/>
            <w:left w:val="none" w:sz="0" w:space="0" w:color="auto"/>
            <w:bottom w:val="none" w:sz="0" w:space="0" w:color="auto"/>
            <w:right w:val="none" w:sz="0" w:space="0" w:color="auto"/>
          </w:divBdr>
        </w:div>
        <w:div w:id="278336384">
          <w:marLeft w:val="0"/>
          <w:marRight w:val="0"/>
          <w:marTop w:val="0"/>
          <w:marBottom w:val="0"/>
          <w:divBdr>
            <w:top w:val="none" w:sz="0" w:space="0" w:color="auto"/>
            <w:left w:val="none" w:sz="0" w:space="0" w:color="auto"/>
            <w:bottom w:val="none" w:sz="0" w:space="0" w:color="auto"/>
            <w:right w:val="none" w:sz="0" w:space="0" w:color="auto"/>
          </w:divBdr>
        </w:div>
        <w:div w:id="802576915">
          <w:marLeft w:val="0"/>
          <w:marRight w:val="0"/>
          <w:marTop w:val="0"/>
          <w:marBottom w:val="0"/>
          <w:divBdr>
            <w:top w:val="none" w:sz="0" w:space="0" w:color="auto"/>
            <w:left w:val="none" w:sz="0" w:space="0" w:color="auto"/>
            <w:bottom w:val="none" w:sz="0" w:space="0" w:color="auto"/>
            <w:right w:val="none" w:sz="0" w:space="0" w:color="auto"/>
          </w:divBdr>
        </w:div>
        <w:div w:id="500046390">
          <w:marLeft w:val="0"/>
          <w:marRight w:val="0"/>
          <w:marTop w:val="0"/>
          <w:marBottom w:val="0"/>
          <w:divBdr>
            <w:top w:val="none" w:sz="0" w:space="0" w:color="auto"/>
            <w:left w:val="none" w:sz="0" w:space="0" w:color="auto"/>
            <w:bottom w:val="none" w:sz="0" w:space="0" w:color="auto"/>
            <w:right w:val="none" w:sz="0" w:space="0" w:color="auto"/>
          </w:divBdr>
        </w:div>
        <w:div w:id="125902015">
          <w:marLeft w:val="0"/>
          <w:marRight w:val="0"/>
          <w:marTop w:val="0"/>
          <w:marBottom w:val="0"/>
          <w:divBdr>
            <w:top w:val="none" w:sz="0" w:space="0" w:color="auto"/>
            <w:left w:val="none" w:sz="0" w:space="0" w:color="auto"/>
            <w:bottom w:val="none" w:sz="0" w:space="0" w:color="auto"/>
            <w:right w:val="none" w:sz="0" w:space="0" w:color="auto"/>
          </w:divBdr>
        </w:div>
      </w:divsChild>
    </w:div>
    <w:div w:id="1447237914">
      <w:bodyDiv w:val="1"/>
      <w:marLeft w:val="0"/>
      <w:marRight w:val="0"/>
      <w:marTop w:val="0"/>
      <w:marBottom w:val="0"/>
      <w:divBdr>
        <w:top w:val="none" w:sz="0" w:space="0" w:color="auto"/>
        <w:left w:val="none" w:sz="0" w:space="0" w:color="auto"/>
        <w:bottom w:val="none" w:sz="0" w:space="0" w:color="auto"/>
        <w:right w:val="none" w:sz="0" w:space="0" w:color="auto"/>
      </w:divBdr>
      <w:divsChild>
        <w:div w:id="905602259">
          <w:marLeft w:val="0"/>
          <w:marRight w:val="0"/>
          <w:marTop w:val="0"/>
          <w:marBottom w:val="0"/>
          <w:divBdr>
            <w:top w:val="none" w:sz="0" w:space="0" w:color="auto"/>
            <w:left w:val="none" w:sz="0" w:space="0" w:color="auto"/>
            <w:bottom w:val="none" w:sz="0" w:space="0" w:color="auto"/>
            <w:right w:val="none" w:sz="0" w:space="0" w:color="auto"/>
          </w:divBdr>
        </w:div>
        <w:div w:id="466970070">
          <w:marLeft w:val="0"/>
          <w:marRight w:val="0"/>
          <w:marTop w:val="0"/>
          <w:marBottom w:val="0"/>
          <w:divBdr>
            <w:top w:val="none" w:sz="0" w:space="0" w:color="auto"/>
            <w:left w:val="none" w:sz="0" w:space="0" w:color="auto"/>
            <w:bottom w:val="none" w:sz="0" w:space="0" w:color="auto"/>
            <w:right w:val="none" w:sz="0" w:space="0" w:color="auto"/>
          </w:divBdr>
        </w:div>
        <w:div w:id="1702046917">
          <w:marLeft w:val="0"/>
          <w:marRight w:val="0"/>
          <w:marTop w:val="0"/>
          <w:marBottom w:val="0"/>
          <w:divBdr>
            <w:top w:val="none" w:sz="0" w:space="0" w:color="auto"/>
            <w:left w:val="none" w:sz="0" w:space="0" w:color="auto"/>
            <w:bottom w:val="none" w:sz="0" w:space="0" w:color="auto"/>
            <w:right w:val="none" w:sz="0" w:space="0" w:color="auto"/>
          </w:divBdr>
        </w:div>
        <w:div w:id="480118691">
          <w:marLeft w:val="0"/>
          <w:marRight w:val="0"/>
          <w:marTop w:val="0"/>
          <w:marBottom w:val="0"/>
          <w:divBdr>
            <w:top w:val="none" w:sz="0" w:space="0" w:color="auto"/>
            <w:left w:val="none" w:sz="0" w:space="0" w:color="auto"/>
            <w:bottom w:val="none" w:sz="0" w:space="0" w:color="auto"/>
            <w:right w:val="none" w:sz="0" w:space="0" w:color="auto"/>
          </w:divBdr>
        </w:div>
        <w:div w:id="1926570389">
          <w:marLeft w:val="0"/>
          <w:marRight w:val="0"/>
          <w:marTop w:val="0"/>
          <w:marBottom w:val="0"/>
          <w:divBdr>
            <w:top w:val="none" w:sz="0" w:space="0" w:color="auto"/>
            <w:left w:val="none" w:sz="0" w:space="0" w:color="auto"/>
            <w:bottom w:val="none" w:sz="0" w:space="0" w:color="auto"/>
            <w:right w:val="none" w:sz="0" w:space="0" w:color="auto"/>
          </w:divBdr>
          <w:divsChild>
            <w:div w:id="453603038">
              <w:marLeft w:val="0"/>
              <w:marRight w:val="0"/>
              <w:marTop w:val="0"/>
              <w:marBottom w:val="0"/>
              <w:divBdr>
                <w:top w:val="none" w:sz="0" w:space="0" w:color="auto"/>
                <w:left w:val="none" w:sz="0" w:space="0" w:color="auto"/>
                <w:bottom w:val="none" w:sz="0" w:space="0" w:color="auto"/>
                <w:right w:val="none" w:sz="0" w:space="0" w:color="auto"/>
              </w:divBdr>
              <w:divsChild>
                <w:div w:id="482700738">
                  <w:marLeft w:val="0"/>
                  <w:marRight w:val="0"/>
                  <w:marTop w:val="0"/>
                  <w:marBottom w:val="0"/>
                  <w:divBdr>
                    <w:top w:val="none" w:sz="0" w:space="0" w:color="auto"/>
                    <w:left w:val="none" w:sz="0" w:space="0" w:color="auto"/>
                    <w:bottom w:val="none" w:sz="0" w:space="0" w:color="auto"/>
                    <w:right w:val="none" w:sz="0" w:space="0" w:color="auto"/>
                  </w:divBdr>
                  <w:divsChild>
                    <w:div w:id="1206998">
                      <w:marLeft w:val="0"/>
                      <w:marRight w:val="0"/>
                      <w:marTop w:val="0"/>
                      <w:marBottom w:val="0"/>
                      <w:divBdr>
                        <w:top w:val="none" w:sz="0" w:space="0" w:color="auto"/>
                        <w:left w:val="none" w:sz="0" w:space="0" w:color="auto"/>
                        <w:bottom w:val="none" w:sz="0" w:space="0" w:color="auto"/>
                        <w:right w:val="none" w:sz="0" w:space="0" w:color="auto"/>
                      </w:divBdr>
                    </w:div>
                    <w:div w:id="1002583194">
                      <w:marLeft w:val="0"/>
                      <w:marRight w:val="0"/>
                      <w:marTop w:val="0"/>
                      <w:marBottom w:val="0"/>
                      <w:divBdr>
                        <w:top w:val="none" w:sz="0" w:space="0" w:color="auto"/>
                        <w:left w:val="none" w:sz="0" w:space="0" w:color="auto"/>
                        <w:bottom w:val="none" w:sz="0" w:space="0" w:color="auto"/>
                        <w:right w:val="none" w:sz="0" w:space="0" w:color="auto"/>
                      </w:divBdr>
                    </w:div>
                  </w:divsChild>
                </w:div>
                <w:div w:id="1539977433">
                  <w:marLeft w:val="0"/>
                  <w:marRight w:val="0"/>
                  <w:marTop w:val="0"/>
                  <w:marBottom w:val="0"/>
                  <w:divBdr>
                    <w:top w:val="none" w:sz="0" w:space="0" w:color="auto"/>
                    <w:left w:val="none" w:sz="0" w:space="0" w:color="auto"/>
                    <w:bottom w:val="none" w:sz="0" w:space="0" w:color="auto"/>
                    <w:right w:val="none" w:sz="0" w:space="0" w:color="auto"/>
                  </w:divBdr>
                  <w:divsChild>
                    <w:div w:id="1380477018">
                      <w:marLeft w:val="0"/>
                      <w:marRight w:val="0"/>
                      <w:marTop w:val="0"/>
                      <w:marBottom w:val="0"/>
                      <w:divBdr>
                        <w:top w:val="none" w:sz="0" w:space="0" w:color="auto"/>
                        <w:left w:val="none" w:sz="0" w:space="0" w:color="auto"/>
                        <w:bottom w:val="none" w:sz="0" w:space="0" w:color="auto"/>
                        <w:right w:val="none" w:sz="0" w:space="0" w:color="auto"/>
                      </w:divBdr>
                    </w:div>
                  </w:divsChild>
                </w:div>
                <w:div w:id="746923717">
                  <w:marLeft w:val="0"/>
                  <w:marRight w:val="0"/>
                  <w:marTop w:val="0"/>
                  <w:marBottom w:val="0"/>
                  <w:divBdr>
                    <w:top w:val="none" w:sz="0" w:space="0" w:color="auto"/>
                    <w:left w:val="none" w:sz="0" w:space="0" w:color="auto"/>
                    <w:bottom w:val="none" w:sz="0" w:space="0" w:color="auto"/>
                    <w:right w:val="none" w:sz="0" w:space="0" w:color="auto"/>
                  </w:divBdr>
                  <w:divsChild>
                    <w:div w:id="413210637">
                      <w:marLeft w:val="0"/>
                      <w:marRight w:val="0"/>
                      <w:marTop w:val="0"/>
                      <w:marBottom w:val="0"/>
                      <w:divBdr>
                        <w:top w:val="none" w:sz="0" w:space="0" w:color="auto"/>
                        <w:left w:val="none" w:sz="0" w:space="0" w:color="auto"/>
                        <w:bottom w:val="none" w:sz="0" w:space="0" w:color="auto"/>
                        <w:right w:val="none" w:sz="0" w:space="0" w:color="auto"/>
                      </w:divBdr>
                    </w:div>
                  </w:divsChild>
                </w:div>
                <w:div w:id="302197439">
                  <w:marLeft w:val="0"/>
                  <w:marRight w:val="0"/>
                  <w:marTop w:val="0"/>
                  <w:marBottom w:val="0"/>
                  <w:divBdr>
                    <w:top w:val="none" w:sz="0" w:space="0" w:color="auto"/>
                    <w:left w:val="none" w:sz="0" w:space="0" w:color="auto"/>
                    <w:bottom w:val="none" w:sz="0" w:space="0" w:color="auto"/>
                    <w:right w:val="none" w:sz="0" w:space="0" w:color="auto"/>
                  </w:divBdr>
                  <w:divsChild>
                    <w:div w:id="2045447960">
                      <w:marLeft w:val="0"/>
                      <w:marRight w:val="0"/>
                      <w:marTop w:val="0"/>
                      <w:marBottom w:val="0"/>
                      <w:divBdr>
                        <w:top w:val="none" w:sz="0" w:space="0" w:color="auto"/>
                        <w:left w:val="none" w:sz="0" w:space="0" w:color="auto"/>
                        <w:bottom w:val="none" w:sz="0" w:space="0" w:color="auto"/>
                        <w:right w:val="none" w:sz="0" w:space="0" w:color="auto"/>
                      </w:divBdr>
                    </w:div>
                  </w:divsChild>
                </w:div>
                <w:div w:id="826559826">
                  <w:marLeft w:val="0"/>
                  <w:marRight w:val="0"/>
                  <w:marTop w:val="0"/>
                  <w:marBottom w:val="0"/>
                  <w:divBdr>
                    <w:top w:val="none" w:sz="0" w:space="0" w:color="auto"/>
                    <w:left w:val="none" w:sz="0" w:space="0" w:color="auto"/>
                    <w:bottom w:val="none" w:sz="0" w:space="0" w:color="auto"/>
                    <w:right w:val="none" w:sz="0" w:space="0" w:color="auto"/>
                  </w:divBdr>
                  <w:divsChild>
                    <w:div w:id="1904178632">
                      <w:marLeft w:val="0"/>
                      <w:marRight w:val="0"/>
                      <w:marTop w:val="0"/>
                      <w:marBottom w:val="0"/>
                      <w:divBdr>
                        <w:top w:val="none" w:sz="0" w:space="0" w:color="auto"/>
                        <w:left w:val="none" w:sz="0" w:space="0" w:color="auto"/>
                        <w:bottom w:val="none" w:sz="0" w:space="0" w:color="auto"/>
                        <w:right w:val="none" w:sz="0" w:space="0" w:color="auto"/>
                      </w:divBdr>
                    </w:div>
                  </w:divsChild>
                </w:div>
                <w:div w:id="1238514149">
                  <w:marLeft w:val="0"/>
                  <w:marRight w:val="0"/>
                  <w:marTop w:val="0"/>
                  <w:marBottom w:val="0"/>
                  <w:divBdr>
                    <w:top w:val="none" w:sz="0" w:space="0" w:color="auto"/>
                    <w:left w:val="none" w:sz="0" w:space="0" w:color="auto"/>
                    <w:bottom w:val="none" w:sz="0" w:space="0" w:color="auto"/>
                    <w:right w:val="none" w:sz="0" w:space="0" w:color="auto"/>
                  </w:divBdr>
                  <w:divsChild>
                    <w:div w:id="1572034972">
                      <w:marLeft w:val="0"/>
                      <w:marRight w:val="0"/>
                      <w:marTop w:val="0"/>
                      <w:marBottom w:val="0"/>
                      <w:divBdr>
                        <w:top w:val="none" w:sz="0" w:space="0" w:color="auto"/>
                        <w:left w:val="none" w:sz="0" w:space="0" w:color="auto"/>
                        <w:bottom w:val="none" w:sz="0" w:space="0" w:color="auto"/>
                        <w:right w:val="none" w:sz="0" w:space="0" w:color="auto"/>
                      </w:divBdr>
                    </w:div>
                  </w:divsChild>
                </w:div>
                <w:div w:id="1631280473">
                  <w:marLeft w:val="0"/>
                  <w:marRight w:val="0"/>
                  <w:marTop w:val="0"/>
                  <w:marBottom w:val="0"/>
                  <w:divBdr>
                    <w:top w:val="none" w:sz="0" w:space="0" w:color="auto"/>
                    <w:left w:val="none" w:sz="0" w:space="0" w:color="auto"/>
                    <w:bottom w:val="none" w:sz="0" w:space="0" w:color="auto"/>
                    <w:right w:val="none" w:sz="0" w:space="0" w:color="auto"/>
                  </w:divBdr>
                  <w:divsChild>
                    <w:div w:id="758411224">
                      <w:marLeft w:val="0"/>
                      <w:marRight w:val="0"/>
                      <w:marTop w:val="0"/>
                      <w:marBottom w:val="0"/>
                      <w:divBdr>
                        <w:top w:val="none" w:sz="0" w:space="0" w:color="auto"/>
                        <w:left w:val="none" w:sz="0" w:space="0" w:color="auto"/>
                        <w:bottom w:val="none" w:sz="0" w:space="0" w:color="auto"/>
                        <w:right w:val="none" w:sz="0" w:space="0" w:color="auto"/>
                      </w:divBdr>
                    </w:div>
                  </w:divsChild>
                </w:div>
                <w:div w:id="1890873802">
                  <w:marLeft w:val="0"/>
                  <w:marRight w:val="0"/>
                  <w:marTop w:val="0"/>
                  <w:marBottom w:val="0"/>
                  <w:divBdr>
                    <w:top w:val="none" w:sz="0" w:space="0" w:color="auto"/>
                    <w:left w:val="none" w:sz="0" w:space="0" w:color="auto"/>
                    <w:bottom w:val="none" w:sz="0" w:space="0" w:color="auto"/>
                    <w:right w:val="none" w:sz="0" w:space="0" w:color="auto"/>
                  </w:divBdr>
                  <w:divsChild>
                    <w:div w:id="1106391089">
                      <w:marLeft w:val="0"/>
                      <w:marRight w:val="0"/>
                      <w:marTop w:val="0"/>
                      <w:marBottom w:val="0"/>
                      <w:divBdr>
                        <w:top w:val="none" w:sz="0" w:space="0" w:color="auto"/>
                        <w:left w:val="none" w:sz="0" w:space="0" w:color="auto"/>
                        <w:bottom w:val="none" w:sz="0" w:space="0" w:color="auto"/>
                        <w:right w:val="none" w:sz="0" w:space="0" w:color="auto"/>
                      </w:divBdr>
                    </w:div>
                  </w:divsChild>
                </w:div>
                <w:div w:id="1301769976">
                  <w:marLeft w:val="0"/>
                  <w:marRight w:val="0"/>
                  <w:marTop w:val="0"/>
                  <w:marBottom w:val="0"/>
                  <w:divBdr>
                    <w:top w:val="none" w:sz="0" w:space="0" w:color="auto"/>
                    <w:left w:val="none" w:sz="0" w:space="0" w:color="auto"/>
                    <w:bottom w:val="none" w:sz="0" w:space="0" w:color="auto"/>
                    <w:right w:val="none" w:sz="0" w:space="0" w:color="auto"/>
                  </w:divBdr>
                  <w:divsChild>
                    <w:div w:id="54201220">
                      <w:marLeft w:val="0"/>
                      <w:marRight w:val="0"/>
                      <w:marTop w:val="0"/>
                      <w:marBottom w:val="0"/>
                      <w:divBdr>
                        <w:top w:val="none" w:sz="0" w:space="0" w:color="auto"/>
                        <w:left w:val="none" w:sz="0" w:space="0" w:color="auto"/>
                        <w:bottom w:val="none" w:sz="0" w:space="0" w:color="auto"/>
                        <w:right w:val="none" w:sz="0" w:space="0" w:color="auto"/>
                      </w:divBdr>
                    </w:div>
                  </w:divsChild>
                </w:div>
                <w:div w:id="1258101817">
                  <w:marLeft w:val="0"/>
                  <w:marRight w:val="0"/>
                  <w:marTop w:val="0"/>
                  <w:marBottom w:val="0"/>
                  <w:divBdr>
                    <w:top w:val="none" w:sz="0" w:space="0" w:color="auto"/>
                    <w:left w:val="none" w:sz="0" w:space="0" w:color="auto"/>
                    <w:bottom w:val="none" w:sz="0" w:space="0" w:color="auto"/>
                    <w:right w:val="none" w:sz="0" w:space="0" w:color="auto"/>
                  </w:divBdr>
                  <w:divsChild>
                    <w:div w:id="1164013007">
                      <w:marLeft w:val="0"/>
                      <w:marRight w:val="0"/>
                      <w:marTop w:val="0"/>
                      <w:marBottom w:val="0"/>
                      <w:divBdr>
                        <w:top w:val="none" w:sz="0" w:space="0" w:color="auto"/>
                        <w:left w:val="none" w:sz="0" w:space="0" w:color="auto"/>
                        <w:bottom w:val="none" w:sz="0" w:space="0" w:color="auto"/>
                        <w:right w:val="none" w:sz="0" w:space="0" w:color="auto"/>
                      </w:divBdr>
                    </w:div>
                  </w:divsChild>
                </w:div>
                <w:div w:id="637077085">
                  <w:marLeft w:val="0"/>
                  <w:marRight w:val="0"/>
                  <w:marTop w:val="0"/>
                  <w:marBottom w:val="0"/>
                  <w:divBdr>
                    <w:top w:val="none" w:sz="0" w:space="0" w:color="auto"/>
                    <w:left w:val="none" w:sz="0" w:space="0" w:color="auto"/>
                    <w:bottom w:val="none" w:sz="0" w:space="0" w:color="auto"/>
                    <w:right w:val="none" w:sz="0" w:space="0" w:color="auto"/>
                  </w:divBdr>
                  <w:divsChild>
                    <w:div w:id="1434321954">
                      <w:marLeft w:val="0"/>
                      <w:marRight w:val="0"/>
                      <w:marTop w:val="0"/>
                      <w:marBottom w:val="0"/>
                      <w:divBdr>
                        <w:top w:val="none" w:sz="0" w:space="0" w:color="auto"/>
                        <w:left w:val="none" w:sz="0" w:space="0" w:color="auto"/>
                        <w:bottom w:val="none" w:sz="0" w:space="0" w:color="auto"/>
                        <w:right w:val="none" w:sz="0" w:space="0" w:color="auto"/>
                      </w:divBdr>
                    </w:div>
                  </w:divsChild>
                </w:div>
                <w:div w:id="779497993">
                  <w:marLeft w:val="0"/>
                  <w:marRight w:val="0"/>
                  <w:marTop w:val="0"/>
                  <w:marBottom w:val="0"/>
                  <w:divBdr>
                    <w:top w:val="none" w:sz="0" w:space="0" w:color="auto"/>
                    <w:left w:val="none" w:sz="0" w:space="0" w:color="auto"/>
                    <w:bottom w:val="none" w:sz="0" w:space="0" w:color="auto"/>
                    <w:right w:val="none" w:sz="0" w:space="0" w:color="auto"/>
                  </w:divBdr>
                  <w:divsChild>
                    <w:div w:id="515312188">
                      <w:marLeft w:val="0"/>
                      <w:marRight w:val="0"/>
                      <w:marTop w:val="0"/>
                      <w:marBottom w:val="0"/>
                      <w:divBdr>
                        <w:top w:val="none" w:sz="0" w:space="0" w:color="auto"/>
                        <w:left w:val="none" w:sz="0" w:space="0" w:color="auto"/>
                        <w:bottom w:val="none" w:sz="0" w:space="0" w:color="auto"/>
                        <w:right w:val="none" w:sz="0" w:space="0" w:color="auto"/>
                      </w:divBdr>
                    </w:div>
                  </w:divsChild>
                </w:div>
                <w:div w:id="1296377172">
                  <w:marLeft w:val="0"/>
                  <w:marRight w:val="0"/>
                  <w:marTop w:val="0"/>
                  <w:marBottom w:val="0"/>
                  <w:divBdr>
                    <w:top w:val="none" w:sz="0" w:space="0" w:color="auto"/>
                    <w:left w:val="none" w:sz="0" w:space="0" w:color="auto"/>
                    <w:bottom w:val="none" w:sz="0" w:space="0" w:color="auto"/>
                    <w:right w:val="none" w:sz="0" w:space="0" w:color="auto"/>
                  </w:divBdr>
                  <w:divsChild>
                    <w:div w:id="421265910">
                      <w:marLeft w:val="0"/>
                      <w:marRight w:val="0"/>
                      <w:marTop w:val="0"/>
                      <w:marBottom w:val="0"/>
                      <w:divBdr>
                        <w:top w:val="none" w:sz="0" w:space="0" w:color="auto"/>
                        <w:left w:val="none" w:sz="0" w:space="0" w:color="auto"/>
                        <w:bottom w:val="none" w:sz="0" w:space="0" w:color="auto"/>
                        <w:right w:val="none" w:sz="0" w:space="0" w:color="auto"/>
                      </w:divBdr>
                    </w:div>
                  </w:divsChild>
                </w:div>
                <w:div w:id="537200574">
                  <w:marLeft w:val="0"/>
                  <w:marRight w:val="0"/>
                  <w:marTop w:val="0"/>
                  <w:marBottom w:val="0"/>
                  <w:divBdr>
                    <w:top w:val="none" w:sz="0" w:space="0" w:color="auto"/>
                    <w:left w:val="none" w:sz="0" w:space="0" w:color="auto"/>
                    <w:bottom w:val="none" w:sz="0" w:space="0" w:color="auto"/>
                    <w:right w:val="none" w:sz="0" w:space="0" w:color="auto"/>
                  </w:divBdr>
                  <w:divsChild>
                    <w:div w:id="126356662">
                      <w:marLeft w:val="0"/>
                      <w:marRight w:val="0"/>
                      <w:marTop w:val="0"/>
                      <w:marBottom w:val="0"/>
                      <w:divBdr>
                        <w:top w:val="none" w:sz="0" w:space="0" w:color="auto"/>
                        <w:left w:val="none" w:sz="0" w:space="0" w:color="auto"/>
                        <w:bottom w:val="none" w:sz="0" w:space="0" w:color="auto"/>
                        <w:right w:val="none" w:sz="0" w:space="0" w:color="auto"/>
                      </w:divBdr>
                    </w:div>
                  </w:divsChild>
                </w:div>
                <w:div w:id="2087023992">
                  <w:marLeft w:val="0"/>
                  <w:marRight w:val="0"/>
                  <w:marTop w:val="0"/>
                  <w:marBottom w:val="0"/>
                  <w:divBdr>
                    <w:top w:val="none" w:sz="0" w:space="0" w:color="auto"/>
                    <w:left w:val="none" w:sz="0" w:space="0" w:color="auto"/>
                    <w:bottom w:val="none" w:sz="0" w:space="0" w:color="auto"/>
                    <w:right w:val="none" w:sz="0" w:space="0" w:color="auto"/>
                  </w:divBdr>
                  <w:divsChild>
                    <w:div w:id="142085377">
                      <w:marLeft w:val="0"/>
                      <w:marRight w:val="0"/>
                      <w:marTop w:val="0"/>
                      <w:marBottom w:val="0"/>
                      <w:divBdr>
                        <w:top w:val="none" w:sz="0" w:space="0" w:color="auto"/>
                        <w:left w:val="none" w:sz="0" w:space="0" w:color="auto"/>
                        <w:bottom w:val="none" w:sz="0" w:space="0" w:color="auto"/>
                        <w:right w:val="none" w:sz="0" w:space="0" w:color="auto"/>
                      </w:divBdr>
                    </w:div>
                  </w:divsChild>
                </w:div>
                <w:div w:id="1892955341">
                  <w:marLeft w:val="0"/>
                  <w:marRight w:val="0"/>
                  <w:marTop w:val="0"/>
                  <w:marBottom w:val="0"/>
                  <w:divBdr>
                    <w:top w:val="none" w:sz="0" w:space="0" w:color="auto"/>
                    <w:left w:val="none" w:sz="0" w:space="0" w:color="auto"/>
                    <w:bottom w:val="none" w:sz="0" w:space="0" w:color="auto"/>
                    <w:right w:val="none" w:sz="0" w:space="0" w:color="auto"/>
                  </w:divBdr>
                  <w:divsChild>
                    <w:div w:id="439108862">
                      <w:marLeft w:val="0"/>
                      <w:marRight w:val="0"/>
                      <w:marTop w:val="0"/>
                      <w:marBottom w:val="0"/>
                      <w:divBdr>
                        <w:top w:val="none" w:sz="0" w:space="0" w:color="auto"/>
                        <w:left w:val="none" w:sz="0" w:space="0" w:color="auto"/>
                        <w:bottom w:val="none" w:sz="0" w:space="0" w:color="auto"/>
                        <w:right w:val="none" w:sz="0" w:space="0" w:color="auto"/>
                      </w:divBdr>
                    </w:div>
                  </w:divsChild>
                </w:div>
                <w:div w:id="1999070365">
                  <w:marLeft w:val="0"/>
                  <w:marRight w:val="0"/>
                  <w:marTop w:val="0"/>
                  <w:marBottom w:val="0"/>
                  <w:divBdr>
                    <w:top w:val="none" w:sz="0" w:space="0" w:color="auto"/>
                    <w:left w:val="none" w:sz="0" w:space="0" w:color="auto"/>
                    <w:bottom w:val="none" w:sz="0" w:space="0" w:color="auto"/>
                    <w:right w:val="none" w:sz="0" w:space="0" w:color="auto"/>
                  </w:divBdr>
                  <w:divsChild>
                    <w:div w:id="867255834">
                      <w:marLeft w:val="0"/>
                      <w:marRight w:val="0"/>
                      <w:marTop w:val="0"/>
                      <w:marBottom w:val="0"/>
                      <w:divBdr>
                        <w:top w:val="none" w:sz="0" w:space="0" w:color="auto"/>
                        <w:left w:val="none" w:sz="0" w:space="0" w:color="auto"/>
                        <w:bottom w:val="none" w:sz="0" w:space="0" w:color="auto"/>
                        <w:right w:val="none" w:sz="0" w:space="0" w:color="auto"/>
                      </w:divBdr>
                    </w:div>
                  </w:divsChild>
                </w:div>
                <w:div w:id="1585721128">
                  <w:marLeft w:val="0"/>
                  <w:marRight w:val="0"/>
                  <w:marTop w:val="0"/>
                  <w:marBottom w:val="0"/>
                  <w:divBdr>
                    <w:top w:val="none" w:sz="0" w:space="0" w:color="auto"/>
                    <w:left w:val="none" w:sz="0" w:space="0" w:color="auto"/>
                    <w:bottom w:val="none" w:sz="0" w:space="0" w:color="auto"/>
                    <w:right w:val="none" w:sz="0" w:space="0" w:color="auto"/>
                  </w:divBdr>
                  <w:divsChild>
                    <w:div w:id="1890994824">
                      <w:marLeft w:val="0"/>
                      <w:marRight w:val="0"/>
                      <w:marTop w:val="0"/>
                      <w:marBottom w:val="0"/>
                      <w:divBdr>
                        <w:top w:val="none" w:sz="0" w:space="0" w:color="auto"/>
                        <w:left w:val="none" w:sz="0" w:space="0" w:color="auto"/>
                        <w:bottom w:val="none" w:sz="0" w:space="0" w:color="auto"/>
                        <w:right w:val="none" w:sz="0" w:space="0" w:color="auto"/>
                      </w:divBdr>
                    </w:div>
                  </w:divsChild>
                </w:div>
                <w:div w:id="629241644">
                  <w:marLeft w:val="0"/>
                  <w:marRight w:val="0"/>
                  <w:marTop w:val="0"/>
                  <w:marBottom w:val="0"/>
                  <w:divBdr>
                    <w:top w:val="none" w:sz="0" w:space="0" w:color="auto"/>
                    <w:left w:val="none" w:sz="0" w:space="0" w:color="auto"/>
                    <w:bottom w:val="none" w:sz="0" w:space="0" w:color="auto"/>
                    <w:right w:val="none" w:sz="0" w:space="0" w:color="auto"/>
                  </w:divBdr>
                  <w:divsChild>
                    <w:div w:id="430321355">
                      <w:marLeft w:val="0"/>
                      <w:marRight w:val="0"/>
                      <w:marTop w:val="0"/>
                      <w:marBottom w:val="0"/>
                      <w:divBdr>
                        <w:top w:val="none" w:sz="0" w:space="0" w:color="auto"/>
                        <w:left w:val="none" w:sz="0" w:space="0" w:color="auto"/>
                        <w:bottom w:val="none" w:sz="0" w:space="0" w:color="auto"/>
                        <w:right w:val="none" w:sz="0" w:space="0" w:color="auto"/>
                      </w:divBdr>
                    </w:div>
                  </w:divsChild>
                </w:div>
                <w:div w:id="1093472667">
                  <w:marLeft w:val="0"/>
                  <w:marRight w:val="0"/>
                  <w:marTop w:val="0"/>
                  <w:marBottom w:val="0"/>
                  <w:divBdr>
                    <w:top w:val="none" w:sz="0" w:space="0" w:color="auto"/>
                    <w:left w:val="none" w:sz="0" w:space="0" w:color="auto"/>
                    <w:bottom w:val="none" w:sz="0" w:space="0" w:color="auto"/>
                    <w:right w:val="none" w:sz="0" w:space="0" w:color="auto"/>
                  </w:divBdr>
                  <w:divsChild>
                    <w:div w:id="162934932">
                      <w:marLeft w:val="0"/>
                      <w:marRight w:val="0"/>
                      <w:marTop w:val="0"/>
                      <w:marBottom w:val="0"/>
                      <w:divBdr>
                        <w:top w:val="none" w:sz="0" w:space="0" w:color="auto"/>
                        <w:left w:val="none" w:sz="0" w:space="0" w:color="auto"/>
                        <w:bottom w:val="none" w:sz="0" w:space="0" w:color="auto"/>
                        <w:right w:val="none" w:sz="0" w:space="0" w:color="auto"/>
                      </w:divBdr>
                    </w:div>
                  </w:divsChild>
                </w:div>
                <w:div w:id="1673683763">
                  <w:marLeft w:val="0"/>
                  <w:marRight w:val="0"/>
                  <w:marTop w:val="0"/>
                  <w:marBottom w:val="0"/>
                  <w:divBdr>
                    <w:top w:val="none" w:sz="0" w:space="0" w:color="auto"/>
                    <w:left w:val="none" w:sz="0" w:space="0" w:color="auto"/>
                    <w:bottom w:val="none" w:sz="0" w:space="0" w:color="auto"/>
                    <w:right w:val="none" w:sz="0" w:space="0" w:color="auto"/>
                  </w:divBdr>
                  <w:divsChild>
                    <w:div w:id="1951356540">
                      <w:marLeft w:val="0"/>
                      <w:marRight w:val="0"/>
                      <w:marTop w:val="0"/>
                      <w:marBottom w:val="0"/>
                      <w:divBdr>
                        <w:top w:val="none" w:sz="0" w:space="0" w:color="auto"/>
                        <w:left w:val="none" w:sz="0" w:space="0" w:color="auto"/>
                        <w:bottom w:val="none" w:sz="0" w:space="0" w:color="auto"/>
                        <w:right w:val="none" w:sz="0" w:space="0" w:color="auto"/>
                      </w:divBdr>
                    </w:div>
                  </w:divsChild>
                </w:div>
                <w:div w:id="1295674410">
                  <w:marLeft w:val="0"/>
                  <w:marRight w:val="0"/>
                  <w:marTop w:val="0"/>
                  <w:marBottom w:val="0"/>
                  <w:divBdr>
                    <w:top w:val="none" w:sz="0" w:space="0" w:color="auto"/>
                    <w:left w:val="none" w:sz="0" w:space="0" w:color="auto"/>
                    <w:bottom w:val="none" w:sz="0" w:space="0" w:color="auto"/>
                    <w:right w:val="none" w:sz="0" w:space="0" w:color="auto"/>
                  </w:divBdr>
                  <w:divsChild>
                    <w:div w:id="1400057975">
                      <w:marLeft w:val="0"/>
                      <w:marRight w:val="0"/>
                      <w:marTop w:val="0"/>
                      <w:marBottom w:val="0"/>
                      <w:divBdr>
                        <w:top w:val="none" w:sz="0" w:space="0" w:color="auto"/>
                        <w:left w:val="none" w:sz="0" w:space="0" w:color="auto"/>
                        <w:bottom w:val="none" w:sz="0" w:space="0" w:color="auto"/>
                        <w:right w:val="none" w:sz="0" w:space="0" w:color="auto"/>
                      </w:divBdr>
                    </w:div>
                  </w:divsChild>
                </w:div>
                <w:div w:id="1288731984">
                  <w:marLeft w:val="0"/>
                  <w:marRight w:val="0"/>
                  <w:marTop w:val="0"/>
                  <w:marBottom w:val="0"/>
                  <w:divBdr>
                    <w:top w:val="none" w:sz="0" w:space="0" w:color="auto"/>
                    <w:left w:val="none" w:sz="0" w:space="0" w:color="auto"/>
                    <w:bottom w:val="none" w:sz="0" w:space="0" w:color="auto"/>
                    <w:right w:val="none" w:sz="0" w:space="0" w:color="auto"/>
                  </w:divBdr>
                  <w:divsChild>
                    <w:div w:id="582954286">
                      <w:marLeft w:val="0"/>
                      <w:marRight w:val="0"/>
                      <w:marTop w:val="0"/>
                      <w:marBottom w:val="0"/>
                      <w:divBdr>
                        <w:top w:val="none" w:sz="0" w:space="0" w:color="auto"/>
                        <w:left w:val="none" w:sz="0" w:space="0" w:color="auto"/>
                        <w:bottom w:val="none" w:sz="0" w:space="0" w:color="auto"/>
                        <w:right w:val="none" w:sz="0" w:space="0" w:color="auto"/>
                      </w:divBdr>
                    </w:div>
                  </w:divsChild>
                </w:div>
                <w:div w:id="414938737">
                  <w:marLeft w:val="0"/>
                  <w:marRight w:val="0"/>
                  <w:marTop w:val="0"/>
                  <w:marBottom w:val="0"/>
                  <w:divBdr>
                    <w:top w:val="none" w:sz="0" w:space="0" w:color="auto"/>
                    <w:left w:val="none" w:sz="0" w:space="0" w:color="auto"/>
                    <w:bottom w:val="none" w:sz="0" w:space="0" w:color="auto"/>
                    <w:right w:val="none" w:sz="0" w:space="0" w:color="auto"/>
                  </w:divBdr>
                  <w:divsChild>
                    <w:div w:id="569731630">
                      <w:marLeft w:val="0"/>
                      <w:marRight w:val="0"/>
                      <w:marTop w:val="0"/>
                      <w:marBottom w:val="0"/>
                      <w:divBdr>
                        <w:top w:val="none" w:sz="0" w:space="0" w:color="auto"/>
                        <w:left w:val="none" w:sz="0" w:space="0" w:color="auto"/>
                        <w:bottom w:val="none" w:sz="0" w:space="0" w:color="auto"/>
                        <w:right w:val="none" w:sz="0" w:space="0" w:color="auto"/>
                      </w:divBdr>
                    </w:div>
                  </w:divsChild>
                </w:div>
                <w:div w:id="1761221905">
                  <w:marLeft w:val="0"/>
                  <w:marRight w:val="0"/>
                  <w:marTop w:val="0"/>
                  <w:marBottom w:val="0"/>
                  <w:divBdr>
                    <w:top w:val="none" w:sz="0" w:space="0" w:color="auto"/>
                    <w:left w:val="none" w:sz="0" w:space="0" w:color="auto"/>
                    <w:bottom w:val="none" w:sz="0" w:space="0" w:color="auto"/>
                    <w:right w:val="none" w:sz="0" w:space="0" w:color="auto"/>
                  </w:divBdr>
                  <w:divsChild>
                    <w:div w:id="2106918118">
                      <w:marLeft w:val="0"/>
                      <w:marRight w:val="0"/>
                      <w:marTop w:val="0"/>
                      <w:marBottom w:val="0"/>
                      <w:divBdr>
                        <w:top w:val="none" w:sz="0" w:space="0" w:color="auto"/>
                        <w:left w:val="none" w:sz="0" w:space="0" w:color="auto"/>
                        <w:bottom w:val="none" w:sz="0" w:space="0" w:color="auto"/>
                        <w:right w:val="none" w:sz="0" w:space="0" w:color="auto"/>
                      </w:divBdr>
                    </w:div>
                  </w:divsChild>
                </w:div>
                <w:div w:id="2016616841">
                  <w:marLeft w:val="0"/>
                  <w:marRight w:val="0"/>
                  <w:marTop w:val="0"/>
                  <w:marBottom w:val="0"/>
                  <w:divBdr>
                    <w:top w:val="none" w:sz="0" w:space="0" w:color="auto"/>
                    <w:left w:val="none" w:sz="0" w:space="0" w:color="auto"/>
                    <w:bottom w:val="none" w:sz="0" w:space="0" w:color="auto"/>
                    <w:right w:val="none" w:sz="0" w:space="0" w:color="auto"/>
                  </w:divBdr>
                  <w:divsChild>
                    <w:div w:id="657342658">
                      <w:marLeft w:val="0"/>
                      <w:marRight w:val="0"/>
                      <w:marTop w:val="0"/>
                      <w:marBottom w:val="0"/>
                      <w:divBdr>
                        <w:top w:val="none" w:sz="0" w:space="0" w:color="auto"/>
                        <w:left w:val="none" w:sz="0" w:space="0" w:color="auto"/>
                        <w:bottom w:val="none" w:sz="0" w:space="0" w:color="auto"/>
                        <w:right w:val="none" w:sz="0" w:space="0" w:color="auto"/>
                      </w:divBdr>
                    </w:div>
                  </w:divsChild>
                </w:div>
                <w:div w:id="702245118">
                  <w:marLeft w:val="0"/>
                  <w:marRight w:val="0"/>
                  <w:marTop w:val="0"/>
                  <w:marBottom w:val="0"/>
                  <w:divBdr>
                    <w:top w:val="none" w:sz="0" w:space="0" w:color="auto"/>
                    <w:left w:val="none" w:sz="0" w:space="0" w:color="auto"/>
                    <w:bottom w:val="none" w:sz="0" w:space="0" w:color="auto"/>
                    <w:right w:val="none" w:sz="0" w:space="0" w:color="auto"/>
                  </w:divBdr>
                  <w:divsChild>
                    <w:div w:id="447748869">
                      <w:marLeft w:val="0"/>
                      <w:marRight w:val="0"/>
                      <w:marTop w:val="0"/>
                      <w:marBottom w:val="0"/>
                      <w:divBdr>
                        <w:top w:val="none" w:sz="0" w:space="0" w:color="auto"/>
                        <w:left w:val="none" w:sz="0" w:space="0" w:color="auto"/>
                        <w:bottom w:val="none" w:sz="0" w:space="0" w:color="auto"/>
                        <w:right w:val="none" w:sz="0" w:space="0" w:color="auto"/>
                      </w:divBdr>
                    </w:div>
                  </w:divsChild>
                </w:div>
                <w:div w:id="1630358879">
                  <w:marLeft w:val="0"/>
                  <w:marRight w:val="0"/>
                  <w:marTop w:val="0"/>
                  <w:marBottom w:val="0"/>
                  <w:divBdr>
                    <w:top w:val="none" w:sz="0" w:space="0" w:color="auto"/>
                    <w:left w:val="none" w:sz="0" w:space="0" w:color="auto"/>
                    <w:bottom w:val="none" w:sz="0" w:space="0" w:color="auto"/>
                    <w:right w:val="none" w:sz="0" w:space="0" w:color="auto"/>
                  </w:divBdr>
                  <w:divsChild>
                    <w:div w:id="1927573776">
                      <w:marLeft w:val="0"/>
                      <w:marRight w:val="0"/>
                      <w:marTop w:val="0"/>
                      <w:marBottom w:val="0"/>
                      <w:divBdr>
                        <w:top w:val="none" w:sz="0" w:space="0" w:color="auto"/>
                        <w:left w:val="none" w:sz="0" w:space="0" w:color="auto"/>
                        <w:bottom w:val="none" w:sz="0" w:space="0" w:color="auto"/>
                        <w:right w:val="none" w:sz="0" w:space="0" w:color="auto"/>
                      </w:divBdr>
                    </w:div>
                    <w:div w:id="403533778">
                      <w:marLeft w:val="0"/>
                      <w:marRight w:val="0"/>
                      <w:marTop w:val="0"/>
                      <w:marBottom w:val="0"/>
                      <w:divBdr>
                        <w:top w:val="none" w:sz="0" w:space="0" w:color="auto"/>
                        <w:left w:val="none" w:sz="0" w:space="0" w:color="auto"/>
                        <w:bottom w:val="none" w:sz="0" w:space="0" w:color="auto"/>
                        <w:right w:val="none" w:sz="0" w:space="0" w:color="auto"/>
                      </w:divBdr>
                    </w:div>
                    <w:div w:id="100805585">
                      <w:marLeft w:val="0"/>
                      <w:marRight w:val="0"/>
                      <w:marTop w:val="0"/>
                      <w:marBottom w:val="0"/>
                      <w:divBdr>
                        <w:top w:val="none" w:sz="0" w:space="0" w:color="auto"/>
                        <w:left w:val="none" w:sz="0" w:space="0" w:color="auto"/>
                        <w:bottom w:val="none" w:sz="0" w:space="0" w:color="auto"/>
                        <w:right w:val="none" w:sz="0" w:space="0" w:color="auto"/>
                      </w:divBdr>
                    </w:div>
                    <w:div w:id="2092776494">
                      <w:marLeft w:val="0"/>
                      <w:marRight w:val="0"/>
                      <w:marTop w:val="0"/>
                      <w:marBottom w:val="0"/>
                      <w:divBdr>
                        <w:top w:val="none" w:sz="0" w:space="0" w:color="auto"/>
                        <w:left w:val="none" w:sz="0" w:space="0" w:color="auto"/>
                        <w:bottom w:val="none" w:sz="0" w:space="0" w:color="auto"/>
                        <w:right w:val="none" w:sz="0" w:space="0" w:color="auto"/>
                      </w:divBdr>
                    </w:div>
                    <w:div w:id="1177840146">
                      <w:marLeft w:val="0"/>
                      <w:marRight w:val="0"/>
                      <w:marTop w:val="0"/>
                      <w:marBottom w:val="0"/>
                      <w:divBdr>
                        <w:top w:val="none" w:sz="0" w:space="0" w:color="auto"/>
                        <w:left w:val="none" w:sz="0" w:space="0" w:color="auto"/>
                        <w:bottom w:val="none" w:sz="0" w:space="0" w:color="auto"/>
                        <w:right w:val="none" w:sz="0" w:space="0" w:color="auto"/>
                      </w:divBdr>
                    </w:div>
                  </w:divsChild>
                </w:div>
                <w:div w:id="1302685115">
                  <w:marLeft w:val="0"/>
                  <w:marRight w:val="0"/>
                  <w:marTop w:val="0"/>
                  <w:marBottom w:val="0"/>
                  <w:divBdr>
                    <w:top w:val="none" w:sz="0" w:space="0" w:color="auto"/>
                    <w:left w:val="none" w:sz="0" w:space="0" w:color="auto"/>
                    <w:bottom w:val="none" w:sz="0" w:space="0" w:color="auto"/>
                    <w:right w:val="none" w:sz="0" w:space="0" w:color="auto"/>
                  </w:divBdr>
                  <w:divsChild>
                    <w:div w:id="1485856466">
                      <w:marLeft w:val="0"/>
                      <w:marRight w:val="0"/>
                      <w:marTop w:val="0"/>
                      <w:marBottom w:val="0"/>
                      <w:divBdr>
                        <w:top w:val="none" w:sz="0" w:space="0" w:color="auto"/>
                        <w:left w:val="none" w:sz="0" w:space="0" w:color="auto"/>
                        <w:bottom w:val="none" w:sz="0" w:space="0" w:color="auto"/>
                        <w:right w:val="none" w:sz="0" w:space="0" w:color="auto"/>
                      </w:divBdr>
                    </w:div>
                  </w:divsChild>
                </w:div>
                <w:div w:id="995760874">
                  <w:marLeft w:val="0"/>
                  <w:marRight w:val="0"/>
                  <w:marTop w:val="0"/>
                  <w:marBottom w:val="0"/>
                  <w:divBdr>
                    <w:top w:val="none" w:sz="0" w:space="0" w:color="auto"/>
                    <w:left w:val="none" w:sz="0" w:space="0" w:color="auto"/>
                    <w:bottom w:val="none" w:sz="0" w:space="0" w:color="auto"/>
                    <w:right w:val="none" w:sz="0" w:space="0" w:color="auto"/>
                  </w:divBdr>
                  <w:divsChild>
                    <w:div w:id="1260404605">
                      <w:marLeft w:val="0"/>
                      <w:marRight w:val="0"/>
                      <w:marTop w:val="0"/>
                      <w:marBottom w:val="0"/>
                      <w:divBdr>
                        <w:top w:val="none" w:sz="0" w:space="0" w:color="auto"/>
                        <w:left w:val="none" w:sz="0" w:space="0" w:color="auto"/>
                        <w:bottom w:val="none" w:sz="0" w:space="0" w:color="auto"/>
                        <w:right w:val="none" w:sz="0" w:space="0" w:color="auto"/>
                      </w:divBdr>
                    </w:div>
                  </w:divsChild>
                </w:div>
                <w:div w:id="1861044668">
                  <w:marLeft w:val="0"/>
                  <w:marRight w:val="0"/>
                  <w:marTop w:val="0"/>
                  <w:marBottom w:val="0"/>
                  <w:divBdr>
                    <w:top w:val="none" w:sz="0" w:space="0" w:color="auto"/>
                    <w:left w:val="none" w:sz="0" w:space="0" w:color="auto"/>
                    <w:bottom w:val="none" w:sz="0" w:space="0" w:color="auto"/>
                    <w:right w:val="none" w:sz="0" w:space="0" w:color="auto"/>
                  </w:divBdr>
                  <w:divsChild>
                    <w:div w:id="390886808">
                      <w:marLeft w:val="0"/>
                      <w:marRight w:val="0"/>
                      <w:marTop w:val="0"/>
                      <w:marBottom w:val="0"/>
                      <w:divBdr>
                        <w:top w:val="none" w:sz="0" w:space="0" w:color="auto"/>
                        <w:left w:val="none" w:sz="0" w:space="0" w:color="auto"/>
                        <w:bottom w:val="none" w:sz="0" w:space="0" w:color="auto"/>
                        <w:right w:val="none" w:sz="0" w:space="0" w:color="auto"/>
                      </w:divBdr>
                    </w:div>
                  </w:divsChild>
                </w:div>
                <w:div w:id="1697199092">
                  <w:marLeft w:val="0"/>
                  <w:marRight w:val="0"/>
                  <w:marTop w:val="0"/>
                  <w:marBottom w:val="0"/>
                  <w:divBdr>
                    <w:top w:val="none" w:sz="0" w:space="0" w:color="auto"/>
                    <w:left w:val="none" w:sz="0" w:space="0" w:color="auto"/>
                    <w:bottom w:val="none" w:sz="0" w:space="0" w:color="auto"/>
                    <w:right w:val="none" w:sz="0" w:space="0" w:color="auto"/>
                  </w:divBdr>
                  <w:divsChild>
                    <w:div w:id="1201895605">
                      <w:marLeft w:val="0"/>
                      <w:marRight w:val="0"/>
                      <w:marTop w:val="0"/>
                      <w:marBottom w:val="0"/>
                      <w:divBdr>
                        <w:top w:val="none" w:sz="0" w:space="0" w:color="auto"/>
                        <w:left w:val="none" w:sz="0" w:space="0" w:color="auto"/>
                        <w:bottom w:val="none" w:sz="0" w:space="0" w:color="auto"/>
                        <w:right w:val="none" w:sz="0" w:space="0" w:color="auto"/>
                      </w:divBdr>
                    </w:div>
                  </w:divsChild>
                </w:div>
                <w:div w:id="1208100344">
                  <w:marLeft w:val="0"/>
                  <w:marRight w:val="0"/>
                  <w:marTop w:val="0"/>
                  <w:marBottom w:val="0"/>
                  <w:divBdr>
                    <w:top w:val="none" w:sz="0" w:space="0" w:color="auto"/>
                    <w:left w:val="none" w:sz="0" w:space="0" w:color="auto"/>
                    <w:bottom w:val="none" w:sz="0" w:space="0" w:color="auto"/>
                    <w:right w:val="none" w:sz="0" w:space="0" w:color="auto"/>
                  </w:divBdr>
                  <w:divsChild>
                    <w:div w:id="783773719">
                      <w:marLeft w:val="0"/>
                      <w:marRight w:val="0"/>
                      <w:marTop w:val="0"/>
                      <w:marBottom w:val="0"/>
                      <w:divBdr>
                        <w:top w:val="none" w:sz="0" w:space="0" w:color="auto"/>
                        <w:left w:val="none" w:sz="0" w:space="0" w:color="auto"/>
                        <w:bottom w:val="none" w:sz="0" w:space="0" w:color="auto"/>
                        <w:right w:val="none" w:sz="0" w:space="0" w:color="auto"/>
                      </w:divBdr>
                    </w:div>
                  </w:divsChild>
                </w:div>
                <w:div w:id="1681346344">
                  <w:marLeft w:val="0"/>
                  <w:marRight w:val="0"/>
                  <w:marTop w:val="0"/>
                  <w:marBottom w:val="0"/>
                  <w:divBdr>
                    <w:top w:val="none" w:sz="0" w:space="0" w:color="auto"/>
                    <w:left w:val="none" w:sz="0" w:space="0" w:color="auto"/>
                    <w:bottom w:val="none" w:sz="0" w:space="0" w:color="auto"/>
                    <w:right w:val="none" w:sz="0" w:space="0" w:color="auto"/>
                  </w:divBdr>
                  <w:divsChild>
                    <w:div w:id="836771054">
                      <w:marLeft w:val="0"/>
                      <w:marRight w:val="0"/>
                      <w:marTop w:val="0"/>
                      <w:marBottom w:val="0"/>
                      <w:divBdr>
                        <w:top w:val="none" w:sz="0" w:space="0" w:color="auto"/>
                        <w:left w:val="none" w:sz="0" w:space="0" w:color="auto"/>
                        <w:bottom w:val="none" w:sz="0" w:space="0" w:color="auto"/>
                        <w:right w:val="none" w:sz="0" w:space="0" w:color="auto"/>
                      </w:divBdr>
                    </w:div>
                  </w:divsChild>
                </w:div>
                <w:div w:id="1590236114">
                  <w:marLeft w:val="0"/>
                  <w:marRight w:val="0"/>
                  <w:marTop w:val="0"/>
                  <w:marBottom w:val="0"/>
                  <w:divBdr>
                    <w:top w:val="none" w:sz="0" w:space="0" w:color="auto"/>
                    <w:left w:val="none" w:sz="0" w:space="0" w:color="auto"/>
                    <w:bottom w:val="none" w:sz="0" w:space="0" w:color="auto"/>
                    <w:right w:val="none" w:sz="0" w:space="0" w:color="auto"/>
                  </w:divBdr>
                  <w:divsChild>
                    <w:div w:id="1439638496">
                      <w:marLeft w:val="0"/>
                      <w:marRight w:val="0"/>
                      <w:marTop w:val="0"/>
                      <w:marBottom w:val="0"/>
                      <w:divBdr>
                        <w:top w:val="none" w:sz="0" w:space="0" w:color="auto"/>
                        <w:left w:val="none" w:sz="0" w:space="0" w:color="auto"/>
                        <w:bottom w:val="none" w:sz="0" w:space="0" w:color="auto"/>
                        <w:right w:val="none" w:sz="0" w:space="0" w:color="auto"/>
                      </w:divBdr>
                    </w:div>
                  </w:divsChild>
                </w:div>
                <w:div w:id="1601333899">
                  <w:marLeft w:val="0"/>
                  <w:marRight w:val="0"/>
                  <w:marTop w:val="0"/>
                  <w:marBottom w:val="0"/>
                  <w:divBdr>
                    <w:top w:val="none" w:sz="0" w:space="0" w:color="auto"/>
                    <w:left w:val="none" w:sz="0" w:space="0" w:color="auto"/>
                    <w:bottom w:val="none" w:sz="0" w:space="0" w:color="auto"/>
                    <w:right w:val="none" w:sz="0" w:space="0" w:color="auto"/>
                  </w:divBdr>
                  <w:divsChild>
                    <w:div w:id="2143846118">
                      <w:marLeft w:val="0"/>
                      <w:marRight w:val="0"/>
                      <w:marTop w:val="0"/>
                      <w:marBottom w:val="0"/>
                      <w:divBdr>
                        <w:top w:val="none" w:sz="0" w:space="0" w:color="auto"/>
                        <w:left w:val="none" w:sz="0" w:space="0" w:color="auto"/>
                        <w:bottom w:val="none" w:sz="0" w:space="0" w:color="auto"/>
                        <w:right w:val="none" w:sz="0" w:space="0" w:color="auto"/>
                      </w:divBdr>
                    </w:div>
                  </w:divsChild>
                </w:div>
                <w:div w:id="1243414601">
                  <w:marLeft w:val="0"/>
                  <w:marRight w:val="0"/>
                  <w:marTop w:val="0"/>
                  <w:marBottom w:val="0"/>
                  <w:divBdr>
                    <w:top w:val="none" w:sz="0" w:space="0" w:color="auto"/>
                    <w:left w:val="none" w:sz="0" w:space="0" w:color="auto"/>
                    <w:bottom w:val="none" w:sz="0" w:space="0" w:color="auto"/>
                    <w:right w:val="none" w:sz="0" w:space="0" w:color="auto"/>
                  </w:divBdr>
                  <w:divsChild>
                    <w:div w:id="186985547">
                      <w:marLeft w:val="0"/>
                      <w:marRight w:val="0"/>
                      <w:marTop w:val="0"/>
                      <w:marBottom w:val="0"/>
                      <w:divBdr>
                        <w:top w:val="none" w:sz="0" w:space="0" w:color="auto"/>
                        <w:left w:val="none" w:sz="0" w:space="0" w:color="auto"/>
                        <w:bottom w:val="none" w:sz="0" w:space="0" w:color="auto"/>
                        <w:right w:val="none" w:sz="0" w:space="0" w:color="auto"/>
                      </w:divBdr>
                    </w:div>
                  </w:divsChild>
                </w:div>
                <w:div w:id="708993147">
                  <w:marLeft w:val="0"/>
                  <w:marRight w:val="0"/>
                  <w:marTop w:val="0"/>
                  <w:marBottom w:val="0"/>
                  <w:divBdr>
                    <w:top w:val="none" w:sz="0" w:space="0" w:color="auto"/>
                    <w:left w:val="none" w:sz="0" w:space="0" w:color="auto"/>
                    <w:bottom w:val="none" w:sz="0" w:space="0" w:color="auto"/>
                    <w:right w:val="none" w:sz="0" w:space="0" w:color="auto"/>
                  </w:divBdr>
                  <w:divsChild>
                    <w:div w:id="185485188">
                      <w:marLeft w:val="0"/>
                      <w:marRight w:val="0"/>
                      <w:marTop w:val="0"/>
                      <w:marBottom w:val="0"/>
                      <w:divBdr>
                        <w:top w:val="none" w:sz="0" w:space="0" w:color="auto"/>
                        <w:left w:val="none" w:sz="0" w:space="0" w:color="auto"/>
                        <w:bottom w:val="none" w:sz="0" w:space="0" w:color="auto"/>
                        <w:right w:val="none" w:sz="0" w:space="0" w:color="auto"/>
                      </w:divBdr>
                    </w:div>
                  </w:divsChild>
                </w:div>
                <w:div w:id="1823699165">
                  <w:marLeft w:val="0"/>
                  <w:marRight w:val="0"/>
                  <w:marTop w:val="0"/>
                  <w:marBottom w:val="0"/>
                  <w:divBdr>
                    <w:top w:val="none" w:sz="0" w:space="0" w:color="auto"/>
                    <w:left w:val="none" w:sz="0" w:space="0" w:color="auto"/>
                    <w:bottom w:val="none" w:sz="0" w:space="0" w:color="auto"/>
                    <w:right w:val="none" w:sz="0" w:space="0" w:color="auto"/>
                  </w:divBdr>
                  <w:divsChild>
                    <w:div w:id="1897932328">
                      <w:marLeft w:val="0"/>
                      <w:marRight w:val="0"/>
                      <w:marTop w:val="0"/>
                      <w:marBottom w:val="0"/>
                      <w:divBdr>
                        <w:top w:val="none" w:sz="0" w:space="0" w:color="auto"/>
                        <w:left w:val="none" w:sz="0" w:space="0" w:color="auto"/>
                        <w:bottom w:val="none" w:sz="0" w:space="0" w:color="auto"/>
                        <w:right w:val="none" w:sz="0" w:space="0" w:color="auto"/>
                      </w:divBdr>
                    </w:div>
                  </w:divsChild>
                </w:div>
                <w:div w:id="173421171">
                  <w:marLeft w:val="0"/>
                  <w:marRight w:val="0"/>
                  <w:marTop w:val="0"/>
                  <w:marBottom w:val="0"/>
                  <w:divBdr>
                    <w:top w:val="none" w:sz="0" w:space="0" w:color="auto"/>
                    <w:left w:val="none" w:sz="0" w:space="0" w:color="auto"/>
                    <w:bottom w:val="none" w:sz="0" w:space="0" w:color="auto"/>
                    <w:right w:val="none" w:sz="0" w:space="0" w:color="auto"/>
                  </w:divBdr>
                  <w:divsChild>
                    <w:div w:id="2008054846">
                      <w:marLeft w:val="0"/>
                      <w:marRight w:val="0"/>
                      <w:marTop w:val="0"/>
                      <w:marBottom w:val="0"/>
                      <w:divBdr>
                        <w:top w:val="none" w:sz="0" w:space="0" w:color="auto"/>
                        <w:left w:val="none" w:sz="0" w:space="0" w:color="auto"/>
                        <w:bottom w:val="none" w:sz="0" w:space="0" w:color="auto"/>
                        <w:right w:val="none" w:sz="0" w:space="0" w:color="auto"/>
                      </w:divBdr>
                    </w:div>
                  </w:divsChild>
                </w:div>
                <w:div w:id="1166017449">
                  <w:marLeft w:val="0"/>
                  <w:marRight w:val="0"/>
                  <w:marTop w:val="0"/>
                  <w:marBottom w:val="0"/>
                  <w:divBdr>
                    <w:top w:val="none" w:sz="0" w:space="0" w:color="auto"/>
                    <w:left w:val="none" w:sz="0" w:space="0" w:color="auto"/>
                    <w:bottom w:val="none" w:sz="0" w:space="0" w:color="auto"/>
                    <w:right w:val="none" w:sz="0" w:space="0" w:color="auto"/>
                  </w:divBdr>
                  <w:divsChild>
                    <w:div w:id="150296971">
                      <w:marLeft w:val="0"/>
                      <w:marRight w:val="0"/>
                      <w:marTop w:val="0"/>
                      <w:marBottom w:val="0"/>
                      <w:divBdr>
                        <w:top w:val="none" w:sz="0" w:space="0" w:color="auto"/>
                        <w:left w:val="none" w:sz="0" w:space="0" w:color="auto"/>
                        <w:bottom w:val="none" w:sz="0" w:space="0" w:color="auto"/>
                        <w:right w:val="none" w:sz="0" w:space="0" w:color="auto"/>
                      </w:divBdr>
                    </w:div>
                  </w:divsChild>
                </w:div>
                <w:div w:id="1324624022">
                  <w:marLeft w:val="0"/>
                  <w:marRight w:val="0"/>
                  <w:marTop w:val="0"/>
                  <w:marBottom w:val="0"/>
                  <w:divBdr>
                    <w:top w:val="none" w:sz="0" w:space="0" w:color="auto"/>
                    <w:left w:val="none" w:sz="0" w:space="0" w:color="auto"/>
                    <w:bottom w:val="none" w:sz="0" w:space="0" w:color="auto"/>
                    <w:right w:val="none" w:sz="0" w:space="0" w:color="auto"/>
                  </w:divBdr>
                  <w:divsChild>
                    <w:div w:id="884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518F1-9688-4D33-84E6-BC89726C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6830</TotalTime>
  <Pages>59</Pages>
  <Words>21792</Words>
  <Characters>124216</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vt:lpstr>
    </vt:vector>
  </TitlesOfParts>
  <Company>admin</Company>
  <LinksUpToDate>false</LinksUpToDate>
  <CharactersWithSpaces>145717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dc:creator>
  <cp:lastModifiedBy>user</cp:lastModifiedBy>
  <cp:revision>842</cp:revision>
  <cp:lastPrinted>2020-04-30T02:41:00Z</cp:lastPrinted>
  <dcterms:created xsi:type="dcterms:W3CDTF">2017-05-02T04:00:00Z</dcterms:created>
  <dcterms:modified xsi:type="dcterms:W3CDTF">2020-04-30T03:53:00Z</dcterms:modified>
</cp:coreProperties>
</file>