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D97" w:rsidRPr="006431D5" w:rsidRDefault="00C56D97" w:rsidP="00C5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Управление образования Администрации Орджоникидзевского района </w:t>
      </w:r>
    </w:p>
    <w:p w:rsidR="00C56D97" w:rsidRPr="006431D5" w:rsidRDefault="00C56D97" w:rsidP="00C5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>Республики Хакасия</w:t>
      </w:r>
    </w:p>
    <w:p w:rsidR="00C56D97" w:rsidRPr="006431D5" w:rsidRDefault="00C56D97" w:rsidP="00C5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D97" w:rsidRPr="006431D5" w:rsidRDefault="00C56D97" w:rsidP="00C5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D97" w:rsidRPr="006431D5" w:rsidRDefault="00C56D97" w:rsidP="00C5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D97" w:rsidRPr="006431D5" w:rsidRDefault="00C56D97" w:rsidP="00C56D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6D97" w:rsidRPr="006431D5" w:rsidTr="00C56D97">
        <w:tc>
          <w:tcPr>
            <w:tcW w:w="4785" w:type="dxa"/>
          </w:tcPr>
          <w:p w:rsidR="00C56D97" w:rsidRPr="006431D5" w:rsidRDefault="00C56D97" w:rsidP="00C56D9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C56D97" w:rsidRPr="006431D5" w:rsidRDefault="00C56D97" w:rsidP="00C56D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УТВЕРЖДЕНА:</w:t>
            </w:r>
          </w:p>
          <w:p w:rsidR="00C56D97" w:rsidRPr="006431D5" w:rsidRDefault="00C56D97" w:rsidP="00C56D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Приказом Управления образования Орджоникидзевского района</w:t>
            </w:r>
          </w:p>
          <w:p w:rsidR="00C56D97" w:rsidRPr="006431D5" w:rsidRDefault="00C56D97" w:rsidP="00B53A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A2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53A20" w:rsidRPr="00B53A20">
              <w:rPr>
                <w:rFonts w:ascii="Times New Roman" w:hAnsi="Times New Roman"/>
                <w:sz w:val="24"/>
                <w:szCs w:val="24"/>
              </w:rPr>
              <w:t>444\1</w:t>
            </w:r>
            <w:r w:rsidR="003E0434" w:rsidRPr="00B53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A2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53A20" w:rsidRPr="00B53A20">
              <w:rPr>
                <w:rFonts w:ascii="Times New Roman" w:hAnsi="Times New Roman"/>
                <w:sz w:val="24"/>
                <w:szCs w:val="24"/>
              </w:rPr>
              <w:t>15.12</w:t>
            </w:r>
            <w:r w:rsidR="003E0434" w:rsidRPr="00B53A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53A20" w:rsidRPr="00B53A20">
              <w:rPr>
                <w:rFonts w:ascii="Times New Roman" w:hAnsi="Times New Roman"/>
                <w:sz w:val="24"/>
                <w:szCs w:val="24"/>
              </w:rPr>
              <w:t>2022</w:t>
            </w:r>
            <w:r w:rsidRPr="00B53A20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D97" w:rsidRPr="006431D5" w:rsidRDefault="00C56D97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D97" w:rsidRPr="006431D5" w:rsidRDefault="00C56D97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6D97" w:rsidRPr="006431D5" w:rsidRDefault="00C56D97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B219A0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 w:rsidRPr="00B219A0">
        <w:rPr>
          <w:rFonts w:ascii="Times New Roman" w:hAnsi="Times New Roman"/>
          <w:b/>
          <w:sz w:val="40"/>
          <w:szCs w:val="24"/>
        </w:rPr>
        <w:t>Муниципальная программа</w:t>
      </w:r>
    </w:p>
    <w:p w:rsidR="00927D36" w:rsidRPr="00B219A0" w:rsidRDefault="00C56D97" w:rsidP="00FF6D8A">
      <w:pPr>
        <w:spacing w:after="0" w:line="240" w:lineRule="auto"/>
        <w:jc w:val="center"/>
        <w:rPr>
          <w:rFonts w:ascii="Times New Roman" w:hAnsi="Times New Roman"/>
          <w:b/>
          <w:sz w:val="40"/>
          <w:szCs w:val="24"/>
        </w:rPr>
      </w:pPr>
      <w:r w:rsidRPr="00B219A0">
        <w:rPr>
          <w:rFonts w:ascii="Times New Roman" w:hAnsi="Times New Roman"/>
          <w:b/>
          <w:sz w:val="40"/>
          <w:szCs w:val="24"/>
        </w:rPr>
        <w:t xml:space="preserve">адресной </w:t>
      </w:r>
      <w:r w:rsidR="008C241E" w:rsidRPr="00B219A0">
        <w:rPr>
          <w:rFonts w:ascii="Times New Roman" w:hAnsi="Times New Roman"/>
          <w:b/>
          <w:sz w:val="40"/>
          <w:szCs w:val="24"/>
        </w:rPr>
        <w:t xml:space="preserve">методической </w:t>
      </w:r>
      <w:r w:rsidRPr="00B219A0">
        <w:rPr>
          <w:rFonts w:ascii="Times New Roman" w:hAnsi="Times New Roman"/>
          <w:b/>
          <w:sz w:val="40"/>
          <w:szCs w:val="24"/>
        </w:rPr>
        <w:t xml:space="preserve">поддержки школ с низкими </w:t>
      </w:r>
      <w:r w:rsidR="00376184" w:rsidRPr="00B219A0">
        <w:rPr>
          <w:rFonts w:ascii="Times New Roman" w:hAnsi="Times New Roman"/>
          <w:b/>
          <w:sz w:val="40"/>
          <w:szCs w:val="24"/>
        </w:rPr>
        <w:t>образовательными результатами</w:t>
      </w:r>
      <w:r w:rsidRPr="00B219A0">
        <w:rPr>
          <w:rFonts w:ascii="Times New Roman" w:hAnsi="Times New Roman"/>
          <w:b/>
          <w:sz w:val="40"/>
          <w:szCs w:val="24"/>
        </w:rPr>
        <w:t xml:space="preserve"> на 202</w:t>
      </w:r>
      <w:r w:rsidR="008C241E" w:rsidRPr="00B219A0">
        <w:rPr>
          <w:rFonts w:ascii="Times New Roman" w:hAnsi="Times New Roman"/>
          <w:b/>
          <w:sz w:val="40"/>
          <w:szCs w:val="24"/>
        </w:rPr>
        <w:t>2</w:t>
      </w:r>
      <w:r w:rsidRPr="00B219A0">
        <w:rPr>
          <w:rFonts w:ascii="Times New Roman" w:hAnsi="Times New Roman"/>
          <w:b/>
          <w:sz w:val="40"/>
          <w:szCs w:val="24"/>
        </w:rPr>
        <w:t xml:space="preserve"> год</w:t>
      </w: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7D36" w:rsidRPr="006431D5" w:rsidRDefault="00927D36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3A8" w:rsidRDefault="001753A8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9A0" w:rsidRPr="006431D5" w:rsidRDefault="00B219A0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3A8" w:rsidRPr="006431D5" w:rsidRDefault="001753A8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241E" w:rsidRPr="006431D5" w:rsidRDefault="008C241E" w:rsidP="00FF6D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53A8" w:rsidRPr="006431D5" w:rsidRDefault="00C56D97" w:rsidP="00FF6D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>п. Копьево, 202</w:t>
      </w:r>
      <w:r w:rsidR="008C241E" w:rsidRPr="006431D5">
        <w:rPr>
          <w:rFonts w:ascii="Times New Roman" w:hAnsi="Times New Roman"/>
          <w:sz w:val="24"/>
          <w:szCs w:val="24"/>
        </w:rPr>
        <w:t>1</w:t>
      </w:r>
      <w:r w:rsidRPr="006431D5">
        <w:rPr>
          <w:rFonts w:ascii="Times New Roman" w:hAnsi="Times New Roman"/>
          <w:sz w:val="24"/>
          <w:szCs w:val="24"/>
        </w:rPr>
        <w:t>г.</w:t>
      </w:r>
    </w:p>
    <w:p w:rsidR="00B219A0" w:rsidRDefault="00B219A0" w:rsidP="00CD5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9A0" w:rsidRDefault="00B219A0" w:rsidP="00CD5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19A0" w:rsidRDefault="00B219A0" w:rsidP="00CD5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2C85" w:rsidRPr="006431D5" w:rsidRDefault="005E2C85" w:rsidP="00CD5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1D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5E2C85" w:rsidRPr="006431D5" w:rsidRDefault="005E2C85" w:rsidP="00CD5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58F2" w:rsidRPr="006431D5" w:rsidRDefault="00D94DF4" w:rsidP="00CD5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1D5">
        <w:rPr>
          <w:rFonts w:ascii="Times New Roman" w:hAnsi="Times New Roman"/>
          <w:b/>
          <w:sz w:val="24"/>
          <w:szCs w:val="24"/>
        </w:rPr>
        <w:t xml:space="preserve">Паспорт </w:t>
      </w:r>
      <w:r w:rsidR="00CD58F2" w:rsidRPr="006431D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CD58F2" w:rsidRPr="006431D5" w:rsidRDefault="00CD58F2" w:rsidP="00CD5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31D5">
        <w:rPr>
          <w:rFonts w:ascii="Times New Roman" w:hAnsi="Times New Roman"/>
          <w:b/>
          <w:sz w:val="24"/>
          <w:szCs w:val="24"/>
        </w:rPr>
        <w:t xml:space="preserve">адресной </w:t>
      </w:r>
      <w:r w:rsidR="008C241E" w:rsidRPr="006431D5">
        <w:rPr>
          <w:rFonts w:ascii="Times New Roman" w:hAnsi="Times New Roman"/>
          <w:b/>
          <w:sz w:val="24"/>
          <w:szCs w:val="24"/>
        </w:rPr>
        <w:t xml:space="preserve">методической </w:t>
      </w:r>
      <w:r w:rsidRPr="006431D5">
        <w:rPr>
          <w:rFonts w:ascii="Times New Roman" w:hAnsi="Times New Roman"/>
          <w:b/>
          <w:sz w:val="24"/>
          <w:szCs w:val="24"/>
        </w:rPr>
        <w:t xml:space="preserve">поддержки школ с низкими </w:t>
      </w:r>
      <w:r w:rsidR="00376184" w:rsidRPr="006431D5">
        <w:rPr>
          <w:rFonts w:ascii="Times New Roman" w:hAnsi="Times New Roman"/>
          <w:b/>
          <w:sz w:val="24"/>
          <w:szCs w:val="24"/>
        </w:rPr>
        <w:t>образовательными результатами</w:t>
      </w:r>
      <w:r w:rsidRPr="006431D5">
        <w:rPr>
          <w:rFonts w:ascii="Times New Roman" w:hAnsi="Times New Roman"/>
          <w:b/>
          <w:sz w:val="24"/>
          <w:szCs w:val="24"/>
        </w:rPr>
        <w:t xml:space="preserve"> на 202</w:t>
      </w:r>
      <w:r w:rsidR="008C241E" w:rsidRPr="006431D5">
        <w:rPr>
          <w:rFonts w:ascii="Times New Roman" w:hAnsi="Times New Roman"/>
          <w:b/>
          <w:sz w:val="24"/>
          <w:szCs w:val="24"/>
        </w:rPr>
        <w:t>2</w:t>
      </w:r>
      <w:r w:rsidRPr="006431D5">
        <w:rPr>
          <w:rFonts w:ascii="Times New Roman" w:hAnsi="Times New Roman"/>
          <w:b/>
          <w:sz w:val="24"/>
          <w:szCs w:val="24"/>
        </w:rPr>
        <w:t xml:space="preserve"> год</w:t>
      </w:r>
    </w:p>
    <w:p w:rsidR="00D94DF4" w:rsidRPr="006431D5" w:rsidRDefault="00D94DF4" w:rsidP="00CD58F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6520"/>
      </w:tblGrid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491E8F" w:rsidRPr="006431D5" w:rsidRDefault="00491E8F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  <w:vAlign w:val="bottom"/>
          </w:tcPr>
          <w:p w:rsidR="00D94DF4" w:rsidRPr="006431D5" w:rsidRDefault="00CD58F2" w:rsidP="008C2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адресной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поддержки школ с низкими </w:t>
            </w:r>
            <w:r w:rsidR="00524E5E" w:rsidRPr="006431D5">
              <w:rPr>
                <w:rFonts w:ascii="Times New Roman" w:hAnsi="Times New Roman"/>
                <w:sz w:val="24"/>
                <w:szCs w:val="24"/>
              </w:rPr>
              <w:t>образовательными результатами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>2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6520" w:type="dxa"/>
            <w:vAlign w:val="bottom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1.</w:t>
            </w:r>
            <w:r w:rsidR="00CD58F2" w:rsidRPr="006431D5">
              <w:rPr>
                <w:rFonts w:ascii="Times New Roman" w:hAnsi="Times New Roman"/>
                <w:sz w:val="24"/>
                <w:szCs w:val="24"/>
              </w:rPr>
              <w:t xml:space="preserve"> Программа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Повышени</w:t>
            </w:r>
            <w:r w:rsidR="00CD58F2" w:rsidRPr="006431D5">
              <w:rPr>
                <w:rFonts w:ascii="Times New Roman" w:hAnsi="Times New Roman"/>
                <w:sz w:val="24"/>
                <w:szCs w:val="24"/>
              </w:rPr>
              <w:t>я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качества образования </w:t>
            </w:r>
            <w:r w:rsidR="00CD58F2" w:rsidRPr="006431D5">
              <w:rPr>
                <w:rFonts w:ascii="Times New Roman" w:hAnsi="Times New Roman"/>
                <w:sz w:val="24"/>
                <w:szCs w:val="24"/>
              </w:rPr>
              <w:t>в Орджоникидзевском районе</w:t>
            </w:r>
            <w:r w:rsidR="00905074" w:rsidRPr="006431D5">
              <w:rPr>
                <w:rFonts w:ascii="Times New Roman" w:hAnsi="Times New Roman"/>
                <w:sz w:val="24"/>
                <w:szCs w:val="24"/>
              </w:rPr>
              <w:t xml:space="preserve"> на 2018-2023гг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2.</w:t>
            </w:r>
            <w:r w:rsidR="00905074"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58F2" w:rsidRPr="006431D5">
              <w:rPr>
                <w:rFonts w:ascii="Times New Roman" w:hAnsi="Times New Roman"/>
                <w:sz w:val="24"/>
                <w:szCs w:val="24"/>
              </w:rPr>
              <w:t>Программа р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азвити</w:t>
            </w:r>
            <w:r w:rsidR="00CD58F2" w:rsidRPr="006431D5">
              <w:rPr>
                <w:rFonts w:ascii="Times New Roman" w:hAnsi="Times New Roman"/>
                <w:sz w:val="24"/>
                <w:szCs w:val="24"/>
              </w:rPr>
              <w:t>я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профессионального мастерства педагогическ</w:t>
            </w:r>
            <w:r w:rsidR="00CD58F2" w:rsidRPr="006431D5">
              <w:rPr>
                <w:rFonts w:ascii="Times New Roman" w:hAnsi="Times New Roman"/>
                <w:sz w:val="24"/>
                <w:szCs w:val="24"/>
              </w:rPr>
              <w:t>их работников</w:t>
            </w:r>
            <w:r w:rsidR="00905074" w:rsidRPr="006431D5">
              <w:rPr>
                <w:rFonts w:ascii="Times New Roman" w:hAnsi="Times New Roman"/>
                <w:sz w:val="24"/>
                <w:szCs w:val="24"/>
              </w:rPr>
              <w:t xml:space="preserve"> Орджоникидзевского района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4DF4" w:rsidRPr="006431D5" w:rsidRDefault="00D94DF4" w:rsidP="00131C7A">
            <w:pPr>
              <w:pStyle w:val="11"/>
              <w:keepNext/>
              <w:keepLines/>
              <w:shd w:val="clear" w:color="auto" w:fill="auto"/>
              <w:spacing w:before="0" w:line="240" w:lineRule="auto"/>
              <w:ind w:right="120" w:firstLine="0"/>
              <w:jc w:val="both"/>
              <w:rPr>
                <w:rFonts w:eastAsia="Arial Unicode MS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431D5">
              <w:rPr>
                <w:b w:val="0"/>
                <w:sz w:val="24"/>
                <w:szCs w:val="24"/>
              </w:rPr>
              <w:t>3.</w:t>
            </w:r>
            <w:r w:rsidR="00905074" w:rsidRPr="006431D5">
              <w:rPr>
                <w:b w:val="0"/>
                <w:color w:val="000000"/>
                <w:sz w:val="24"/>
                <w:szCs w:val="24"/>
                <w:lang w:bidi="ru-RU"/>
              </w:rPr>
              <w:t xml:space="preserve"> Муниципальная программа </w:t>
            </w:r>
            <w:r w:rsidR="00905074" w:rsidRPr="006431D5">
              <w:rPr>
                <w:b w:val="0"/>
                <w:sz w:val="24"/>
                <w:szCs w:val="24"/>
              </w:rPr>
              <w:t>повышения качества образования в общеобразовательных организациях с низкими результатами</w:t>
            </w:r>
            <w:r w:rsidR="00905074" w:rsidRPr="006431D5">
              <w:rPr>
                <w:b w:val="0"/>
                <w:sz w:val="24"/>
                <w:szCs w:val="24"/>
                <w:lang w:eastAsia="en-US"/>
              </w:rPr>
              <w:t xml:space="preserve"> обучения и функционирующих в неблагоприятных социальных условиях</w:t>
            </w:r>
            <w:r w:rsidR="00905074" w:rsidRPr="006431D5">
              <w:rPr>
                <w:b w:val="0"/>
                <w:sz w:val="24"/>
                <w:szCs w:val="24"/>
              </w:rPr>
              <w:br/>
              <w:t>Орджоникидзевского района на 2019-2022 годы.</w:t>
            </w:r>
            <w:r w:rsidR="00905074" w:rsidRPr="006431D5">
              <w:rPr>
                <w:rStyle w:val="20"/>
                <w:rFonts w:eastAsia="Arial Unicode MS"/>
                <w:sz w:val="24"/>
                <w:szCs w:val="24"/>
              </w:rPr>
              <w:t xml:space="preserve"> 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Нормативные основания разработки программы</w:t>
            </w:r>
          </w:p>
        </w:tc>
        <w:tc>
          <w:tcPr>
            <w:tcW w:w="6520" w:type="dxa"/>
            <w:vAlign w:val="bottom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</w:pPr>
            <w:r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 xml:space="preserve">- Федеральный закон «Об образовании в Российской Федерации»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431D5">
                <w:rPr>
                  <w:rFonts w:ascii="Times New Roman" w:hAnsi="Times New Roman"/>
                  <w:color w:val="0A0503"/>
                  <w:sz w:val="24"/>
                  <w:szCs w:val="24"/>
                  <w:lang w:eastAsia="ru-RU"/>
                </w:rPr>
                <w:t>2012 г</w:t>
              </w:r>
            </w:smartTag>
            <w:r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>. № 273-ФЗ;</w:t>
            </w:r>
          </w:p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</w:pPr>
            <w:r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 xml:space="preserve"> - </w:t>
            </w:r>
            <w:r w:rsidR="00905074"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>У</w:t>
            </w:r>
            <w:r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 xml:space="preserve">каз Президента Российской Федерации от 7 мая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431D5">
                <w:rPr>
                  <w:rFonts w:ascii="Times New Roman" w:hAnsi="Times New Roman"/>
                  <w:color w:val="0A0503"/>
                  <w:sz w:val="24"/>
                  <w:szCs w:val="24"/>
                  <w:lang w:eastAsia="ru-RU"/>
                </w:rPr>
                <w:t>2018 г</w:t>
              </w:r>
            </w:smartTag>
            <w:r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>. N 204 «О национальных целях и стратегических задачах развития Российской Федерации до 2024 года»;</w:t>
            </w:r>
          </w:p>
          <w:p w:rsidR="00D94DF4" w:rsidRPr="006431D5" w:rsidRDefault="00905074" w:rsidP="00131C7A">
            <w:pPr>
              <w:spacing w:after="0" w:line="240" w:lineRule="auto"/>
              <w:jc w:val="both"/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</w:pPr>
            <w:r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>- П</w:t>
            </w:r>
            <w:r w:rsidR="00D94DF4"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 xml:space="preserve">остановление Правительства Российской Федерации от 26декабря </w:t>
            </w:r>
            <w:smartTag w:uri="urn:schemas-microsoft-com:office:smarttags" w:element="metricconverter">
              <w:smartTagPr>
                <w:attr w:name="ProductID" w:val="2017 г"/>
              </w:smartTagPr>
              <w:r w:rsidR="00D94DF4" w:rsidRPr="006431D5">
                <w:rPr>
                  <w:rFonts w:ascii="Times New Roman" w:hAnsi="Times New Roman"/>
                  <w:color w:val="0A0503"/>
                  <w:sz w:val="24"/>
                  <w:szCs w:val="24"/>
                  <w:lang w:eastAsia="ru-RU"/>
                </w:rPr>
                <w:t>2017 г</w:t>
              </w:r>
            </w:smartTag>
            <w:r w:rsidR="00D94DF4"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>. N 1642 «Об утверждении государственной программы Российской Федерации “Развитие образования”;</w:t>
            </w:r>
          </w:p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</w:pPr>
            <w:r w:rsidRPr="006431D5">
              <w:rPr>
                <w:rFonts w:ascii="Times New Roman" w:hAnsi="Times New Roman"/>
                <w:color w:val="0A0503"/>
                <w:sz w:val="24"/>
                <w:szCs w:val="24"/>
                <w:lang w:eastAsia="ru-RU"/>
              </w:rPr>
              <w:t>- совместный приказ Министерства просвещения Российской Федерации и Федеральной службы по надзору в сфере образования и науки от 06.05.2019 года № 590\219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обучающихся»;</w:t>
            </w:r>
          </w:p>
          <w:p w:rsidR="006359AC" w:rsidRPr="006431D5" w:rsidRDefault="006359AC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Закон Республики Хакасия от 5 июля 2013 г. № 60-ЗРХ «Об образовании в республике Хакасия»;</w:t>
            </w:r>
          </w:p>
          <w:p w:rsidR="006359AC" w:rsidRPr="006431D5" w:rsidRDefault="006359AC" w:rsidP="00131C7A">
            <w:pPr>
              <w:pStyle w:val="22"/>
              <w:shd w:val="clear" w:color="auto" w:fill="auto"/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6431D5">
              <w:rPr>
                <w:color w:val="FF0000"/>
                <w:sz w:val="24"/>
                <w:szCs w:val="24"/>
              </w:rPr>
              <w:t xml:space="preserve"> </w:t>
            </w:r>
            <w:r w:rsidRPr="006431D5">
              <w:rPr>
                <w:sz w:val="24"/>
                <w:szCs w:val="24"/>
              </w:rPr>
              <w:t>- Постановление Правительства Республики Хакасия от 23 апреля 2013 года № 221 «Об утверждении плана реализации государственной программы «Развитие образования в Республики Хакасия (2016 - 2025 годы)»;</w:t>
            </w:r>
          </w:p>
          <w:p w:rsidR="00D94DF4" w:rsidRPr="006431D5" w:rsidRDefault="006359AC" w:rsidP="00131C7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Решение Совещания с руководителями муниципальных органов, осуществляющих управление в сфере образования при Министерстве образования и науки Республики Хакасия от 16.05.2019 № 04 «О работе муниципальных органов, осуществляющих управление в сфере образования (методических служб), по повышению качества преподавания учебных предметов в общеобразовательных организациях Республики Хакасия».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520" w:type="dxa"/>
          </w:tcPr>
          <w:p w:rsidR="00D94DF4" w:rsidRPr="006431D5" w:rsidRDefault="006359AC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Орджоникидзевского района Республики Хакасия</w:t>
            </w:r>
            <w:r w:rsidR="00F728A2">
              <w:rPr>
                <w:rFonts w:ascii="Times New Roman" w:hAnsi="Times New Roman"/>
                <w:sz w:val="24"/>
                <w:szCs w:val="24"/>
              </w:rPr>
              <w:t xml:space="preserve">, Трегубова Вера </w:t>
            </w:r>
            <w:proofErr w:type="spellStart"/>
            <w:r w:rsidR="00F728A2">
              <w:rPr>
                <w:rFonts w:ascii="Times New Roman" w:hAnsi="Times New Roman"/>
                <w:sz w:val="24"/>
                <w:szCs w:val="24"/>
              </w:rPr>
              <w:t>Вячеславна</w:t>
            </w:r>
            <w:proofErr w:type="spellEnd"/>
            <w:r w:rsidR="00F728A2">
              <w:rPr>
                <w:rFonts w:ascii="Times New Roman" w:hAnsi="Times New Roman"/>
                <w:sz w:val="24"/>
                <w:szCs w:val="24"/>
              </w:rPr>
              <w:t>, заведующая Районным методическим кабинетом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исполнители </w:t>
            </w: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D94DF4" w:rsidRPr="006431D5" w:rsidRDefault="009A45A7" w:rsidP="00F72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lastRenderedPageBreak/>
              <w:t>Орджоникидзевского района Республики Хакасия</w:t>
            </w:r>
            <w:r w:rsidR="00F728A2">
              <w:rPr>
                <w:rFonts w:ascii="Times New Roman" w:hAnsi="Times New Roman"/>
                <w:sz w:val="24"/>
                <w:szCs w:val="24"/>
              </w:rPr>
              <w:t xml:space="preserve"> в лице </w:t>
            </w:r>
            <w:proofErr w:type="spellStart"/>
            <w:r w:rsidR="00F728A2">
              <w:rPr>
                <w:rFonts w:ascii="Times New Roman" w:hAnsi="Times New Roman"/>
                <w:sz w:val="24"/>
                <w:szCs w:val="24"/>
              </w:rPr>
              <w:t>Трегубовой</w:t>
            </w:r>
            <w:proofErr w:type="spellEnd"/>
            <w:r w:rsidR="00F728A2">
              <w:rPr>
                <w:rFonts w:ascii="Times New Roman" w:hAnsi="Times New Roman"/>
                <w:sz w:val="24"/>
                <w:szCs w:val="24"/>
              </w:rPr>
              <w:t xml:space="preserve"> Веры </w:t>
            </w:r>
            <w:proofErr w:type="spellStart"/>
            <w:r w:rsidR="00F728A2">
              <w:rPr>
                <w:rFonts w:ascii="Times New Roman" w:hAnsi="Times New Roman"/>
                <w:sz w:val="24"/>
                <w:szCs w:val="24"/>
              </w:rPr>
              <w:t>Вячеславны</w:t>
            </w:r>
            <w:proofErr w:type="spellEnd"/>
            <w:r w:rsidR="00F728A2">
              <w:rPr>
                <w:rFonts w:ascii="Times New Roman" w:hAnsi="Times New Roman"/>
                <w:sz w:val="24"/>
                <w:szCs w:val="24"/>
              </w:rPr>
              <w:t>, заведующая Районным методическим кабинетом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; о</w:t>
            </w:r>
            <w:r w:rsidR="00D94DF4" w:rsidRPr="006431D5">
              <w:rPr>
                <w:rFonts w:ascii="Times New Roman" w:hAnsi="Times New Roman"/>
                <w:sz w:val="24"/>
                <w:szCs w:val="24"/>
              </w:rPr>
              <w:t>бщеобразовательные организации</w:t>
            </w:r>
            <w:r w:rsidR="006359AC" w:rsidRPr="006431D5">
              <w:rPr>
                <w:rFonts w:ascii="Times New Roman" w:hAnsi="Times New Roman"/>
                <w:sz w:val="24"/>
                <w:szCs w:val="24"/>
              </w:rPr>
              <w:t xml:space="preserve"> Орджоникидзевского района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с низкими образовательными результатами (далее по тексту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>ШНОР)</w:t>
            </w:r>
            <w:r w:rsidR="00F728A2">
              <w:rPr>
                <w:rFonts w:ascii="Times New Roman" w:hAnsi="Times New Roman"/>
                <w:sz w:val="24"/>
                <w:szCs w:val="24"/>
              </w:rPr>
              <w:t xml:space="preserve"> – Артеменко Анна Сергеевна – директор МБОУ «Орджоникидзевская СОШ», Михайлова Тамара Сергеевна – директор МБОУ «Июсская СОШ», школа-куратор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D94DF4" w:rsidRPr="006431D5" w:rsidRDefault="009A45A7" w:rsidP="008C24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CB4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в школах с </w:t>
            </w:r>
            <w:r w:rsidR="008C241E" w:rsidRPr="00370CB4">
              <w:rPr>
                <w:rFonts w:ascii="Times New Roman" w:hAnsi="Times New Roman"/>
                <w:sz w:val="24"/>
                <w:szCs w:val="24"/>
              </w:rPr>
              <w:t>низкими образовательными результатами</w:t>
            </w:r>
            <w:r w:rsidR="00B219A0" w:rsidRPr="00370CB4">
              <w:rPr>
                <w:rFonts w:ascii="Times New Roman" w:hAnsi="Times New Roman"/>
                <w:sz w:val="24"/>
                <w:szCs w:val="24"/>
              </w:rPr>
              <w:t xml:space="preserve"> до конца 2022 года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Задачи программы</w:t>
            </w:r>
          </w:p>
        </w:tc>
        <w:tc>
          <w:tcPr>
            <w:tcW w:w="6520" w:type="dxa"/>
            <w:tcBorders>
              <w:right w:val="single" w:sz="8" w:space="0" w:color="auto"/>
            </w:tcBorders>
            <w:vAlign w:val="bottom"/>
          </w:tcPr>
          <w:p w:rsidR="009A45A7" w:rsidRPr="006431D5" w:rsidRDefault="00D94DF4" w:rsidP="00A04712">
            <w:pPr>
              <w:pStyle w:val="12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 </w:t>
            </w:r>
            <w:r w:rsidR="009A45A7" w:rsidRPr="006431D5">
              <w:rPr>
                <w:rFonts w:ascii="Times New Roman" w:hAnsi="Times New Roman"/>
                <w:sz w:val="24"/>
                <w:szCs w:val="24"/>
              </w:rPr>
              <w:t xml:space="preserve">Разработать и внедрить эффективные механизмы адресной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 w:rsidR="009A45A7" w:rsidRPr="006431D5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  <w:r w:rsidR="009A45A7" w:rsidRPr="006431D5">
              <w:rPr>
                <w:rFonts w:ascii="Times New Roman" w:hAnsi="Times New Roman"/>
                <w:sz w:val="24"/>
                <w:szCs w:val="24"/>
              </w:rPr>
              <w:t>на муниципальном уровне</w:t>
            </w:r>
            <w:r w:rsidR="007A33E0">
              <w:rPr>
                <w:rFonts w:ascii="Times New Roman" w:hAnsi="Times New Roman"/>
                <w:sz w:val="24"/>
                <w:szCs w:val="24"/>
              </w:rPr>
              <w:t xml:space="preserve"> до декабря 2021 г</w:t>
            </w:r>
            <w:r w:rsidR="00A047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A45A7" w:rsidRPr="006431D5" w:rsidRDefault="009A45A7" w:rsidP="00131C7A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Создать условия для совершенствования профессиональной компетентности и профессионального роста управленческих и педагогических кадров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>ШНОР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4DF4" w:rsidRPr="006431D5" w:rsidRDefault="009A45A7" w:rsidP="008C241E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Разработать и внедрить механизмы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мониторинга эффективности программы адресной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методической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поддержки общеобразовательных организаций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 и программ повышения качества образования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>ШНОР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</w:t>
            </w:r>
            <w:r w:rsidR="00D94DF4"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Основные показатели (индикаторы)</w:t>
            </w:r>
          </w:p>
        </w:tc>
        <w:tc>
          <w:tcPr>
            <w:tcW w:w="6520" w:type="dxa"/>
          </w:tcPr>
          <w:p w:rsidR="00452290" w:rsidRPr="006431D5" w:rsidRDefault="00452290" w:rsidP="00131C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Эффективность Программы оценивается по следующим показателям:</w:t>
            </w:r>
          </w:p>
          <w:p w:rsidR="00452290" w:rsidRPr="006431D5" w:rsidRDefault="00452290" w:rsidP="009F7560">
            <w:pPr>
              <w:numPr>
                <w:ilvl w:val="0"/>
                <w:numId w:val="1"/>
              </w:numPr>
              <w:tabs>
                <w:tab w:val="clear" w:pos="1970"/>
                <w:tab w:val="num" w:pos="-10140"/>
              </w:tabs>
              <w:autoSpaceDE w:val="0"/>
              <w:autoSpaceDN w:val="0"/>
              <w:adjustRightInd w:val="0"/>
              <w:spacing w:after="0" w:line="240" w:lineRule="auto"/>
              <w:ind w:left="-37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доля обучающихся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успешно прошедших  государственную итоговую аттестацию, в общей численности обучающихся данных школ, прошедших государственную итоговую аттестацию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 имеет положительную динамику в сравнении с предыдущими годами</w:t>
            </w:r>
            <w:r w:rsidR="00B219A0">
              <w:rPr>
                <w:rFonts w:ascii="Times New Roman" w:hAnsi="Times New Roman"/>
                <w:sz w:val="24"/>
                <w:szCs w:val="24"/>
              </w:rPr>
              <w:t xml:space="preserve"> в текущем году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2290" w:rsidRPr="006431D5" w:rsidRDefault="00452290" w:rsidP="009F7560">
            <w:pPr>
              <w:numPr>
                <w:ilvl w:val="0"/>
                <w:numId w:val="1"/>
              </w:numPr>
              <w:tabs>
                <w:tab w:val="clear" w:pos="1970"/>
                <w:tab w:val="num" w:pos="-10140"/>
              </w:tabs>
              <w:autoSpaceDE w:val="0"/>
              <w:autoSpaceDN w:val="0"/>
              <w:adjustRightInd w:val="0"/>
              <w:spacing w:after="0" w:line="240" w:lineRule="auto"/>
              <w:ind w:left="-37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доля обучающихся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ШНОР,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показавших высокие результаты Всероссийских пр</w:t>
            </w:r>
            <w:r w:rsidR="00491E8F" w:rsidRPr="006431D5">
              <w:rPr>
                <w:rFonts w:ascii="Times New Roman" w:hAnsi="Times New Roman"/>
                <w:sz w:val="24"/>
                <w:szCs w:val="24"/>
              </w:rPr>
              <w:t xml:space="preserve">оверочных работ (далее – ВПР),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в общей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обучающихся в этих школах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 растет</w:t>
            </w:r>
            <w:r w:rsidR="00A04712">
              <w:rPr>
                <w:rFonts w:ascii="Times New Roman" w:hAnsi="Times New Roman"/>
                <w:sz w:val="24"/>
                <w:szCs w:val="24"/>
              </w:rPr>
              <w:t xml:space="preserve"> на 7% до ноября </w:t>
            </w:r>
            <w:r w:rsidR="00B219A0">
              <w:rPr>
                <w:rFonts w:ascii="Times New Roman" w:hAnsi="Times New Roman"/>
                <w:sz w:val="24"/>
                <w:szCs w:val="24"/>
              </w:rPr>
              <w:t>2022 года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C241E" w:rsidRPr="006431D5" w:rsidRDefault="008C241E" w:rsidP="009F7560">
            <w:pPr>
              <w:numPr>
                <w:ilvl w:val="0"/>
                <w:numId w:val="1"/>
              </w:numPr>
              <w:tabs>
                <w:tab w:val="clear" w:pos="1970"/>
                <w:tab w:val="num" w:pos="-10140"/>
              </w:tabs>
              <w:autoSpaceDE w:val="0"/>
              <w:autoSpaceDN w:val="0"/>
              <w:adjustRightInd w:val="0"/>
              <w:spacing w:after="0" w:line="240" w:lineRule="auto"/>
              <w:ind w:left="-37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доля</w:t>
            </w:r>
            <w:r w:rsidR="00E85E86" w:rsidRPr="006431D5">
              <w:rPr>
                <w:rFonts w:ascii="Times New Roman" w:hAnsi="Times New Roman"/>
                <w:sz w:val="24"/>
                <w:szCs w:val="24"/>
              </w:rPr>
              <w:t xml:space="preserve"> обучающихся ШНОР, имеющих положительные оценки по итогам муниципальных контрольных работ увеличивается;</w:t>
            </w:r>
          </w:p>
          <w:p w:rsidR="00E85E86" w:rsidRPr="006431D5" w:rsidRDefault="00E85E86" w:rsidP="009F7560">
            <w:pPr>
              <w:numPr>
                <w:ilvl w:val="0"/>
                <w:numId w:val="1"/>
              </w:numPr>
              <w:tabs>
                <w:tab w:val="clear" w:pos="1970"/>
                <w:tab w:val="num" w:pos="-10140"/>
              </w:tabs>
              <w:autoSpaceDE w:val="0"/>
              <w:autoSpaceDN w:val="0"/>
              <w:adjustRightInd w:val="0"/>
              <w:spacing w:after="0" w:line="240" w:lineRule="auto"/>
              <w:ind w:left="-37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доля обучающихся ШНОР, имеющих положительные оценки по итогам годовых оценок увеличивается;</w:t>
            </w:r>
          </w:p>
          <w:p w:rsidR="00452290" w:rsidRPr="006431D5" w:rsidRDefault="00452290" w:rsidP="009F7560">
            <w:pPr>
              <w:numPr>
                <w:ilvl w:val="0"/>
                <w:numId w:val="1"/>
              </w:numPr>
              <w:tabs>
                <w:tab w:val="clear" w:pos="1970"/>
                <w:tab w:val="num" w:pos="-10140"/>
              </w:tabs>
              <w:autoSpaceDE w:val="0"/>
              <w:autoSpaceDN w:val="0"/>
              <w:adjustRightInd w:val="0"/>
              <w:spacing w:after="0" w:line="240" w:lineRule="auto"/>
              <w:ind w:left="-37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педагогов, испытывающих профессиональные затруднения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 снижается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52290" w:rsidRPr="006431D5" w:rsidRDefault="00452290" w:rsidP="009F7560">
            <w:pPr>
              <w:numPr>
                <w:ilvl w:val="0"/>
                <w:numId w:val="1"/>
              </w:numPr>
              <w:tabs>
                <w:tab w:val="clear" w:pos="1970"/>
                <w:tab w:val="num" w:pos="-10140"/>
              </w:tabs>
              <w:autoSpaceDE w:val="0"/>
              <w:autoSpaceDN w:val="0"/>
              <w:adjustRightInd w:val="0"/>
              <w:spacing w:after="0" w:line="240" w:lineRule="auto"/>
              <w:ind w:left="-37" w:hanging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  <w:r w:rsidR="00491E8F" w:rsidRPr="006431D5">
              <w:rPr>
                <w:rFonts w:ascii="Times New Roman" w:hAnsi="Times New Roman"/>
                <w:sz w:val="24"/>
                <w:szCs w:val="24"/>
              </w:rPr>
              <w:t>с высоким уровнем профессиональной компетентности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 xml:space="preserve"> увеличивается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D94DF4" w:rsidRPr="006431D5" w:rsidRDefault="00491E8F" w:rsidP="00E85E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219A0">
              <w:rPr>
                <w:rFonts w:ascii="Times New Roman" w:hAnsi="Times New Roman"/>
                <w:sz w:val="24"/>
                <w:szCs w:val="24"/>
              </w:rPr>
              <w:t xml:space="preserve">в 2022 году </w:t>
            </w:r>
            <w:r w:rsidR="00452290" w:rsidRPr="006431D5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="00E85E86" w:rsidRPr="006431D5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="00452290"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241E" w:rsidRPr="006431D5">
              <w:rPr>
                <w:rFonts w:ascii="Times New Roman" w:hAnsi="Times New Roman"/>
                <w:sz w:val="24"/>
                <w:szCs w:val="24"/>
              </w:rPr>
              <w:t>ШНОР</w:t>
            </w:r>
            <w:r w:rsidR="00E85E86" w:rsidRPr="006431D5">
              <w:rPr>
                <w:rFonts w:ascii="Times New Roman" w:hAnsi="Times New Roman"/>
                <w:sz w:val="24"/>
                <w:szCs w:val="24"/>
              </w:rPr>
              <w:t>, аттестованных на первую квалификационную категорию увеличивается</w:t>
            </w:r>
            <w:r w:rsidR="00452290" w:rsidRPr="00643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520" w:type="dxa"/>
          </w:tcPr>
          <w:p w:rsidR="00D94DF4" w:rsidRPr="006431D5" w:rsidRDefault="00E85E86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D94DF4" w:rsidRPr="006431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Механизм реализации программы</w:t>
            </w:r>
          </w:p>
        </w:tc>
        <w:tc>
          <w:tcPr>
            <w:tcW w:w="6520" w:type="dxa"/>
          </w:tcPr>
          <w:p w:rsidR="00D94DF4" w:rsidRPr="006431D5" w:rsidRDefault="00131C7A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адресных мероприятий по поддержке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ШНОР;</w:t>
            </w:r>
          </w:p>
          <w:p w:rsidR="00D94DF4" w:rsidRPr="006431D5" w:rsidRDefault="00131C7A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91E8F" w:rsidRPr="006431D5">
              <w:rPr>
                <w:rFonts w:ascii="Times New Roman" w:hAnsi="Times New Roman"/>
                <w:bCs/>
                <w:sz w:val="24"/>
                <w:szCs w:val="24"/>
              </w:rPr>
              <w:t>организация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партнерства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ШНОР</w:t>
            </w:r>
            <w:r w:rsidR="00491E8F" w:rsidRPr="006431D5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с ведущими школами, </w:t>
            </w:r>
            <w:proofErr w:type="gramStart"/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>включающ</w:t>
            </w:r>
            <w:r w:rsidR="00491E8F" w:rsidRPr="006431D5">
              <w:rPr>
                <w:rFonts w:ascii="Times New Roman" w:hAnsi="Times New Roman"/>
                <w:bCs/>
                <w:sz w:val="24"/>
                <w:szCs w:val="24"/>
              </w:rPr>
              <w:t>ее</w:t>
            </w:r>
            <w:proofErr w:type="gramEnd"/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обмен опытом администрации и педагогов, </w:t>
            </w:r>
            <w:proofErr w:type="spellStart"/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>взаимопосещение</w:t>
            </w:r>
            <w:proofErr w:type="spellEnd"/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уроков с обсуждениями;</w:t>
            </w:r>
          </w:p>
          <w:p w:rsidR="00D94DF4" w:rsidRPr="006431D5" w:rsidRDefault="00131C7A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491E8F" w:rsidRPr="006431D5">
              <w:rPr>
                <w:rFonts w:ascii="Times New Roman" w:hAnsi="Times New Roman"/>
                <w:bCs/>
                <w:sz w:val="24"/>
                <w:szCs w:val="24"/>
              </w:rPr>
              <w:t>сопровождение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876A7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сетевого 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взаимодействия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с </w:t>
            </w:r>
            <w:r w:rsidR="00491E8F" w:rsidRPr="006431D5">
              <w:rPr>
                <w:rFonts w:ascii="Times New Roman" w:hAnsi="Times New Roman"/>
                <w:bCs/>
                <w:sz w:val="24"/>
                <w:szCs w:val="24"/>
              </w:rPr>
              <w:t>МБУ ДОД «КРДДТ»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94DF4" w:rsidRPr="006431D5" w:rsidRDefault="00131C7A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C876A7" w:rsidRPr="006431D5">
              <w:rPr>
                <w:rFonts w:ascii="Times New Roman" w:hAnsi="Times New Roman"/>
                <w:bCs/>
                <w:sz w:val="24"/>
                <w:szCs w:val="24"/>
              </w:rPr>
              <w:t>сопровождение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ШНОР</w:t>
            </w:r>
            <w:r w:rsidR="00C876A7" w:rsidRPr="006431D5">
              <w:rPr>
                <w:rFonts w:ascii="Times New Roman" w:hAnsi="Times New Roman"/>
                <w:sz w:val="24"/>
                <w:szCs w:val="24"/>
              </w:rPr>
              <w:t xml:space="preserve">, работающих в сложных </w:t>
            </w:r>
            <w:r w:rsidR="00C876A7" w:rsidRPr="006431D5">
              <w:rPr>
                <w:rFonts w:ascii="Times New Roman" w:hAnsi="Times New Roman"/>
                <w:sz w:val="24"/>
                <w:szCs w:val="24"/>
              </w:rPr>
              <w:lastRenderedPageBreak/>
              <w:t>социальных условиях</w:t>
            </w:r>
            <w:r w:rsidR="00C876A7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, в вопросах разработки и проведения мероприятий по 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>вовлечени</w:t>
            </w:r>
            <w:r w:rsidR="00C876A7" w:rsidRPr="006431D5">
              <w:rPr>
                <w:rFonts w:ascii="Times New Roman" w:hAnsi="Times New Roman"/>
                <w:bCs/>
                <w:sz w:val="24"/>
                <w:szCs w:val="24"/>
              </w:rPr>
              <w:t>ю семей в образование детей;</w:t>
            </w:r>
          </w:p>
          <w:p w:rsidR="00CA4000" w:rsidRPr="006431D5" w:rsidRDefault="00CA4000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- выявление профессиональных дефицитов педагогических работников ШНОР;</w:t>
            </w:r>
          </w:p>
          <w:p w:rsidR="00CA4000" w:rsidRPr="006431D5" w:rsidRDefault="00CA4000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- сопровождение профессионального развития педагогических работников ШНОР на основе выявленных профессиональных дефицитов;</w:t>
            </w:r>
          </w:p>
          <w:p w:rsidR="00D94DF4" w:rsidRPr="006431D5" w:rsidRDefault="00131C7A" w:rsidP="00CA4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C876A7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сопровождение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  <w:r w:rsidR="009800EC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по вопросам </w:t>
            </w:r>
            <w:r w:rsidR="00C876A7" w:rsidRPr="006431D5">
              <w:rPr>
                <w:rFonts w:ascii="Times New Roman" w:hAnsi="Times New Roman"/>
                <w:bCs/>
                <w:sz w:val="24"/>
                <w:szCs w:val="24"/>
              </w:rPr>
              <w:t>профилактик</w:t>
            </w:r>
            <w:r w:rsidR="009800EC" w:rsidRPr="006431D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C876A7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профессионального выгорания педагогических и управленческих кадров.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520" w:type="dxa"/>
          </w:tcPr>
          <w:p w:rsidR="009800EC" w:rsidRPr="006431D5" w:rsidRDefault="007A33E0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Произошел п</w:t>
            </w:r>
            <w:r w:rsidR="009800EC" w:rsidRPr="006431D5">
              <w:rPr>
                <w:rFonts w:ascii="Times New Roman" w:hAnsi="Times New Roman"/>
                <w:sz w:val="24"/>
                <w:szCs w:val="24"/>
              </w:rPr>
              <w:t xml:space="preserve">ереход школ, участвующих в реализации программы, в режим эффективного функционирования и развития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до конца 2022 года</w:t>
            </w:r>
          </w:p>
          <w:p w:rsidR="00491E8F" w:rsidRPr="006431D5" w:rsidRDefault="007A33E0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Наблюдается </w:t>
            </w:r>
            <w:r w:rsidR="00491E8F" w:rsidRPr="006431D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91E8F" w:rsidRPr="006431D5">
              <w:rPr>
                <w:rFonts w:ascii="Times New Roman" w:hAnsi="Times New Roman"/>
                <w:sz w:val="24"/>
                <w:szCs w:val="24"/>
              </w:rPr>
              <w:t>балансированность» результатов ВПР, основного государственного экзамена (далее – ОГЭ) по предметам</w:t>
            </w:r>
            <w:r w:rsidR="009800EC" w:rsidRPr="006431D5">
              <w:rPr>
                <w:rFonts w:ascii="Times New Roman" w:hAnsi="Times New Roman"/>
                <w:sz w:val="24"/>
                <w:szCs w:val="24"/>
              </w:rPr>
              <w:t xml:space="preserve"> с промежуточной и итоговой аттестацией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, годовыми оценками</w:t>
            </w:r>
            <w:r w:rsidR="00491E8F" w:rsidRPr="00643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94DF4" w:rsidRPr="006431D5" w:rsidRDefault="009800EC" w:rsidP="007A33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Повы</w:t>
            </w:r>
            <w:r w:rsidR="00F728A2">
              <w:rPr>
                <w:rFonts w:ascii="Times New Roman" w:hAnsi="Times New Roman"/>
                <w:sz w:val="24"/>
                <w:szCs w:val="24"/>
              </w:rPr>
              <w:t>силась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1E8F" w:rsidRPr="006431D5">
              <w:rPr>
                <w:rFonts w:ascii="Times New Roman" w:hAnsi="Times New Roman"/>
                <w:sz w:val="24"/>
                <w:szCs w:val="24"/>
              </w:rPr>
              <w:t>профессиональн</w:t>
            </w:r>
            <w:r w:rsidR="007A33E0">
              <w:rPr>
                <w:rFonts w:ascii="Times New Roman" w:hAnsi="Times New Roman"/>
                <w:sz w:val="24"/>
                <w:szCs w:val="24"/>
              </w:rPr>
              <w:t>ая</w:t>
            </w:r>
            <w:r w:rsidR="00491E8F" w:rsidRPr="006431D5">
              <w:rPr>
                <w:rFonts w:ascii="Times New Roman" w:hAnsi="Times New Roman"/>
                <w:sz w:val="24"/>
                <w:szCs w:val="24"/>
              </w:rPr>
              <w:t xml:space="preserve"> компетентност</w:t>
            </w:r>
            <w:r w:rsidR="007A33E0">
              <w:rPr>
                <w:rFonts w:ascii="Times New Roman" w:hAnsi="Times New Roman"/>
                <w:sz w:val="24"/>
                <w:szCs w:val="24"/>
              </w:rPr>
              <w:t>ь</w:t>
            </w:r>
            <w:r w:rsidR="00491E8F" w:rsidRPr="006431D5">
              <w:rPr>
                <w:rFonts w:ascii="Times New Roman" w:hAnsi="Times New Roman"/>
                <w:sz w:val="24"/>
                <w:szCs w:val="24"/>
              </w:rPr>
              <w:t xml:space="preserve"> управленческих и педагогических кадров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ШНОР</w:t>
            </w:r>
            <w:r w:rsidR="007A33E0">
              <w:rPr>
                <w:rFonts w:ascii="Times New Roman" w:hAnsi="Times New Roman"/>
                <w:sz w:val="24"/>
                <w:szCs w:val="24"/>
              </w:rPr>
              <w:t xml:space="preserve"> на 20%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A33E0">
              <w:rPr>
                <w:rFonts w:ascii="Times New Roman" w:hAnsi="Times New Roman"/>
                <w:sz w:val="24"/>
                <w:szCs w:val="24"/>
              </w:rPr>
              <w:t xml:space="preserve">100%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устранен</w:t>
            </w:r>
            <w:r w:rsidR="007A33E0">
              <w:rPr>
                <w:rFonts w:ascii="Times New Roman" w:hAnsi="Times New Roman"/>
                <w:sz w:val="24"/>
                <w:szCs w:val="24"/>
              </w:rPr>
              <w:t>ы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 xml:space="preserve"> профессиональны</w:t>
            </w:r>
            <w:r w:rsidR="007A33E0">
              <w:rPr>
                <w:rFonts w:ascii="Times New Roman" w:hAnsi="Times New Roman"/>
                <w:sz w:val="24"/>
                <w:szCs w:val="24"/>
              </w:rPr>
              <w:t>е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 xml:space="preserve"> дефицит</w:t>
            </w:r>
            <w:r w:rsidR="007A33E0">
              <w:rPr>
                <w:rFonts w:ascii="Times New Roman" w:hAnsi="Times New Roman"/>
                <w:sz w:val="24"/>
                <w:szCs w:val="24"/>
              </w:rPr>
              <w:t>ы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 xml:space="preserve"> до конца 2022 года</w:t>
            </w:r>
            <w:r w:rsidR="00491E8F" w:rsidRPr="006431D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94DF4" w:rsidRPr="006431D5" w:rsidTr="00B219A0">
        <w:trPr>
          <w:jc w:val="center"/>
        </w:trPr>
        <w:tc>
          <w:tcPr>
            <w:tcW w:w="3114" w:type="dxa"/>
          </w:tcPr>
          <w:p w:rsidR="00D94DF4" w:rsidRPr="006431D5" w:rsidRDefault="00D94DF4" w:rsidP="00131C7A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реализации программы </w:t>
            </w:r>
          </w:p>
        </w:tc>
        <w:tc>
          <w:tcPr>
            <w:tcW w:w="6520" w:type="dxa"/>
          </w:tcPr>
          <w:p w:rsidR="00D94DF4" w:rsidRPr="006431D5" w:rsidRDefault="009800EC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внешний (муниципальный) 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>мониторинг учебных/</w:t>
            </w:r>
            <w:proofErr w:type="spellStart"/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>внеучебных</w:t>
            </w:r>
            <w:proofErr w:type="spellEnd"/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 достижений обучающихся;</w:t>
            </w:r>
          </w:p>
          <w:p w:rsidR="00D94DF4" w:rsidRPr="006431D5" w:rsidRDefault="009800EC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- ВСОКО 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>в ОО;</w:t>
            </w:r>
          </w:p>
          <w:p w:rsidR="00D94DF4" w:rsidRPr="006431D5" w:rsidRDefault="009800EC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D94DF4" w:rsidRPr="006431D5">
              <w:rPr>
                <w:rFonts w:ascii="Times New Roman" w:hAnsi="Times New Roman"/>
                <w:bCs/>
                <w:sz w:val="24"/>
                <w:szCs w:val="24"/>
              </w:rPr>
              <w:t>аналитическое обобщение результатов ГИА, ВПР</w:t>
            </w: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9800EC" w:rsidRDefault="009800EC" w:rsidP="00131C7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- диагностика профессиональной компетентности педагог</w:t>
            </w:r>
            <w:r w:rsidR="00A04712">
              <w:rPr>
                <w:rFonts w:ascii="Times New Roman" w:hAnsi="Times New Roman"/>
                <w:bCs/>
                <w:sz w:val="24"/>
                <w:szCs w:val="24"/>
              </w:rPr>
              <w:t>ических и управленческих кадров,</w:t>
            </w:r>
          </w:p>
          <w:p w:rsidR="00A04712" w:rsidRPr="006431D5" w:rsidRDefault="00A04712" w:rsidP="00A04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 мониторинг реализации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 ШНОР и Среднесрочной программы развития.</w:t>
            </w:r>
          </w:p>
        </w:tc>
      </w:tr>
      <w:tr w:rsidR="009800EC" w:rsidRPr="006431D5" w:rsidTr="00B219A0">
        <w:trPr>
          <w:jc w:val="center"/>
        </w:trPr>
        <w:tc>
          <w:tcPr>
            <w:tcW w:w="3114" w:type="dxa"/>
          </w:tcPr>
          <w:p w:rsidR="009800EC" w:rsidRPr="006431D5" w:rsidRDefault="009800EC" w:rsidP="00131C7A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Объём и источники финансирования</w:t>
            </w:r>
          </w:p>
        </w:tc>
        <w:tc>
          <w:tcPr>
            <w:tcW w:w="6520" w:type="dxa"/>
          </w:tcPr>
          <w:p w:rsidR="009800EC" w:rsidRPr="006431D5" w:rsidRDefault="009800EC" w:rsidP="00CA400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Финансирование программы осуществляется за счёт средств муниципальной программы «Развитие образования в Орджоникидзевском районе на 20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20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-202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3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</w:tc>
      </w:tr>
      <w:tr w:rsidR="00FD67DF" w:rsidRPr="006431D5" w:rsidTr="00B219A0">
        <w:trPr>
          <w:jc w:val="center"/>
        </w:trPr>
        <w:tc>
          <w:tcPr>
            <w:tcW w:w="3114" w:type="dxa"/>
          </w:tcPr>
          <w:p w:rsidR="00FD67DF" w:rsidRPr="006431D5" w:rsidRDefault="00FD67DF" w:rsidP="00131C7A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Муниципальный координатор программы</w:t>
            </w:r>
          </w:p>
        </w:tc>
        <w:tc>
          <w:tcPr>
            <w:tcW w:w="6520" w:type="dxa"/>
          </w:tcPr>
          <w:p w:rsidR="00FD67DF" w:rsidRPr="006431D5" w:rsidRDefault="00FD67DF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Трегубова Вера </w:t>
            </w:r>
            <w:proofErr w:type="spellStart"/>
            <w:r w:rsidRPr="006431D5">
              <w:rPr>
                <w:rFonts w:ascii="Times New Roman" w:hAnsi="Times New Roman"/>
                <w:sz w:val="24"/>
                <w:szCs w:val="24"/>
              </w:rPr>
              <w:t>Вячеславна</w:t>
            </w:r>
            <w:proofErr w:type="spellEnd"/>
            <w:r w:rsidRPr="006431D5">
              <w:rPr>
                <w:rFonts w:ascii="Times New Roman" w:hAnsi="Times New Roman"/>
                <w:sz w:val="24"/>
                <w:szCs w:val="24"/>
              </w:rPr>
              <w:t>, заведующая районным методическим кабинетом Управления образования Орджоникидзевского района</w:t>
            </w:r>
          </w:p>
        </w:tc>
      </w:tr>
      <w:tr w:rsidR="00FD67DF" w:rsidRPr="006431D5" w:rsidTr="00B219A0">
        <w:trPr>
          <w:jc w:val="center"/>
        </w:trPr>
        <w:tc>
          <w:tcPr>
            <w:tcW w:w="3114" w:type="dxa"/>
          </w:tcPr>
          <w:p w:rsidR="00FD67DF" w:rsidRPr="006431D5" w:rsidRDefault="005E2C85" w:rsidP="00131C7A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Школа-наставник</w:t>
            </w:r>
          </w:p>
        </w:tc>
        <w:tc>
          <w:tcPr>
            <w:tcW w:w="6520" w:type="dxa"/>
          </w:tcPr>
          <w:p w:rsidR="00FD67DF" w:rsidRPr="006431D5" w:rsidRDefault="005E2C85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учреждение «Июсская средняя общеобразовательная школа»</w:t>
            </w:r>
          </w:p>
          <w:p w:rsidR="005E2C85" w:rsidRPr="006431D5" w:rsidRDefault="005E2C85" w:rsidP="00131C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Директор – Михайлова Тамара Сергеевна</w:t>
            </w:r>
          </w:p>
        </w:tc>
      </w:tr>
      <w:tr w:rsidR="005E2C85" w:rsidRPr="006431D5" w:rsidTr="00B219A0">
        <w:trPr>
          <w:jc w:val="center"/>
        </w:trPr>
        <w:tc>
          <w:tcPr>
            <w:tcW w:w="3114" w:type="dxa"/>
          </w:tcPr>
          <w:p w:rsidR="005E2C85" w:rsidRPr="006431D5" w:rsidRDefault="005E2C85" w:rsidP="00131C7A">
            <w:pPr>
              <w:spacing w:after="0" w:line="240" w:lineRule="auto"/>
              <w:ind w:firstLine="3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Школа, которой оказывается адресная помощь</w:t>
            </w:r>
          </w:p>
        </w:tc>
        <w:tc>
          <w:tcPr>
            <w:tcW w:w="6520" w:type="dxa"/>
          </w:tcPr>
          <w:p w:rsidR="005E2C85" w:rsidRPr="006431D5" w:rsidRDefault="005E2C85" w:rsidP="005E2C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общеобразовательной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Орджоникидзевская средняя общеобразовательная школа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E2C85" w:rsidRPr="006431D5" w:rsidRDefault="005E2C85" w:rsidP="00CA4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Директор – </w:t>
            </w:r>
            <w:r w:rsidR="00CA4000" w:rsidRPr="006431D5">
              <w:rPr>
                <w:rFonts w:ascii="Times New Roman" w:hAnsi="Times New Roman"/>
                <w:sz w:val="24"/>
                <w:szCs w:val="24"/>
              </w:rPr>
              <w:t>Артеменко Анна Сергеевна</w:t>
            </w:r>
          </w:p>
        </w:tc>
      </w:tr>
    </w:tbl>
    <w:p w:rsidR="00D9119B" w:rsidRPr="006431D5" w:rsidRDefault="00D9119B" w:rsidP="00D9119B">
      <w:pPr>
        <w:pStyle w:val="11"/>
        <w:keepNext/>
        <w:keepLines/>
        <w:shd w:val="clear" w:color="auto" w:fill="auto"/>
        <w:tabs>
          <w:tab w:val="left" w:pos="3578"/>
        </w:tabs>
        <w:spacing w:before="0" w:line="240" w:lineRule="auto"/>
        <w:ind w:left="3260" w:firstLine="0"/>
        <w:jc w:val="both"/>
        <w:rPr>
          <w:sz w:val="24"/>
          <w:szCs w:val="24"/>
        </w:rPr>
      </w:pPr>
      <w:bookmarkStart w:id="0" w:name="bookmark2"/>
    </w:p>
    <w:p w:rsidR="00D9119B" w:rsidRPr="006431D5" w:rsidRDefault="00D9119B" w:rsidP="00D9119B">
      <w:pPr>
        <w:pStyle w:val="11"/>
        <w:keepNext/>
        <w:keepLines/>
        <w:shd w:val="clear" w:color="auto" w:fill="auto"/>
        <w:tabs>
          <w:tab w:val="left" w:pos="3578"/>
        </w:tabs>
        <w:spacing w:before="0" w:line="240" w:lineRule="auto"/>
        <w:ind w:left="3260" w:firstLine="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Анализ ситуации и проблемы</w:t>
      </w:r>
      <w:bookmarkEnd w:id="0"/>
    </w:p>
    <w:p w:rsidR="00D9119B" w:rsidRPr="006431D5" w:rsidRDefault="00D9119B" w:rsidP="00D911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Качество образования в современных условиях - одна из тех важных характеристик, которая определяет конкурентоспособность образовательных организации. Формирование муниципальной программы адресной поддержки школ с низкими </w:t>
      </w:r>
      <w:r w:rsidR="00CA4000" w:rsidRPr="006431D5">
        <w:rPr>
          <w:rFonts w:ascii="Times New Roman" w:hAnsi="Times New Roman"/>
          <w:sz w:val="24"/>
          <w:szCs w:val="24"/>
        </w:rPr>
        <w:t>образовательными результатами</w:t>
      </w:r>
      <w:r w:rsidRPr="006431D5">
        <w:rPr>
          <w:rFonts w:ascii="Times New Roman" w:hAnsi="Times New Roman"/>
          <w:sz w:val="24"/>
          <w:szCs w:val="24"/>
        </w:rPr>
        <w:t xml:space="preserve"> на </w:t>
      </w:r>
      <w:r w:rsidR="00CA4000" w:rsidRPr="006431D5">
        <w:rPr>
          <w:rFonts w:ascii="Times New Roman" w:hAnsi="Times New Roman"/>
          <w:sz w:val="24"/>
          <w:szCs w:val="24"/>
        </w:rPr>
        <w:t>2022</w:t>
      </w:r>
      <w:r w:rsidRPr="006431D5">
        <w:rPr>
          <w:rFonts w:ascii="Times New Roman" w:hAnsi="Times New Roman"/>
          <w:sz w:val="24"/>
          <w:szCs w:val="24"/>
        </w:rPr>
        <w:t xml:space="preserve"> год является приоритетным направлением развития системы образования в целом. Кроме того, это важный шаг к построению систем управления качеством на всех уровнях, наличие которых определяет возможность получения современной, объективной, полной и достоверной информации для принятия решений Управлением образования.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lastRenderedPageBreak/>
        <w:t>Основной целью муниципальной методической службы Орджоникидзевского района является создание условий в ОО района беспрепятственного предоставления услуги получения качественного и доступного, на уровнях дошкольного, начального, основного, среднего общего  и дополнительного образования, которое соответствует потребностям личности, современного общества и требованиям экономики.</w:t>
      </w:r>
    </w:p>
    <w:p w:rsidR="00D9119B" w:rsidRPr="006431D5" w:rsidRDefault="00D9119B" w:rsidP="00D9119B">
      <w:pPr>
        <w:pStyle w:val="40"/>
        <w:shd w:val="clear" w:color="auto" w:fill="auto"/>
        <w:spacing w:before="0" w:line="240" w:lineRule="auto"/>
        <w:ind w:left="20" w:firstLine="0"/>
        <w:rPr>
          <w:sz w:val="24"/>
          <w:szCs w:val="24"/>
        </w:rPr>
      </w:pPr>
      <w:r w:rsidRPr="006431D5">
        <w:rPr>
          <w:sz w:val="24"/>
          <w:szCs w:val="24"/>
        </w:rPr>
        <w:t>Анализ общеобразовательных организаций Орджоникидзевского района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В течение последних лет в Орджоникидзевском районе осуществлялась работа, направленная на развитие и модернизацию дошкольного, общего и дополнительного образования, что позволило обеспечить высокий уровень качества образования на всех уровнях.</w:t>
      </w:r>
    </w:p>
    <w:p w:rsidR="00D9119B" w:rsidRPr="006431D5" w:rsidRDefault="00D9119B" w:rsidP="00D113BC">
      <w:pPr>
        <w:pStyle w:val="22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Система образования Орджоникидзевского района включает в себя 16 образовательных организаций, в том числе 1 школа с углубленным изучением отдельных предметов, 1 основная школа, 8 средних школ, 5 дошкольных образовательных учреждений и учреждение дополнительного образования детей. В них получают образование по программам дошкольного, начального, основного и среднего общего образования </w:t>
      </w:r>
      <w:r w:rsidR="00D113BC" w:rsidRPr="006431D5">
        <w:rPr>
          <w:sz w:val="24"/>
          <w:szCs w:val="24"/>
        </w:rPr>
        <w:t>2019</w:t>
      </w:r>
      <w:r w:rsidRPr="006431D5">
        <w:rPr>
          <w:sz w:val="24"/>
          <w:szCs w:val="24"/>
        </w:rPr>
        <w:t xml:space="preserve"> </w:t>
      </w:r>
      <w:r w:rsidR="00D113BC" w:rsidRPr="006431D5">
        <w:rPr>
          <w:sz w:val="24"/>
          <w:szCs w:val="24"/>
        </w:rPr>
        <w:t>детей</w:t>
      </w:r>
      <w:r w:rsidRPr="006431D5">
        <w:rPr>
          <w:sz w:val="24"/>
          <w:szCs w:val="24"/>
        </w:rPr>
        <w:t xml:space="preserve"> и занято более 200 педагогических работников.</w:t>
      </w:r>
    </w:p>
    <w:p w:rsidR="00D9119B" w:rsidRPr="006431D5" w:rsidRDefault="00D9119B" w:rsidP="00D113BC">
      <w:pPr>
        <w:pStyle w:val="22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Общеобразовательные организации Орджоникидзевского района оказывают основные образовательные услуги на базовом, углубленном и профильном уровнях: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-МБОУ «Копьевская СОШ», МБОУ «Устино-Копьевская СОШ», МБОУ «Июсская СОШ»,  МБОУ «Копьевская ССОШ», МБОУ «Новомарьясовская СОШ-И» - углублённый уровень;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- МБОУ «Копьевская СОШ», МБОУ «</w:t>
      </w:r>
      <w:r w:rsidR="00D113BC" w:rsidRPr="006431D5">
        <w:rPr>
          <w:sz w:val="24"/>
          <w:szCs w:val="24"/>
        </w:rPr>
        <w:t>Июсская СОШ</w:t>
      </w:r>
      <w:r w:rsidRPr="006431D5">
        <w:rPr>
          <w:sz w:val="24"/>
          <w:szCs w:val="24"/>
        </w:rPr>
        <w:t>» - профильный уровень по предметам: математика, физика, биология, химия</w:t>
      </w:r>
      <w:r w:rsidR="00D113BC" w:rsidRPr="006431D5">
        <w:rPr>
          <w:sz w:val="24"/>
          <w:szCs w:val="24"/>
        </w:rPr>
        <w:t>, история</w:t>
      </w:r>
      <w:r w:rsidRPr="006431D5">
        <w:rPr>
          <w:sz w:val="24"/>
          <w:szCs w:val="24"/>
        </w:rPr>
        <w:t>.</w:t>
      </w:r>
    </w:p>
    <w:p w:rsidR="00D9119B" w:rsidRPr="006431D5" w:rsidRDefault="00D9119B" w:rsidP="00D113BC">
      <w:pPr>
        <w:pStyle w:val="22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Особенностью реализации ООП в МБОУ «Устино-Копьевская СОШ», МБОУ «Новомарьясовская СОШ-И» и МБОУ «Кобяковская ООШ» являются шестидневная рабочая неделя и изучение хакасского языка, как государственного языка Республики Хакасия.</w:t>
      </w:r>
    </w:p>
    <w:p w:rsidR="00D9119B" w:rsidRPr="006431D5" w:rsidRDefault="00D9119B" w:rsidP="00D113BC">
      <w:pPr>
        <w:pStyle w:val="22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В 8-ми школах созданы условия для инклюзивного обучения детей-инвалидов: установлены специальные лестничные ограждения и поручни, пандус для маломобильных групп населения.</w:t>
      </w:r>
    </w:p>
    <w:p w:rsidR="00D9119B" w:rsidRPr="006431D5" w:rsidRDefault="00D9119B" w:rsidP="00D9119B">
      <w:pPr>
        <w:pStyle w:val="40"/>
        <w:shd w:val="clear" w:color="auto" w:fill="auto"/>
        <w:tabs>
          <w:tab w:val="left" w:pos="3670"/>
        </w:tabs>
        <w:spacing w:before="0" w:line="240" w:lineRule="auto"/>
        <w:ind w:firstLine="0"/>
        <w:rPr>
          <w:sz w:val="24"/>
          <w:szCs w:val="24"/>
        </w:rPr>
      </w:pPr>
      <w:r w:rsidRPr="006431D5">
        <w:rPr>
          <w:sz w:val="24"/>
          <w:szCs w:val="24"/>
        </w:rPr>
        <w:t>Анализ кадрового потенциала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Качество образования зависит от </w:t>
      </w:r>
      <w:proofErr w:type="spellStart"/>
      <w:r w:rsidRPr="006431D5">
        <w:rPr>
          <w:sz w:val="24"/>
          <w:szCs w:val="24"/>
        </w:rPr>
        <w:t>ресурсообеспеченности</w:t>
      </w:r>
      <w:proofErr w:type="spellEnd"/>
      <w:r w:rsidRPr="006431D5">
        <w:rPr>
          <w:sz w:val="24"/>
          <w:szCs w:val="24"/>
        </w:rPr>
        <w:t xml:space="preserve"> образовательного учреждения. Основная ответственность в обеспечении и развитии качества образования ложится на администрацию школы, которая должна создать все необходимые условия для реализации намеченных целей, осуществив для этого правильные и грамотные управленческие шаги. Поэтому на первом месте по степени важности для руководителя должно стоять кадровое обеспечение школы.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Администрации общеобразовательных организаций Орджоникидзевского района укомплектованы 13 заместителями директоров по учебно - воспитательной и воспитательной работе. В общеобразовательных учреждениях отмечается нерациональное распределение направлений работы административно-управленческого персонала. Высокая загруженность заместителей руководителей по УВР учебной нагрузкой не позволяет качественно выполнять должностные обязанности, реализовать задачи по повышению качества образования. Анализ качественного состава заместителей по УВР показал, что: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-</w:t>
      </w:r>
      <w:r w:rsidR="00D113BC" w:rsidRPr="006431D5">
        <w:rPr>
          <w:sz w:val="24"/>
          <w:szCs w:val="24"/>
        </w:rPr>
        <w:t>8</w:t>
      </w:r>
      <w:r w:rsidRPr="006431D5">
        <w:rPr>
          <w:sz w:val="24"/>
          <w:szCs w:val="24"/>
        </w:rPr>
        <w:t xml:space="preserve"> человек имеет стаж педагогической работы более 30 лет, 8 человек - более 20 лет, </w:t>
      </w:r>
      <w:r w:rsidR="00D113BC" w:rsidRPr="006431D5">
        <w:rPr>
          <w:sz w:val="24"/>
          <w:szCs w:val="24"/>
        </w:rPr>
        <w:t>2</w:t>
      </w:r>
      <w:r w:rsidRPr="006431D5">
        <w:rPr>
          <w:sz w:val="24"/>
          <w:szCs w:val="24"/>
        </w:rPr>
        <w:t xml:space="preserve"> человека — более 10 лет. Из них только 1 человека не ведет учебную нагрузку на постоянной основе.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Имеются случаи назначения директорами и заместителями директоров по УВР работников без дополнительного профессионального образования в области государственного и муниципального управления или менеджмента по причине острой нехватки управленческих кадр</w:t>
      </w:r>
      <w:r w:rsidR="00D113BC" w:rsidRPr="006431D5">
        <w:rPr>
          <w:sz w:val="24"/>
          <w:szCs w:val="24"/>
        </w:rPr>
        <w:t>ов - 23</w:t>
      </w:r>
      <w:r w:rsidRPr="006431D5">
        <w:rPr>
          <w:sz w:val="24"/>
          <w:szCs w:val="24"/>
        </w:rPr>
        <w:t>%.</w:t>
      </w:r>
    </w:p>
    <w:p w:rsidR="00E75B56" w:rsidRPr="006431D5" w:rsidRDefault="00E75B56" w:rsidP="00D9119B">
      <w:pPr>
        <w:pStyle w:val="22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  <w:r w:rsidRPr="006431D5">
        <w:rPr>
          <w:b/>
          <w:sz w:val="24"/>
          <w:szCs w:val="24"/>
        </w:rPr>
        <w:t>УРОВЕНЬ ОБРАЗОВАНИЯ ПЕДАГОГОВ</w:t>
      </w:r>
    </w:p>
    <w:p w:rsidR="00D9119B" w:rsidRPr="006431D5" w:rsidRDefault="00D9119B" w:rsidP="00D9119B">
      <w:pPr>
        <w:pStyle w:val="22"/>
        <w:shd w:val="clear" w:color="auto" w:fill="auto"/>
        <w:tabs>
          <w:tab w:val="left" w:pos="2314"/>
          <w:tab w:val="right" w:pos="5227"/>
        </w:tabs>
        <w:spacing w:line="240" w:lineRule="auto"/>
        <w:ind w:firstLine="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В 20</w:t>
      </w:r>
      <w:r w:rsidR="00E75B56" w:rsidRPr="006431D5">
        <w:rPr>
          <w:sz w:val="24"/>
          <w:szCs w:val="24"/>
        </w:rPr>
        <w:t>21</w:t>
      </w:r>
      <w:r w:rsidRPr="006431D5">
        <w:rPr>
          <w:sz w:val="24"/>
          <w:szCs w:val="24"/>
        </w:rPr>
        <w:t xml:space="preserve"> году в общеобразовательных организациях</w:t>
      </w:r>
      <w:r w:rsidRPr="006431D5">
        <w:rPr>
          <w:sz w:val="24"/>
          <w:szCs w:val="24"/>
        </w:rPr>
        <w:tab/>
        <w:t xml:space="preserve"> осуществляли свою деятельность </w:t>
      </w:r>
      <w:r w:rsidR="00E75B56" w:rsidRPr="006431D5">
        <w:rPr>
          <w:sz w:val="24"/>
          <w:szCs w:val="24"/>
        </w:rPr>
        <w:t>224</w:t>
      </w:r>
      <w:r w:rsidRPr="006431D5">
        <w:rPr>
          <w:sz w:val="24"/>
          <w:szCs w:val="24"/>
        </w:rPr>
        <w:t xml:space="preserve"> педагог</w:t>
      </w:r>
      <w:r w:rsidR="00E75B56" w:rsidRPr="006431D5">
        <w:rPr>
          <w:sz w:val="24"/>
          <w:szCs w:val="24"/>
        </w:rPr>
        <w:t>а</w:t>
      </w:r>
      <w:r w:rsidRPr="006431D5">
        <w:rPr>
          <w:sz w:val="24"/>
          <w:szCs w:val="24"/>
        </w:rPr>
        <w:t>. Из них 16</w:t>
      </w:r>
      <w:r w:rsidR="00E75B56" w:rsidRPr="006431D5">
        <w:rPr>
          <w:sz w:val="24"/>
          <w:szCs w:val="24"/>
        </w:rPr>
        <w:t>7</w:t>
      </w:r>
      <w:r w:rsidRPr="006431D5">
        <w:rPr>
          <w:sz w:val="24"/>
          <w:szCs w:val="24"/>
        </w:rPr>
        <w:t xml:space="preserve"> имеют высшее образование, </w:t>
      </w:r>
      <w:r w:rsidR="00E75B56" w:rsidRPr="006431D5">
        <w:rPr>
          <w:sz w:val="24"/>
          <w:szCs w:val="24"/>
        </w:rPr>
        <w:t>38</w:t>
      </w:r>
      <w:r w:rsidRPr="006431D5">
        <w:rPr>
          <w:sz w:val="24"/>
          <w:szCs w:val="24"/>
        </w:rPr>
        <w:tab/>
        <w:t xml:space="preserve">— среднее профессиональное, </w:t>
      </w:r>
      <w:r w:rsidR="00E75B56" w:rsidRPr="006431D5">
        <w:rPr>
          <w:sz w:val="24"/>
          <w:szCs w:val="24"/>
        </w:rPr>
        <w:t>7</w:t>
      </w:r>
      <w:r w:rsidRPr="006431D5">
        <w:rPr>
          <w:sz w:val="24"/>
          <w:szCs w:val="24"/>
        </w:rPr>
        <w:t xml:space="preserve"> человек получают высшее образование. 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Наибольший процент педагогов с высшим образованием в МБОУ «Устино-Копьевская СОШ»</w:t>
      </w:r>
      <w:r w:rsidR="00E75B56" w:rsidRPr="006431D5">
        <w:rPr>
          <w:sz w:val="24"/>
          <w:szCs w:val="24"/>
        </w:rPr>
        <w:t>, МБОУ «</w:t>
      </w:r>
      <w:proofErr w:type="spellStart"/>
      <w:r w:rsidR="00E75B56" w:rsidRPr="006431D5">
        <w:rPr>
          <w:sz w:val="24"/>
          <w:szCs w:val="24"/>
        </w:rPr>
        <w:t>Саралинская</w:t>
      </w:r>
      <w:proofErr w:type="spellEnd"/>
      <w:r w:rsidR="00E75B56" w:rsidRPr="006431D5">
        <w:rPr>
          <w:sz w:val="24"/>
          <w:szCs w:val="24"/>
        </w:rPr>
        <w:t xml:space="preserve"> СОШ»</w:t>
      </w:r>
      <w:r w:rsidRPr="006431D5">
        <w:rPr>
          <w:sz w:val="24"/>
          <w:szCs w:val="24"/>
        </w:rPr>
        <w:t xml:space="preserve"> (100%), наименьший в МБОУ </w:t>
      </w:r>
      <w:r w:rsidR="00E75B56" w:rsidRPr="006431D5">
        <w:rPr>
          <w:sz w:val="24"/>
          <w:szCs w:val="24"/>
        </w:rPr>
        <w:t xml:space="preserve">«Орджоникидзевская </w:t>
      </w:r>
      <w:r w:rsidRPr="006431D5">
        <w:rPr>
          <w:sz w:val="24"/>
          <w:szCs w:val="24"/>
        </w:rPr>
        <w:t>СОШ» (7</w:t>
      </w:r>
      <w:r w:rsidR="00E75B56" w:rsidRPr="006431D5">
        <w:rPr>
          <w:sz w:val="24"/>
          <w:szCs w:val="24"/>
        </w:rPr>
        <w:t>0</w:t>
      </w:r>
      <w:r w:rsidRPr="006431D5">
        <w:rPr>
          <w:sz w:val="24"/>
          <w:szCs w:val="24"/>
        </w:rPr>
        <w:t>%) среди школ, среди ДОО: наибольший – МБДОУ ОВ «Детский сад «Малышок» (</w:t>
      </w:r>
      <w:r w:rsidR="00E75B56" w:rsidRPr="006431D5">
        <w:rPr>
          <w:sz w:val="24"/>
          <w:szCs w:val="24"/>
        </w:rPr>
        <w:t>100</w:t>
      </w:r>
      <w:r w:rsidRPr="006431D5">
        <w:rPr>
          <w:sz w:val="24"/>
          <w:szCs w:val="24"/>
        </w:rPr>
        <w:t>%), наименьший - МБДОУ ОВ «Копьевский детский сад «Колосок» (33%). МБУ</w:t>
      </w:r>
      <w:r w:rsidR="00E75B56" w:rsidRPr="006431D5">
        <w:rPr>
          <w:sz w:val="24"/>
          <w:szCs w:val="24"/>
        </w:rPr>
        <w:t xml:space="preserve"> ДО</w:t>
      </w:r>
      <w:r w:rsidRPr="006431D5">
        <w:rPr>
          <w:sz w:val="24"/>
          <w:szCs w:val="24"/>
        </w:rPr>
        <w:t xml:space="preserve"> «КРДДТ» - 83%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  <w:r w:rsidRPr="006431D5">
        <w:rPr>
          <w:b/>
          <w:sz w:val="24"/>
          <w:szCs w:val="24"/>
        </w:rPr>
        <w:t>УРОВЕНЬ КВАЛИФИКАЦИИ ПЕДАГОГОВ</w:t>
      </w:r>
    </w:p>
    <w:p w:rsidR="00D9119B" w:rsidRPr="006431D5" w:rsidRDefault="00D9119B" w:rsidP="00D9119B">
      <w:pPr>
        <w:pStyle w:val="22"/>
        <w:shd w:val="clear" w:color="auto" w:fill="auto"/>
        <w:tabs>
          <w:tab w:val="left" w:pos="8731"/>
        </w:tabs>
        <w:spacing w:line="240" w:lineRule="auto"/>
        <w:ind w:firstLine="0"/>
        <w:jc w:val="both"/>
        <w:rPr>
          <w:noProof/>
          <w:sz w:val="24"/>
          <w:szCs w:val="24"/>
        </w:rPr>
      </w:pPr>
      <w:r w:rsidRPr="006431D5">
        <w:rPr>
          <w:noProof/>
          <w:sz w:val="24"/>
          <w:szCs w:val="24"/>
        </w:rPr>
        <w:drawing>
          <wp:inline distT="0" distB="0" distL="0" distR="0" wp14:anchorId="6DF647C7" wp14:editId="1C2C8838">
            <wp:extent cx="6137031" cy="3198935"/>
            <wp:effectExtent l="19050" t="0" r="16119" b="14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9119B" w:rsidRPr="006431D5" w:rsidRDefault="00D9119B" w:rsidP="00D9119B">
      <w:pPr>
        <w:pStyle w:val="22"/>
        <w:shd w:val="clear" w:color="auto" w:fill="auto"/>
        <w:tabs>
          <w:tab w:val="left" w:pos="8731"/>
        </w:tabs>
        <w:spacing w:line="240" w:lineRule="auto"/>
        <w:ind w:firstLine="0"/>
        <w:jc w:val="both"/>
        <w:rPr>
          <w:noProof/>
          <w:sz w:val="24"/>
          <w:szCs w:val="24"/>
        </w:rPr>
      </w:pPr>
    </w:p>
    <w:p w:rsidR="00D9119B" w:rsidRPr="006431D5" w:rsidRDefault="00D9119B" w:rsidP="00D9119B">
      <w:pPr>
        <w:pStyle w:val="22"/>
        <w:shd w:val="clear" w:color="auto" w:fill="auto"/>
        <w:tabs>
          <w:tab w:val="left" w:pos="8731"/>
        </w:tabs>
        <w:spacing w:line="240" w:lineRule="auto"/>
        <w:ind w:firstLine="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Высшую квалификационную категорию имеют </w:t>
      </w:r>
      <w:r w:rsidR="007F714E" w:rsidRPr="006431D5">
        <w:rPr>
          <w:sz w:val="24"/>
          <w:szCs w:val="24"/>
        </w:rPr>
        <w:t>10 педагогов, первую — 122</w:t>
      </w:r>
      <w:r w:rsidRPr="006431D5">
        <w:rPr>
          <w:sz w:val="24"/>
          <w:szCs w:val="24"/>
        </w:rPr>
        <w:t>. Наибольший процент педагогов с квалификационной категорией от общего количества педагогов в организации в МБОУ «Устино-Копьевская СОШ» (</w:t>
      </w:r>
      <w:r w:rsidR="007F714E" w:rsidRPr="006431D5">
        <w:rPr>
          <w:sz w:val="24"/>
          <w:szCs w:val="24"/>
        </w:rPr>
        <w:t>95</w:t>
      </w:r>
      <w:r w:rsidRPr="006431D5">
        <w:rPr>
          <w:sz w:val="24"/>
          <w:szCs w:val="24"/>
        </w:rPr>
        <w:t xml:space="preserve">%), наименьший в МБДОУ ОВ «Детский сад «Колосок» с. Копьево (0%). </w:t>
      </w:r>
    </w:p>
    <w:p w:rsidR="00D9119B" w:rsidRPr="006431D5" w:rsidRDefault="00D9119B" w:rsidP="00D9119B">
      <w:pPr>
        <w:pStyle w:val="22"/>
        <w:shd w:val="clear" w:color="auto" w:fill="auto"/>
        <w:tabs>
          <w:tab w:val="left" w:pos="8731"/>
        </w:tabs>
        <w:spacing w:line="240" w:lineRule="auto"/>
        <w:ind w:firstLine="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Еще одной проблемой является возрастной дисбаланс в общем образовании: пенсионеров по возрасту </w:t>
      </w:r>
      <w:r w:rsidR="004D5249" w:rsidRPr="006431D5">
        <w:rPr>
          <w:sz w:val="24"/>
          <w:szCs w:val="24"/>
        </w:rPr>
        <w:t>46</w:t>
      </w:r>
      <w:r w:rsidRPr="006431D5">
        <w:rPr>
          <w:sz w:val="24"/>
          <w:szCs w:val="24"/>
        </w:rPr>
        <w:t xml:space="preserve"> человек</w:t>
      </w:r>
      <w:r w:rsidR="007F714E" w:rsidRPr="006431D5">
        <w:rPr>
          <w:sz w:val="24"/>
          <w:szCs w:val="24"/>
        </w:rPr>
        <w:t>а</w:t>
      </w:r>
      <w:r w:rsidR="004D5249" w:rsidRPr="006431D5">
        <w:rPr>
          <w:sz w:val="24"/>
          <w:szCs w:val="24"/>
        </w:rPr>
        <w:t xml:space="preserve"> (21</w:t>
      </w:r>
      <w:r w:rsidRPr="006431D5">
        <w:rPr>
          <w:sz w:val="24"/>
          <w:szCs w:val="24"/>
        </w:rPr>
        <w:t xml:space="preserve">%), молодых педагогов до 35 лет – </w:t>
      </w:r>
      <w:r w:rsidR="004D5249" w:rsidRPr="006431D5">
        <w:rPr>
          <w:sz w:val="24"/>
          <w:szCs w:val="24"/>
        </w:rPr>
        <w:t>64</w:t>
      </w:r>
      <w:r w:rsidRPr="006431D5">
        <w:rPr>
          <w:sz w:val="24"/>
          <w:szCs w:val="24"/>
        </w:rPr>
        <w:t xml:space="preserve"> человек</w:t>
      </w:r>
      <w:r w:rsidR="004D5249" w:rsidRPr="006431D5">
        <w:rPr>
          <w:sz w:val="24"/>
          <w:szCs w:val="24"/>
        </w:rPr>
        <w:t>а</w:t>
      </w:r>
      <w:r w:rsidRPr="006431D5">
        <w:rPr>
          <w:sz w:val="24"/>
          <w:szCs w:val="24"/>
        </w:rPr>
        <w:t xml:space="preserve"> (</w:t>
      </w:r>
      <w:r w:rsidR="004D5249" w:rsidRPr="006431D5">
        <w:rPr>
          <w:sz w:val="24"/>
          <w:szCs w:val="24"/>
        </w:rPr>
        <w:t>29</w:t>
      </w:r>
      <w:r w:rsidRPr="006431D5">
        <w:rPr>
          <w:sz w:val="24"/>
          <w:szCs w:val="24"/>
        </w:rPr>
        <w:t xml:space="preserve">%). На диаграмме видно, что </w:t>
      </w:r>
      <w:proofErr w:type="gramStart"/>
      <w:r w:rsidRPr="006431D5">
        <w:rPr>
          <w:sz w:val="24"/>
          <w:szCs w:val="24"/>
        </w:rPr>
        <w:t>более возрастные</w:t>
      </w:r>
      <w:proofErr w:type="gramEnd"/>
      <w:r w:rsidRPr="006431D5">
        <w:rPr>
          <w:sz w:val="24"/>
          <w:szCs w:val="24"/>
        </w:rPr>
        <w:t xml:space="preserve"> педагоги работают в МБОУ «Копьевск</w:t>
      </w:r>
      <w:r w:rsidR="004D5249" w:rsidRPr="006431D5">
        <w:rPr>
          <w:sz w:val="24"/>
          <w:szCs w:val="24"/>
        </w:rPr>
        <w:t>ая СОШ», МБОУ «</w:t>
      </w:r>
      <w:proofErr w:type="spellStart"/>
      <w:r w:rsidR="004D5249" w:rsidRPr="006431D5">
        <w:rPr>
          <w:sz w:val="24"/>
          <w:szCs w:val="24"/>
        </w:rPr>
        <w:t>Саралинская</w:t>
      </w:r>
      <w:proofErr w:type="spellEnd"/>
      <w:r w:rsidR="004D5249" w:rsidRPr="006431D5">
        <w:rPr>
          <w:sz w:val="24"/>
          <w:szCs w:val="24"/>
        </w:rPr>
        <w:t xml:space="preserve"> СОШ»</w:t>
      </w:r>
      <w:r w:rsidR="005F6490" w:rsidRPr="006431D5">
        <w:rPr>
          <w:sz w:val="24"/>
          <w:szCs w:val="24"/>
        </w:rPr>
        <w:t>, МБОУ «Орджоникидзевская СОШ»</w:t>
      </w:r>
      <w:r w:rsidRPr="006431D5">
        <w:rPr>
          <w:sz w:val="24"/>
          <w:szCs w:val="24"/>
        </w:rPr>
        <w:t>.</w:t>
      </w:r>
    </w:p>
    <w:p w:rsidR="00D9119B" w:rsidRPr="006431D5" w:rsidRDefault="00D9119B" w:rsidP="00D9119B">
      <w:pPr>
        <w:pStyle w:val="22"/>
        <w:shd w:val="clear" w:color="auto" w:fill="auto"/>
        <w:tabs>
          <w:tab w:val="left" w:pos="8731"/>
        </w:tabs>
        <w:spacing w:line="240" w:lineRule="auto"/>
        <w:ind w:firstLine="0"/>
        <w:jc w:val="both"/>
        <w:rPr>
          <w:sz w:val="24"/>
          <w:szCs w:val="24"/>
        </w:rPr>
      </w:pPr>
      <w:r w:rsidRPr="006431D5">
        <w:rPr>
          <w:noProof/>
          <w:sz w:val="24"/>
          <w:szCs w:val="24"/>
        </w:rPr>
        <w:lastRenderedPageBreak/>
        <w:drawing>
          <wp:inline distT="0" distB="0" distL="0" distR="0" wp14:anchorId="7372879C" wp14:editId="0BC95F84">
            <wp:extent cx="6162261" cy="3518453"/>
            <wp:effectExtent l="0" t="0" r="10160" b="2540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Медленно происходит обновление педагогического корпуса. Большое количество работников пенсионного возраста и малый приток молодых специалистов создает ситуацию риска и может негативно повлиять на показатели качества </w:t>
      </w:r>
      <w:r w:rsidRPr="006431D5">
        <w:rPr>
          <w:rStyle w:val="2Exact"/>
          <w:sz w:val="24"/>
          <w:szCs w:val="24"/>
        </w:rPr>
        <w:t>образования в ближайшем будущем. В целом по району 2</w:t>
      </w:r>
      <w:r w:rsidR="005F6490" w:rsidRPr="006431D5">
        <w:rPr>
          <w:rStyle w:val="2Exact"/>
          <w:sz w:val="24"/>
          <w:szCs w:val="24"/>
        </w:rPr>
        <w:t>1</w:t>
      </w:r>
      <w:r w:rsidRPr="006431D5">
        <w:rPr>
          <w:rStyle w:val="2Exact"/>
          <w:sz w:val="24"/>
          <w:szCs w:val="24"/>
        </w:rPr>
        <w:t>% педагогов пенсионного возраста.</w:t>
      </w:r>
    </w:p>
    <w:p w:rsidR="00D9119B" w:rsidRPr="006431D5" w:rsidRDefault="00D9119B" w:rsidP="005F6490">
      <w:pPr>
        <w:pStyle w:val="22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Одной из проблем обеспечения качественного преподавания предмета является большая учебная нагрузка учителей выпускных классов, не позволяющая обеспечить качественную подготовку к урокам, организацию индивидуальной работы в соответствии с потребностями и проблемами выпускников.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По результатам оценки ресурсов школ можно сделать вывод, что большее количество педагогов транслируют опыт работы в системе образования Орджоникидзевского района, выступая на муниципальных ЕМД, </w:t>
      </w:r>
      <w:r w:rsidR="005F6490" w:rsidRPr="006431D5">
        <w:rPr>
          <w:sz w:val="24"/>
          <w:szCs w:val="24"/>
        </w:rPr>
        <w:t xml:space="preserve">РМО, </w:t>
      </w:r>
      <w:r w:rsidRPr="006431D5">
        <w:rPr>
          <w:sz w:val="24"/>
          <w:szCs w:val="24"/>
        </w:rPr>
        <w:t>семинарах, конкурсах и конференциях. Основной причиной этого является боязнь, неуверенность в собственных силах, низкая самооценка и отдаленность района от республиканского центра. Анализируя отзывы с различных мероприятий можно сделать вывод, что выступления и мастер-классы педагогов, транслирующих опыт на республиканском уровне, были продуктивными и получили высокую оценку коллег.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На основании вышеизложенного, необходимо отметить - состояние кадрового потенциала является серьезным фактором, влияющим на качество образования. Система работы с кадрами постоянно нуждается в корректировке с целью повышения профессиональной компетентности, отвечающей по форме и содержанию требованиям сегодняшнего дня и обеспечивающей уверенное развитие системы образования в перспективе.</w:t>
      </w:r>
    </w:p>
    <w:p w:rsidR="00D9119B" w:rsidRPr="006431D5" w:rsidRDefault="00D9119B" w:rsidP="00D9119B">
      <w:pPr>
        <w:pStyle w:val="40"/>
        <w:shd w:val="clear" w:color="auto" w:fill="auto"/>
        <w:tabs>
          <w:tab w:val="left" w:pos="1335"/>
        </w:tabs>
        <w:spacing w:before="0" w:line="240" w:lineRule="auto"/>
        <w:ind w:firstLine="0"/>
        <w:rPr>
          <w:sz w:val="24"/>
          <w:szCs w:val="24"/>
        </w:rPr>
      </w:pPr>
      <w:r w:rsidRPr="006431D5">
        <w:rPr>
          <w:sz w:val="24"/>
          <w:szCs w:val="24"/>
        </w:rPr>
        <w:t>Анализ условий, способствующих повышению качества образования в образовательных организациях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Ежегодно в Орджоникидзевском районе проводится определенная работа по укреплению и совершенствованию материально-технического и информационного обеспечения образовательных организаций, по поддержанию комфортных и безопасных условий осуществления образовательного процесса.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08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С целью обеспечения информационной прозрачности муниципальной системы образования 100% муниципальных образовательных организаций имеют собственные сайты в сети Интернет</w:t>
      </w:r>
      <w:r w:rsidR="005F6490" w:rsidRPr="006431D5">
        <w:rPr>
          <w:sz w:val="24"/>
          <w:szCs w:val="24"/>
        </w:rPr>
        <w:t xml:space="preserve">. </w:t>
      </w:r>
      <w:r w:rsidRPr="006431D5">
        <w:rPr>
          <w:sz w:val="24"/>
          <w:szCs w:val="24"/>
        </w:rPr>
        <w:t xml:space="preserve">С целью создания единого информационно-образовательного пространства школы и взаимодействия с родителями обучающихся 100% </w:t>
      </w:r>
      <w:r w:rsidRPr="006431D5">
        <w:rPr>
          <w:sz w:val="24"/>
          <w:szCs w:val="24"/>
        </w:rPr>
        <w:lastRenderedPageBreak/>
        <w:t>общеобразовательных организаций используют системы электронный дневник или электронный журнал.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08"/>
        <w:jc w:val="both"/>
        <w:rPr>
          <w:color w:val="111111"/>
          <w:sz w:val="24"/>
          <w:szCs w:val="24"/>
        </w:rPr>
      </w:pPr>
      <w:r w:rsidRPr="006431D5">
        <w:rPr>
          <w:color w:val="111111"/>
          <w:sz w:val="24"/>
          <w:szCs w:val="24"/>
        </w:rPr>
        <w:t>Оснащённость кабинетов не в полной мере соответствует</w:t>
      </w:r>
      <w:r w:rsidRPr="006431D5">
        <w:rPr>
          <w:color w:val="111111"/>
          <w:sz w:val="24"/>
          <w:szCs w:val="24"/>
        </w:rPr>
        <w:br/>
        <w:t>требованиям ФГОС, большой процент устаревшей компьютерной техники,</w:t>
      </w:r>
      <w:r w:rsidRPr="006431D5">
        <w:rPr>
          <w:color w:val="111111"/>
          <w:sz w:val="24"/>
          <w:szCs w:val="24"/>
        </w:rPr>
        <w:br/>
        <w:t>не хватает оргтехники и др. Требуется изыскать ресурсы для пополнения</w:t>
      </w:r>
      <w:r w:rsidRPr="006431D5">
        <w:rPr>
          <w:color w:val="111111"/>
          <w:sz w:val="24"/>
          <w:szCs w:val="24"/>
        </w:rPr>
        <w:br/>
        <w:t>материальной базы проблемных школ, в приоритетном порядке учесть это</w:t>
      </w:r>
      <w:r w:rsidRPr="006431D5">
        <w:rPr>
          <w:color w:val="111111"/>
          <w:sz w:val="24"/>
          <w:szCs w:val="24"/>
        </w:rPr>
        <w:br/>
        <w:t>при перераспределении лимитов.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Школы работают над созданием: нормативной правовой базы инклюзивного образования, специальных образовательных условий для детей с ОВЗ; осуществляется психолого-педагогическое сопровождение реализации индивидуальных учебных планов и адаптированной образовательной программы.</w:t>
      </w:r>
    </w:p>
    <w:p w:rsidR="00D9119B" w:rsidRPr="006431D5" w:rsidRDefault="00D9119B" w:rsidP="00D9119B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При обследовании школ также учитывался показатель, отражающий</w:t>
      </w:r>
      <w:r w:rsidRPr="006431D5">
        <w:rPr>
          <w:sz w:val="24"/>
          <w:szCs w:val="24"/>
        </w:rPr>
        <w:br/>
        <w:t>социальный статус семей обучающихся в них школьников. Так, многие</w:t>
      </w:r>
      <w:r w:rsidRPr="006431D5">
        <w:rPr>
          <w:sz w:val="24"/>
          <w:szCs w:val="24"/>
        </w:rPr>
        <w:br/>
        <w:t xml:space="preserve"> семьи находится в социально опасном положении, эти семьи ведут</w:t>
      </w:r>
      <w:r w:rsidRPr="006431D5">
        <w:rPr>
          <w:sz w:val="24"/>
          <w:szCs w:val="24"/>
        </w:rPr>
        <w:br/>
        <w:t xml:space="preserve">асоциальный образ жизни. </w:t>
      </w:r>
    </w:p>
    <w:p w:rsidR="00D9119B" w:rsidRPr="006431D5" w:rsidRDefault="00D9119B" w:rsidP="00D9119B">
      <w:pPr>
        <w:pStyle w:val="40"/>
        <w:shd w:val="clear" w:color="auto" w:fill="auto"/>
        <w:tabs>
          <w:tab w:val="left" w:pos="2556"/>
        </w:tabs>
        <w:spacing w:before="0" w:line="240" w:lineRule="auto"/>
        <w:ind w:firstLine="0"/>
        <w:rPr>
          <w:sz w:val="24"/>
          <w:szCs w:val="24"/>
        </w:rPr>
      </w:pPr>
      <w:r w:rsidRPr="006431D5">
        <w:rPr>
          <w:sz w:val="24"/>
          <w:szCs w:val="24"/>
        </w:rPr>
        <w:t xml:space="preserve">Характеристика образовательных результатов </w:t>
      </w:r>
    </w:p>
    <w:p w:rsidR="00D9119B" w:rsidRPr="006431D5" w:rsidRDefault="00D9119B" w:rsidP="00D9119B">
      <w:pPr>
        <w:pStyle w:val="40"/>
        <w:shd w:val="clear" w:color="auto" w:fill="auto"/>
        <w:tabs>
          <w:tab w:val="left" w:pos="2556"/>
        </w:tabs>
        <w:spacing w:before="0" w:line="240" w:lineRule="auto"/>
        <w:ind w:firstLine="0"/>
        <w:rPr>
          <w:sz w:val="24"/>
          <w:szCs w:val="24"/>
        </w:rPr>
      </w:pPr>
      <w:r w:rsidRPr="006431D5">
        <w:rPr>
          <w:sz w:val="24"/>
          <w:szCs w:val="24"/>
        </w:rPr>
        <w:t>общеобразовательных организаций</w:t>
      </w:r>
    </w:p>
    <w:p w:rsidR="00D9119B" w:rsidRPr="006431D5" w:rsidRDefault="00D9119B" w:rsidP="005F6490">
      <w:pPr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6431D5">
        <w:rPr>
          <w:rStyle w:val="fontstyle01"/>
          <w:rFonts w:ascii="Times New Roman" w:hAnsi="Times New Roman"/>
          <w:sz w:val="24"/>
          <w:szCs w:val="24"/>
        </w:rPr>
        <w:t>Специфика района такова, что район удален от республиканского центра, отсутствует развитая экономика (отсутствие производства и рабочих мест), неразвита социальная структура (отсутствие достаточного количества квалифицированных врачей, связи в отдельных населенных пунктах, интерн</w:t>
      </w:r>
      <w:r w:rsidR="005F6490" w:rsidRPr="006431D5">
        <w:rPr>
          <w:rStyle w:val="fontstyle01"/>
          <w:rFonts w:ascii="Times New Roman" w:hAnsi="Times New Roman"/>
          <w:sz w:val="24"/>
          <w:szCs w:val="24"/>
        </w:rPr>
        <w:t>ета, бытового обслуживания и др.</w:t>
      </w:r>
      <w:r w:rsidRPr="006431D5">
        <w:rPr>
          <w:rStyle w:val="fontstyle01"/>
          <w:rFonts w:ascii="Times New Roman" w:hAnsi="Times New Roman"/>
          <w:sz w:val="24"/>
          <w:szCs w:val="24"/>
        </w:rPr>
        <w:t xml:space="preserve">). Соответственно большинство школ района попадают в категорию школ, функционирующих в неблагоприятных социальных условиях. Но по результатам мониторингов, проводимых Управлением образования, а также по результатам независимой оценки качества образования (Всероссийских проверочных работ) в категорию </w:t>
      </w:r>
      <w:proofErr w:type="gramStart"/>
      <w:r w:rsidRPr="006431D5">
        <w:rPr>
          <w:rStyle w:val="fontstyle01"/>
          <w:rFonts w:ascii="Times New Roman" w:hAnsi="Times New Roman"/>
          <w:sz w:val="24"/>
          <w:szCs w:val="24"/>
        </w:rPr>
        <w:t>школ, показывающих низкие образовательные результаты попала</w:t>
      </w:r>
      <w:proofErr w:type="gramEnd"/>
      <w:r w:rsidRPr="006431D5">
        <w:rPr>
          <w:rStyle w:val="fontstyle01"/>
          <w:rFonts w:ascii="Times New Roman" w:hAnsi="Times New Roman"/>
          <w:sz w:val="24"/>
          <w:szCs w:val="24"/>
        </w:rPr>
        <w:t xml:space="preserve"> МБОУ «</w:t>
      </w:r>
      <w:r w:rsidR="005F6490" w:rsidRPr="006431D5">
        <w:rPr>
          <w:rStyle w:val="fontstyle01"/>
          <w:rFonts w:ascii="Times New Roman" w:hAnsi="Times New Roman"/>
          <w:sz w:val="24"/>
          <w:szCs w:val="24"/>
        </w:rPr>
        <w:t>Орджоникидзевская С</w:t>
      </w:r>
      <w:r w:rsidRPr="006431D5">
        <w:rPr>
          <w:rStyle w:val="fontstyle01"/>
          <w:rFonts w:ascii="Times New Roman" w:hAnsi="Times New Roman"/>
          <w:sz w:val="24"/>
          <w:szCs w:val="24"/>
        </w:rPr>
        <w:t xml:space="preserve">ОШ». </w:t>
      </w:r>
    </w:p>
    <w:p w:rsidR="00D9119B" w:rsidRPr="006431D5" w:rsidRDefault="00D9119B" w:rsidP="00D9119B">
      <w:pPr>
        <w:jc w:val="both"/>
        <w:rPr>
          <w:rStyle w:val="fontstyle01"/>
          <w:rFonts w:ascii="Times New Roman" w:hAnsi="Times New Roman"/>
          <w:sz w:val="24"/>
          <w:szCs w:val="24"/>
        </w:rPr>
      </w:pPr>
      <w:r w:rsidRPr="006431D5">
        <w:rPr>
          <w:rStyle w:val="fontstyle01"/>
          <w:rFonts w:ascii="Times New Roman" w:hAnsi="Times New Roman"/>
          <w:sz w:val="24"/>
          <w:szCs w:val="24"/>
        </w:rPr>
        <w:t>Причины нестабильного качества знаний в разных школах различны и каждой школе, показавшей низкий рейтинговый балл, оказ</w:t>
      </w:r>
      <w:r w:rsidR="005F6490" w:rsidRPr="006431D5">
        <w:rPr>
          <w:rStyle w:val="fontstyle01"/>
          <w:rFonts w:ascii="Times New Roman" w:hAnsi="Times New Roman"/>
          <w:sz w:val="24"/>
          <w:szCs w:val="24"/>
        </w:rPr>
        <w:t>ывается</w:t>
      </w:r>
      <w:r w:rsidRPr="006431D5">
        <w:rPr>
          <w:rStyle w:val="fontstyle01"/>
          <w:rFonts w:ascii="Times New Roman" w:hAnsi="Times New Roman"/>
          <w:sz w:val="24"/>
          <w:szCs w:val="24"/>
        </w:rPr>
        <w:t xml:space="preserve"> помощь в разработке школьных программ повышения качества. Проблема нестабильного качества образования заключается ещё и в отсутствии единой системы управления банком данных мониторинга и неэффективности использования полученной информации. На уровне муниципалитета формируется значительный объём статистических данных о результативности образовательной деятельности, её качестве, об эффективности управления, состоянии инновационных процессов. Чтобы на основе формируемого банка данных принимать управленческое решение по повышению качества образования - систему управления нужно перестроить на всех уровнях. </w:t>
      </w:r>
    </w:p>
    <w:p w:rsidR="00EA4C91" w:rsidRPr="006431D5" w:rsidRDefault="00D9119B" w:rsidP="005F6490">
      <w:pPr>
        <w:jc w:val="both"/>
        <w:rPr>
          <w:rFonts w:ascii="Times New Roman" w:hAnsi="Times New Roman"/>
          <w:sz w:val="24"/>
          <w:szCs w:val="24"/>
        </w:rPr>
      </w:pPr>
      <w:r w:rsidRPr="006431D5">
        <w:rPr>
          <w:rStyle w:val="fontstyle01"/>
          <w:rFonts w:ascii="Times New Roman" w:hAnsi="Times New Roman"/>
          <w:sz w:val="24"/>
          <w:szCs w:val="24"/>
        </w:rPr>
        <w:t xml:space="preserve">Проведение государственной итоговой аттестации в 9-11-х классах и проведение ежегодного </w:t>
      </w:r>
      <w:proofErr w:type="spellStart"/>
      <w:r w:rsidRPr="006431D5">
        <w:rPr>
          <w:rStyle w:val="fontstyle01"/>
          <w:rFonts w:ascii="Times New Roman" w:hAnsi="Times New Roman"/>
          <w:sz w:val="24"/>
          <w:szCs w:val="24"/>
        </w:rPr>
        <w:t>рейтингования</w:t>
      </w:r>
      <w:proofErr w:type="spellEnd"/>
      <w:r w:rsidRPr="006431D5">
        <w:rPr>
          <w:rStyle w:val="fontstyle01"/>
          <w:rFonts w:ascii="Times New Roman" w:hAnsi="Times New Roman"/>
          <w:sz w:val="24"/>
          <w:szCs w:val="24"/>
        </w:rPr>
        <w:t xml:space="preserve"> школ, выявило школы с низкими результатами обучения, которые дают такие результаты в течение трёх последних лет</w:t>
      </w:r>
      <w:r w:rsidR="00EA4C91" w:rsidRPr="006431D5">
        <w:rPr>
          <w:rStyle w:val="fontstyle01"/>
          <w:rFonts w:ascii="Times New Roman" w:hAnsi="Times New Roman"/>
          <w:sz w:val="24"/>
          <w:szCs w:val="24"/>
        </w:rPr>
        <w:t xml:space="preserve"> МБОУ «Кобяковская ООШ» - стабильно низкие результаты, МБОУ «</w:t>
      </w:r>
      <w:proofErr w:type="spellStart"/>
      <w:r w:rsidR="00EA4C91" w:rsidRPr="006431D5">
        <w:rPr>
          <w:rStyle w:val="fontstyle01"/>
          <w:rFonts w:ascii="Times New Roman" w:hAnsi="Times New Roman"/>
          <w:sz w:val="24"/>
          <w:szCs w:val="24"/>
        </w:rPr>
        <w:t>Саралинская</w:t>
      </w:r>
      <w:proofErr w:type="spellEnd"/>
      <w:r w:rsidR="00EA4C91" w:rsidRPr="006431D5">
        <w:rPr>
          <w:rStyle w:val="fontstyle01"/>
          <w:rFonts w:ascii="Times New Roman" w:hAnsi="Times New Roman"/>
          <w:sz w:val="24"/>
          <w:szCs w:val="24"/>
        </w:rPr>
        <w:t xml:space="preserve"> СОШ» и МБОУ «Орджоникидзевская СОШ» - не стабильные результаты качества</w:t>
      </w:r>
      <w:r w:rsidRPr="006431D5">
        <w:rPr>
          <w:rStyle w:val="fontstyle01"/>
          <w:rFonts w:ascii="Times New Roman" w:hAnsi="Times New Roman"/>
          <w:sz w:val="24"/>
          <w:szCs w:val="24"/>
        </w:rPr>
        <w:t>.</w:t>
      </w:r>
      <w:r w:rsidR="005F6490" w:rsidRPr="006431D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6431D5">
        <w:rPr>
          <w:rFonts w:ascii="Times New Roman" w:hAnsi="Times New Roman"/>
          <w:sz w:val="24"/>
          <w:szCs w:val="24"/>
        </w:rPr>
        <w:t xml:space="preserve">Совершенствование форм оценки качества образования, в том числе при переходе с одного школьного уровня на другой, является одним из приоритетных направлений. Необходимо на всех уровнях проанализировать результаты государственной итоговой аттестации, принять школьные программы, планы подготовки к проведению ГИА в </w:t>
      </w:r>
      <w:r w:rsidR="005F6490" w:rsidRPr="006431D5">
        <w:rPr>
          <w:rFonts w:ascii="Times New Roman" w:hAnsi="Times New Roman"/>
          <w:sz w:val="24"/>
          <w:szCs w:val="24"/>
        </w:rPr>
        <w:t>2022</w:t>
      </w:r>
      <w:r w:rsidRPr="006431D5">
        <w:rPr>
          <w:rFonts w:ascii="Times New Roman" w:hAnsi="Times New Roman"/>
          <w:sz w:val="24"/>
          <w:szCs w:val="24"/>
        </w:rPr>
        <w:t xml:space="preserve"> году, принять меры по обеспечению условий, направленных на повышение качества общеобразовательной подготовки выпускников школ.</w:t>
      </w:r>
    </w:p>
    <w:p w:rsidR="00EA4C91" w:rsidRPr="006431D5" w:rsidRDefault="00EA4C91" w:rsidP="005F6490">
      <w:pPr>
        <w:jc w:val="both"/>
        <w:rPr>
          <w:rFonts w:ascii="Times New Roman" w:hAnsi="Times New Roman"/>
          <w:sz w:val="24"/>
          <w:szCs w:val="24"/>
        </w:rPr>
        <w:sectPr w:rsidR="00EA4C91" w:rsidRPr="006431D5" w:rsidSect="00B219A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F6490" w:rsidRPr="006431D5" w:rsidRDefault="005F6490" w:rsidP="005F6490">
      <w:pPr>
        <w:pStyle w:val="22"/>
        <w:shd w:val="clear" w:color="auto" w:fill="auto"/>
        <w:spacing w:line="240" w:lineRule="auto"/>
        <w:ind w:firstLine="740"/>
        <w:jc w:val="center"/>
        <w:rPr>
          <w:b/>
          <w:sz w:val="24"/>
          <w:szCs w:val="24"/>
        </w:rPr>
      </w:pPr>
      <w:r w:rsidRPr="006431D5">
        <w:rPr>
          <w:b/>
          <w:sz w:val="24"/>
          <w:szCs w:val="24"/>
        </w:rPr>
        <w:lastRenderedPageBreak/>
        <w:t>Качество и успеваемость по итогам годовых оценок за три года</w:t>
      </w:r>
    </w:p>
    <w:tbl>
      <w:tblPr>
        <w:tblW w:w="15708" w:type="dxa"/>
        <w:jc w:val="center"/>
        <w:tblInd w:w="93" w:type="dxa"/>
        <w:tblLook w:val="04A0" w:firstRow="1" w:lastRow="0" w:firstColumn="1" w:lastColumn="0" w:noHBand="0" w:noVBand="1"/>
      </w:tblPr>
      <w:tblGrid>
        <w:gridCol w:w="2296"/>
        <w:gridCol w:w="696"/>
        <w:gridCol w:w="688"/>
        <w:gridCol w:w="688"/>
        <w:gridCol w:w="688"/>
        <w:gridCol w:w="688"/>
        <w:gridCol w:w="688"/>
        <w:gridCol w:w="696"/>
        <w:gridCol w:w="688"/>
        <w:gridCol w:w="688"/>
        <w:gridCol w:w="688"/>
        <w:gridCol w:w="688"/>
        <w:gridCol w:w="688"/>
        <w:gridCol w:w="696"/>
        <w:gridCol w:w="688"/>
        <w:gridCol w:w="688"/>
        <w:gridCol w:w="688"/>
        <w:gridCol w:w="688"/>
        <w:gridCol w:w="688"/>
        <w:gridCol w:w="1330"/>
      </w:tblGrid>
      <w:tr w:rsidR="00EA4C91" w:rsidRPr="006431D5" w:rsidTr="00EA4C91">
        <w:trPr>
          <w:trHeight w:val="30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A4C91" w:rsidRPr="006431D5" w:rsidRDefault="00EA4C91" w:rsidP="00EA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Средний показатель за три года</w:t>
            </w:r>
          </w:p>
        </w:tc>
      </w:tr>
      <w:tr w:rsidR="00EA4C91" w:rsidRPr="006431D5" w:rsidTr="00EA4C91">
        <w:trPr>
          <w:trHeight w:val="300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41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2- 11 классы</w:t>
            </w:r>
          </w:p>
        </w:tc>
        <w:tc>
          <w:tcPr>
            <w:tcW w:w="4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2- 11 классы</w:t>
            </w:r>
          </w:p>
        </w:tc>
        <w:tc>
          <w:tcPr>
            <w:tcW w:w="4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2- 11 классы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4C91" w:rsidRPr="006431D5" w:rsidTr="00EA4C91">
        <w:trPr>
          <w:trHeight w:val="17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4C91" w:rsidRPr="006431D5" w:rsidRDefault="00EA4C91" w:rsidP="00EA4C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к-во    уч-ся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не успевают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%успеваемость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на 4, 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.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% качество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к-во    уч-ся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не успевают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%успеваемость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на 4,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. 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% качество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к-во    уч-ся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не успевают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%успеваемость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на 4, 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т.ч</w:t>
            </w:r>
            <w:proofErr w:type="spellEnd"/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. 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% качество</w:t>
            </w:r>
          </w:p>
        </w:tc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4C91" w:rsidRPr="006431D5" w:rsidTr="00EA4C91">
        <w:trPr>
          <w:trHeight w:val="30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Копьевская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514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517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57</w:t>
            </w:r>
          </w:p>
        </w:tc>
      </w:tr>
      <w:tr w:rsidR="00EA4C91" w:rsidRPr="006431D5" w:rsidTr="00EA4C91">
        <w:trPr>
          <w:trHeight w:val="30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Приисковая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</w:tr>
      <w:tr w:rsidR="00EA4C91" w:rsidRPr="006431D5" w:rsidTr="00EA4C91">
        <w:trPr>
          <w:trHeight w:val="60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Орджоникидзевская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42</w:t>
            </w:r>
          </w:p>
        </w:tc>
      </w:tr>
      <w:tr w:rsidR="00EA4C91" w:rsidRPr="006431D5" w:rsidTr="00EA4C91">
        <w:trPr>
          <w:trHeight w:val="30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Саралинская</w:t>
            </w:r>
            <w:proofErr w:type="spellEnd"/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37</w:t>
            </w:r>
          </w:p>
        </w:tc>
      </w:tr>
      <w:tr w:rsidR="00EA4C91" w:rsidRPr="006431D5" w:rsidTr="00EA4C91">
        <w:trPr>
          <w:trHeight w:val="60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Устино-Копьевская СОШ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163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C91" w:rsidRPr="006431D5" w:rsidRDefault="006431D5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</w:tr>
      <w:tr w:rsidR="00EA4C91" w:rsidRPr="006431D5" w:rsidTr="00EA4C91">
        <w:trPr>
          <w:trHeight w:val="30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Июсская 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C91" w:rsidRPr="006431D5" w:rsidRDefault="006431D5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</w:tr>
      <w:tr w:rsidR="00EA4C91" w:rsidRPr="006431D5" w:rsidTr="00EA4C91">
        <w:trPr>
          <w:trHeight w:val="315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Копьевская сельская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113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C91" w:rsidRPr="006431D5" w:rsidRDefault="006431D5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A4C91" w:rsidRPr="006431D5" w:rsidTr="00EA4C91">
        <w:trPr>
          <w:trHeight w:val="345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Новомарьясовская  СОШ-И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139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C91" w:rsidRPr="006431D5" w:rsidRDefault="006431D5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EA4C91" w:rsidRPr="006431D5" w:rsidTr="00EA4C91">
        <w:trPr>
          <w:trHeight w:val="30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Гайдаровская СОШ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C91" w:rsidRPr="006431D5" w:rsidRDefault="006431D5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EA4C91" w:rsidRPr="006431D5" w:rsidTr="00EA4C91">
        <w:trPr>
          <w:trHeight w:val="30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Кобяковская ООШ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4C91" w:rsidRPr="006431D5" w:rsidRDefault="006431D5" w:rsidP="00EA4C9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EA4C91" w:rsidRPr="006431D5" w:rsidTr="00EA4C91">
        <w:trPr>
          <w:trHeight w:val="300"/>
          <w:jc w:val="center"/>
        </w:trPr>
        <w:tc>
          <w:tcPr>
            <w:tcW w:w="2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1355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671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C91" w:rsidRPr="006431D5" w:rsidRDefault="00EA4C91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4C91" w:rsidRPr="006431D5" w:rsidRDefault="006431D5" w:rsidP="00EA4C9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31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51</w:t>
            </w:r>
          </w:p>
        </w:tc>
      </w:tr>
    </w:tbl>
    <w:p w:rsidR="005F6490" w:rsidRPr="006431D5" w:rsidRDefault="005F6490" w:rsidP="005F6490">
      <w:pPr>
        <w:rPr>
          <w:rFonts w:ascii="Times New Roman" w:hAnsi="Times New Roman"/>
          <w:sz w:val="24"/>
          <w:szCs w:val="24"/>
        </w:rPr>
      </w:pPr>
    </w:p>
    <w:p w:rsidR="005F6490" w:rsidRPr="006431D5" w:rsidRDefault="005F6490" w:rsidP="00D9119B">
      <w:pPr>
        <w:jc w:val="center"/>
        <w:rPr>
          <w:rStyle w:val="fontstyle01"/>
          <w:rFonts w:ascii="Times New Roman" w:hAnsi="Times New Roman"/>
          <w:b/>
          <w:sz w:val="24"/>
          <w:szCs w:val="24"/>
        </w:rPr>
      </w:pPr>
    </w:p>
    <w:p w:rsidR="00EA4C91" w:rsidRPr="006431D5" w:rsidRDefault="00EA4C91" w:rsidP="00E50561">
      <w:pPr>
        <w:spacing w:after="0" w:line="240" w:lineRule="auto"/>
        <w:jc w:val="both"/>
        <w:rPr>
          <w:rStyle w:val="fontstyle01"/>
          <w:rFonts w:ascii="Times New Roman" w:hAnsi="Times New Roman"/>
          <w:sz w:val="24"/>
          <w:szCs w:val="24"/>
        </w:rPr>
        <w:sectPr w:rsidR="00EA4C91" w:rsidRPr="006431D5" w:rsidSect="00EA4C91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9119B" w:rsidRPr="006431D5" w:rsidRDefault="00D9119B" w:rsidP="006431D5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6431D5">
        <w:rPr>
          <w:rStyle w:val="fontstyle01"/>
          <w:rFonts w:ascii="Times New Roman" w:hAnsi="Times New Roman"/>
          <w:sz w:val="24"/>
          <w:szCs w:val="24"/>
        </w:rPr>
        <w:lastRenderedPageBreak/>
        <w:t>Из таблицы мы видим, что средний показатель качества за три года самый низкий в МБОУ «Кобяковская ООШ», чуть выше в МБОУ «</w:t>
      </w:r>
      <w:proofErr w:type="spellStart"/>
      <w:r w:rsidR="006431D5" w:rsidRPr="006431D5">
        <w:rPr>
          <w:rStyle w:val="fontstyle01"/>
          <w:rFonts w:ascii="Times New Roman" w:hAnsi="Times New Roman"/>
          <w:sz w:val="24"/>
          <w:szCs w:val="24"/>
        </w:rPr>
        <w:t>Саралинская</w:t>
      </w:r>
      <w:proofErr w:type="spellEnd"/>
      <w:r w:rsidRPr="006431D5">
        <w:rPr>
          <w:rStyle w:val="fontstyle01"/>
          <w:rFonts w:ascii="Times New Roman" w:hAnsi="Times New Roman"/>
          <w:sz w:val="24"/>
          <w:szCs w:val="24"/>
        </w:rPr>
        <w:t xml:space="preserve"> СОШ», </w:t>
      </w:r>
      <w:r w:rsidR="006431D5" w:rsidRPr="006431D5">
        <w:rPr>
          <w:rStyle w:val="fontstyle01"/>
          <w:rFonts w:ascii="Times New Roman" w:hAnsi="Times New Roman"/>
          <w:sz w:val="24"/>
          <w:szCs w:val="24"/>
        </w:rPr>
        <w:t xml:space="preserve">и далее МБОУ «Орджоникидзевская СОШ», </w:t>
      </w:r>
      <w:r w:rsidRPr="006431D5">
        <w:rPr>
          <w:rStyle w:val="fontstyle01"/>
          <w:rFonts w:ascii="Times New Roman" w:hAnsi="Times New Roman"/>
          <w:sz w:val="24"/>
          <w:szCs w:val="24"/>
        </w:rPr>
        <w:t>несмотря на малую наполняемость классов и наличие возможности отработать индивидуально каждого ученика.</w:t>
      </w:r>
    </w:p>
    <w:p w:rsidR="006431D5" w:rsidRPr="006431D5" w:rsidRDefault="006431D5" w:rsidP="006431D5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6431D5">
        <w:rPr>
          <w:rStyle w:val="markedcontent"/>
          <w:rFonts w:ascii="Times New Roman" w:hAnsi="Times New Roman"/>
          <w:sz w:val="24"/>
          <w:szCs w:val="24"/>
        </w:rPr>
        <w:tab/>
        <w:t>Проведем сравнительный анализ результативности обучения Орджоникидзевской  школы за три последних года:</w:t>
      </w:r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2574"/>
        <w:gridCol w:w="1312"/>
        <w:gridCol w:w="1464"/>
        <w:gridCol w:w="1464"/>
        <w:gridCol w:w="1464"/>
        <w:gridCol w:w="1611"/>
      </w:tblGrid>
      <w:tr w:rsidR="006431D5" w:rsidRPr="006431D5" w:rsidTr="006431D5">
        <w:trPr>
          <w:jc w:val="center"/>
        </w:trPr>
        <w:tc>
          <w:tcPr>
            <w:tcW w:w="2539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316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2020-2021</w:t>
            </w:r>
          </w:p>
        </w:tc>
        <w:tc>
          <w:tcPr>
            <w:tcW w:w="1615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1 полугодие 2021-2022</w:t>
            </w:r>
          </w:p>
        </w:tc>
      </w:tr>
      <w:tr w:rsidR="006431D5" w:rsidRPr="006431D5" w:rsidTr="006431D5">
        <w:trPr>
          <w:jc w:val="center"/>
        </w:trPr>
        <w:tc>
          <w:tcPr>
            <w:tcW w:w="2539" w:type="dxa"/>
            <w:vMerge w:val="restart"/>
          </w:tcPr>
          <w:p w:rsidR="006431D5" w:rsidRPr="006431D5" w:rsidRDefault="006431D5" w:rsidP="00F728A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МБОУ «Орджоникидзевская СОШ»</w:t>
            </w:r>
          </w:p>
        </w:tc>
        <w:tc>
          <w:tcPr>
            <w:tcW w:w="1316" w:type="dxa"/>
            <w:vAlign w:val="center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2–4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615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6431D5" w:rsidRPr="006431D5" w:rsidTr="006431D5">
        <w:trPr>
          <w:jc w:val="center"/>
        </w:trPr>
        <w:tc>
          <w:tcPr>
            <w:tcW w:w="2539" w:type="dxa"/>
            <w:vMerge/>
          </w:tcPr>
          <w:p w:rsidR="006431D5" w:rsidRPr="006431D5" w:rsidRDefault="006431D5" w:rsidP="00F72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5–9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46%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33%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32%</w:t>
            </w:r>
          </w:p>
        </w:tc>
        <w:tc>
          <w:tcPr>
            <w:tcW w:w="1615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6431D5" w:rsidRPr="006431D5" w:rsidTr="006431D5">
        <w:trPr>
          <w:jc w:val="center"/>
        </w:trPr>
        <w:tc>
          <w:tcPr>
            <w:tcW w:w="2539" w:type="dxa"/>
            <w:vMerge/>
          </w:tcPr>
          <w:p w:rsidR="006431D5" w:rsidRPr="006431D5" w:rsidRDefault="006431D5" w:rsidP="00F728A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10–11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88%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1615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</w:tr>
      <w:tr w:rsidR="006431D5" w:rsidRPr="006431D5" w:rsidTr="006431D5">
        <w:trPr>
          <w:jc w:val="center"/>
        </w:trPr>
        <w:tc>
          <w:tcPr>
            <w:tcW w:w="3855" w:type="dxa"/>
            <w:gridSpan w:val="2"/>
          </w:tcPr>
          <w:p w:rsidR="006431D5" w:rsidRPr="006431D5" w:rsidRDefault="006431D5" w:rsidP="00F728A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Общее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pStyle w:val="310"/>
              <w:shd w:val="clear" w:color="auto" w:fill="auto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pStyle w:val="310"/>
              <w:shd w:val="clear" w:color="auto" w:fill="auto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pStyle w:val="310"/>
              <w:shd w:val="clear" w:color="auto" w:fill="auto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 w:cs="Times New Roman"/>
                <w:b/>
                <w:sz w:val="24"/>
                <w:szCs w:val="24"/>
              </w:rPr>
              <w:t>41%</w:t>
            </w:r>
          </w:p>
        </w:tc>
        <w:tc>
          <w:tcPr>
            <w:tcW w:w="1615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42%</w:t>
            </w:r>
          </w:p>
        </w:tc>
      </w:tr>
      <w:tr w:rsidR="006431D5" w:rsidRPr="006431D5" w:rsidTr="006431D5">
        <w:trPr>
          <w:jc w:val="center"/>
        </w:trPr>
        <w:tc>
          <w:tcPr>
            <w:tcW w:w="3855" w:type="dxa"/>
            <w:gridSpan w:val="2"/>
          </w:tcPr>
          <w:p w:rsidR="006431D5" w:rsidRPr="006431D5" w:rsidRDefault="006431D5" w:rsidP="00F728A2">
            <w:pPr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 району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pStyle w:val="310"/>
              <w:shd w:val="clear" w:color="auto" w:fill="auto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pStyle w:val="310"/>
              <w:shd w:val="clear" w:color="auto" w:fill="auto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 w:cs="Times New Roman"/>
                <w:b/>
                <w:sz w:val="24"/>
                <w:szCs w:val="24"/>
              </w:rPr>
              <w:t>51%</w:t>
            </w:r>
          </w:p>
        </w:tc>
        <w:tc>
          <w:tcPr>
            <w:tcW w:w="1473" w:type="dxa"/>
          </w:tcPr>
          <w:p w:rsidR="006431D5" w:rsidRPr="006431D5" w:rsidRDefault="006431D5" w:rsidP="00F728A2">
            <w:pPr>
              <w:pStyle w:val="310"/>
              <w:shd w:val="clear" w:color="auto" w:fill="auto"/>
              <w:spacing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1615" w:type="dxa"/>
          </w:tcPr>
          <w:p w:rsidR="006431D5" w:rsidRPr="006431D5" w:rsidRDefault="006431D5" w:rsidP="00F728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43%</w:t>
            </w:r>
          </w:p>
        </w:tc>
      </w:tr>
    </w:tbl>
    <w:p w:rsidR="006431D5" w:rsidRPr="006431D5" w:rsidRDefault="006431D5" w:rsidP="006431D5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      </w:t>
      </w:r>
      <w:r w:rsidRPr="006431D5">
        <w:rPr>
          <w:rStyle w:val="markedcontent"/>
          <w:rFonts w:ascii="Times New Roman" w:hAnsi="Times New Roman"/>
          <w:sz w:val="24"/>
          <w:szCs w:val="24"/>
        </w:rPr>
        <w:t>Таким образом, наблюдается отрицательная динамика качества знаний. На сегодняшний день качество обучения составляет 42 %, что не является лучшим значением за последние три года. Снижение</w:t>
      </w:r>
      <w:r w:rsidRPr="006431D5">
        <w:rPr>
          <w:rFonts w:ascii="Times New Roman" w:hAnsi="Times New Roman"/>
          <w:sz w:val="24"/>
          <w:szCs w:val="24"/>
        </w:rPr>
        <w:t xml:space="preserve"> наблюдается в 5- 9 классах.</w:t>
      </w:r>
    </w:p>
    <w:p w:rsidR="006431D5" w:rsidRPr="006431D5" w:rsidRDefault="006431D5" w:rsidP="006431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       </w:t>
      </w:r>
      <w:r w:rsidRPr="006431D5">
        <w:rPr>
          <w:rStyle w:val="c1"/>
          <w:rFonts w:ascii="Times New Roman" w:hAnsi="Times New Roman"/>
          <w:sz w:val="24"/>
          <w:szCs w:val="24"/>
        </w:rPr>
        <w:t>Результаты участников ГИА рассматриваются как один из элементов единой общероссийской системы оценки качества образования в части образовательных достижений обучающихся.</w:t>
      </w:r>
    </w:p>
    <w:p w:rsidR="006431D5" w:rsidRPr="006431D5" w:rsidRDefault="006431D5" w:rsidP="006431D5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Полученные независимые оценки итоговой аттестации выпускников позволяют отслеживать результаты работы  образовательной организации, сравнивать и использовать в системе управления. </w:t>
      </w:r>
    </w:p>
    <w:p w:rsidR="006431D5" w:rsidRPr="006431D5" w:rsidRDefault="006431D5" w:rsidP="006431D5">
      <w:pPr>
        <w:tabs>
          <w:tab w:val="left" w:pos="54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     Итоги государственной итоговой аттестации по образовательным программам основного общего образования по обязательным предметам: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2792"/>
        <w:gridCol w:w="2246"/>
        <w:gridCol w:w="1972"/>
      </w:tblGrid>
      <w:tr w:rsidR="006431D5" w:rsidRPr="006431D5" w:rsidTr="006431D5">
        <w:trPr>
          <w:trHeight w:val="302"/>
          <w:jc w:val="center"/>
        </w:trPr>
        <w:tc>
          <w:tcPr>
            <w:tcW w:w="2561" w:type="dxa"/>
          </w:tcPr>
          <w:p w:rsidR="006431D5" w:rsidRPr="006431D5" w:rsidRDefault="006431D5" w:rsidP="006431D5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92" w:type="dxa"/>
          </w:tcPr>
          <w:p w:rsidR="006431D5" w:rsidRPr="006431D5" w:rsidRDefault="006431D5" w:rsidP="006431D5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  <w:proofErr w:type="gramStart"/>
            <w:r w:rsidRPr="006431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46" w:type="dxa"/>
          </w:tcPr>
          <w:p w:rsidR="006431D5" w:rsidRPr="006431D5" w:rsidRDefault="006431D5" w:rsidP="006431D5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По району(%)</w:t>
            </w:r>
          </w:p>
        </w:tc>
        <w:tc>
          <w:tcPr>
            <w:tcW w:w="1972" w:type="dxa"/>
          </w:tcPr>
          <w:p w:rsidR="006431D5" w:rsidRPr="006431D5" w:rsidRDefault="006431D5" w:rsidP="006431D5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По РХ</w:t>
            </w:r>
            <w:proofErr w:type="gramStart"/>
            <w:r w:rsidRPr="006431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431D5" w:rsidRPr="006431D5" w:rsidTr="006431D5">
        <w:trPr>
          <w:trHeight w:val="318"/>
          <w:jc w:val="center"/>
        </w:trPr>
        <w:tc>
          <w:tcPr>
            <w:tcW w:w="256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792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2246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79,54</w:t>
            </w:r>
          </w:p>
        </w:tc>
        <w:tc>
          <w:tcPr>
            <w:tcW w:w="1972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79,63</w:t>
            </w:r>
          </w:p>
        </w:tc>
      </w:tr>
      <w:tr w:rsidR="006431D5" w:rsidRPr="006431D5" w:rsidTr="006431D5">
        <w:trPr>
          <w:trHeight w:val="318"/>
          <w:jc w:val="center"/>
        </w:trPr>
        <w:tc>
          <w:tcPr>
            <w:tcW w:w="256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792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не было</w:t>
            </w:r>
          </w:p>
        </w:tc>
        <w:tc>
          <w:tcPr>
            <w:tcW w:w="2246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72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31D5" w:rsidRPr="006431D5" w:rsidTr="006431D5">
        <w:trPr>
          <w:trHeight w:val="318"/>
          <w:jc w:val="center"/>
        </w:trPr>
        <w:tc>
          <w:tcPr>
            <w:tcW w:w="256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792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246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73,95</w:t>
            </w:r>
          </w:p>
        </w:tc>
        <w:tc>
          <w:tcPr>
            <w:tcW w:w="1972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75,69</w:t>
            </w:r>
          </w:p>
        </w:tc>
      </w:tr>
    </w:tbl>
    <w:p w:rsidR="006431D5" w:rsidRPr="006431D5" w:rsidRDefault="006431D5" w:rsidP="006431D5">
      <w:pPr>
        <w:tabs>
          <w:tab w:val="left" w:pos="1215"/>
        </w:tabs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ab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71"/>
        <w:gridCol w:w="2882"/>
        <w:gridCol w:w="2268"/>
        <w:gridCol w:w="1950"/>
      </w:tblGrid>
      <w:tr w:rsidR="006431D5" w:rsidRPr="006431D5" w:rsidTr="006431D5">
        <w:trPr>
          <w:trHeight w:val="302"/>
          <w:jc w:val="center"/>
        </w:trPr>
        <w:tc>
          <w:tcPr>
            <w:tcW w:w="2471" w:type="dxa"/>
          </w:tcPr>
          <w:p w:rsidR="006431D5" w:rsidRPr="006431D5" w:rsidRDefault="006431D5" w:rsidP="006431D5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882" w:type="dxa"/>
          </w:tcPr>
          <w:p w:rsidR="006431D5" w:rsidRPr="006431D5" w:rsidRDefault="006431D5" w:rsidP="006431D5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Качество знаний</w:t>
            </w:r>
            <w:proofErr w:type="gramStart"/>
            <w:r w:rsidRPr="006431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68" w:type="dxa"/>
          </w:tcPr>
          <w:p w:rsidR="006431D5" w:rsidRPr="006431D5" w:rsidRDefault="006431D5" w:rsidP="006431D5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1950" w:type="dxa"/>
          </w:tcPr>
          <w:p w:rsidR="006431D5" w:rsidRPr="006431D5" w:rsidRDefault="006431D5" w:rsidP="006431D5">
            <w:pPr>
              <w:tabs>
                <w:tab w:val="left" w:pos="5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По РХ</w:t>
            </w:r>
            <w:proofErr w:type="gramStart"/>
            <w:r w:rsidRPr="006431D5">
              <w:rPr>
                <w:rFonts w:ascii="Times New Roman" w:hAnsi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6431D5" w:rsidRPr="006431D5" w:rsidTr="006431D5">
        <w:trPr>
          <w:trHeight w:val="318"/>
          <w:jc w:val="center"/>
        </w:trPr>
        <w:tc>
          <w:tcPr>
            <w:tcW w:w="247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882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2268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54,55</w:t>
            </w:r>
          </w:p>
        </w:tc>
        <w:tc>
          <w:tcPr>
            <w:tcW w:w="1950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66,64</w:t>
            </w:r>
          </w:p>
        </w:tc>
      </w:tr>
      <w:tr w:rsidR="006431D5" w:rsidRPr="006431D5" w:rsidTr="006431D5">
        <w:trPr>
          <w:trHeight w:val="318"/>
          <w:jc w:val="center"/>
        </w:trPr>
        <w:tc>
          <w:tcPr>
            <w:tcW w:w="247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882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не было</w:t>
            </w:r>
          </w:p>
        </w:tc>
        <w:tc>
          <w:tcPr>
            <w:tcW w:w="2268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431D5" w:rsidRPr="006431D5" w:rsidTr="006431D5">
        <w:trPr>
          <w:trHeight w:val="318"/>
          <w:jc w:val="center"/>
        </w:trPr>
        <w:tc>
          <w:tcPr>
            <w:tcW w:w="247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882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2268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46,22</w:t>
            </w:r>
          </w:p>
        </w:tc>
        <w:tc>
          <w:tcPr>
            <w:tcW w:w="1950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43,08</w:t>
            </w:r>
          </w:p>
        </w:tc>
      </w:tr>
    </w:tbl>
    <w:p w:rsidR="006431D5" w:rsidRPr="006431D5" w:rsidRDefault="006431D5" w:rsidP="006431D5">
      <w:pPr>
        <w:tabs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6431D5">
        <w:rPr>
          <w:rFonts w:ascii="Times New Roman" w:hAnsi="Times New Roman"/>
          <w:b/>
          <w:sz w:val="24"/>
          <w:szCs w:val="24"/>
        </w:rPr>
        <w:t xml:space="preserve">    Получили аттестат</w:t>
      </w:r>
      <w:r>
        <w:rPr>
          <w:rFonts w:ascii="Times New Roman" w:hAnsi="Times New Roman"/>
          <w:b/>
          <w:sz w:val="24"/>
          <w:szCs w:val="24"/>
        </w:rPr>
        <w:t xml:space="preserve"> об основном общем образовании </w:t>
      </w:r>
      <w:r w:rsidRPr="006431D5">
        <w:rPr>
          <w:rFonts w:ascii="Times New Roman" w:hAnsi="Times New Roman"/>
          <w:b/>
          <w:sz w:val="24"/>
          <w:szCs w:val="24"/>
        </w:rPr>
        <w:t>с отличием: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5"/>
      </w:tblGrid>
      <w:tr w:rsidR="006431D5" w:rsidRPr="006431D5" w:rsidTr="006431D5">
        <w:trPr>
          <w:jc w:val="center"/>
        </w:trPr>
        <w:tc>
          <w:tcPr>
            <w:tcW w:w="4785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МБОУ «Орджоникидзевская СОШ»</w:t>
            </w:r>
          </w:p>
        </w:tc>
        <w:tc>
          <w:tcPr>
            <w:tcW w:w="4785" w:type="dxa"/>
          </w:tcPr>
          <w:p w:rsidR="006431D5" w:rsidRPr="006431D5" w:rsidRDefault="006431D5" w:rsidP="009F7560">
            <w:pPr>
              <w:pStyle w:val="a7"/>
              <w:numPr>
                <w:ilvl w:val="0"/>
                <w:numId w:val="9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Трофимов Александр</w:t>
            </w:r>
          </w:p>
        </w:tc>
      </w:tr>
    </w:tbl>
    <w:p w:rsidR="006431D5" w:rsidRPr="006431D5" w:rsidRDefault="006431D5" w:rsidP="006431D5">
      <w:pPr>
        <w:tabs>
          <w:tab w:val="left" w:pos="540"/>
        </w:tabs>
        <w:jc w:val="both"/>
        <w:rPr>
          <w:rFonts w:ascii="Times New Roman" w:hAnsi="Times New Roman"/>
          <w:b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     Для получения аттестата о среднем общем образовании в 2021 году необходимо </w:t>
      </w:r>
      <w:r w:rsidR="008755E6">
        <w:rPr>
          <w:rFonts w:ascii="Times New Roman" w:hAnsi="Times New Roman"/>
          <w:b/>
          <w:sz w:val="24"/>
          <w:szCs w:val="24"/>
        </w:rPr>
        <w:t xml:space="preserve">было сдать только русский язык </w:t>
      </w:r>
      <w:r w:rsidRPr="006431D5">
        <w:rPr>
          <w:rFonts w:ascii="Times New Roman" w:hAnsi="Times New Roman"/>
          <w:b/>
          <w:sz w:val="24"/>
          <w:szCs w:val="24"/>
        </w:rPr>
        <w:t>в форме ЕГЭ или два предмета: русский язык и математику в форме ГВЭ.</w:t>
      </w:r>
    </w:p>
    <w:p w:rsidR="006431D5" w:rsidRPr="006431D5" w:rsidRDefault="006431D5" w:rsidP="006431D5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lastRenderedPageBreak/>
        <w:t xml:space="preserve">      О степени овладения обязательного минимума содержания образования свидетельствует уровень знаний выпускников по обязательным предметам: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1913"/>
        <w:gridCol w:w="2163"/>
      </w:tblGrid>
      <w:tr w:rsidR="006431D5" w:rsidRPr="006431D5" w:rsidTr="00F728A2">
        <w:trPr>
          <w:trHeight w:val="302"/>
        </w:trPr>
        <w:tc>
          <w:tcPr>
            <w:tcW w:w="3369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13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2163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По РХ</w:t>
            </w:r>
          </w:p>
        </w:tc>
      </w:tr>
      <w:tr w:rsidR="006431D5" w:rsidRPr="006431D5" w:rsidTr="00F728A2">
        <w:trPr>
          <w:trHeight w:val="318"/>
        </w:trPr>
        <w:tc>
          <w:tcPr>
            <w:tcW w:w="3369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126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65,80</w:t>
            </w:r>
          </w:p>
        </w:tc>
        <w:tc>
          <w:tcPr>
            <w:tcW w:w="1913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65,60</w:t>
            </w:r>
          </w:p>
        </w:tc>
        <w:tc>
          <w:tcPr>
            <w:tcW w:w="2163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68,33</w:t>
            </w:r>
          </w:p>
        </w:tc>
      </w:tr>
      <w:tr w:rsidR="006431D5" w:rsidRPr="006431D5" w:rsidTr="00F728A2">
        <w:trPr>
          <w:trHeight w:val="318"/>
        </w:trPr>
        <w:tc>
          <w:tcPr>
            <w:tcW w:w="3369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126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1913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69,15</w:t>
            </w:r>
          </w:p>
        </w:tc>
        <w:tc>
          <w:tcPr>
            <w:tcW w:w="2163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72,50</w:t>
            </w:r>
          </w:p>
        </w:tc>
      </w:tr>
      <w:tr w:rsidR="006431D5" w:rsidRPr="006431D5" w:rsidTr="00F728A2">
        <w:trPr>
          <w:trHeight w:val="318"/>
        </w:trPr>
        <w:tc>
          <w:tcPr>
            <w:tcW w:w="3369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126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59,00</w:t>
            </w:r>
          </w:p>
        </w:tc>
        <w:tc>
          <w:tcPr>
            <w:tcW w:w="1913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68,60</w:t>
            </w:r>
          </w:p>
        </w:tc>
        <w:tc>
          <w:tcPr>
            <w:tcW w:w="2163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70,79</w:t>
            </w:r>
          </w:p>
        </w:tc>
      </w:tr>
    </w:tbl>
    <w:p w:rsidR="006431D5" w:rsidRPr="006431D5" w:rsidRDefault="006431D5" w:rsidP="006431D5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11"/>
        <w:gridCol w:w="2184"/>
        <w:gridCol w:w="1984"/>
        <w:gridCol w:w="2127"/>
      </w:tblGrid>
      <w:tr w:rsidR="006431D5" w:rsidRPr="006431D5" w:rsidTr="00F728A2">
        <w:trPr>
          <w:trHeight w:val="302"/>
        </w:trPr>
        <w:tc>
          <w:tcPr>
            <w:tcW w:w="331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Профильная математика</w:t>
            </w:r>
          </w:p>
        </w:tc>
        <w:tc>
          <w:tcPr>
            <w:tcW w:w="2184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984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По району</w:t>
            </w:r>
          </w:p>
        </w:tc>
        <w:tc>
          <w:tcPr>
            <w:tcW w:w="2127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По РХ</w:t>
            </w:r>
          </w:p>
        </w:tc>
      </w:tr>
      <w:tr w:rsidR="006431D5" w:rsidRPr="006431D5" w:rsidTr="00F728A2">
        <w:trPr>
          <w:trHeight w:val="318"/>
        </w:trPr>
        <w:tc>
          <w:tcPr>
            <w:tcW w:w="331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2184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27,00</w:t>
            </w:r>
          </w:p>
        </w:tc>
        <w:tc>
          <w:tcPr>
            <w:tcW w:w="1984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56,69</w:t>
            </w:r>
          </w:p>
        </w:tc>
        <w:tc>
          <w:tcPr>
            <w:tcW w:w="2127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57,06</w:t>
            </w:r>
          </w:p>
        </w:tc>
      </w:tr>
      <w:tr w:rsidR="006431D5" w:rsidRPr="006431D5" w:rsidTr="00F728A2">
        <w:trPr>
          <w:trHeight w:val="318"/>
        </w:trPr>
        <w:tc>
          <w:tcPr>
            <w:tcW w:w="331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2184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47,50</w:t>
            </w:r>
          </w:p>
        </w:tc>
        <w:tc>
          <w:tcPr>
            <w:tcW w:w="1984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48,52</w:t>
            </w:r>
          </w:p>
        </w:tc>
        <w:tc>
          <w:tcPr>
            <w:tcW w:w="2127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55,78</w:t>
            </w:r>
          </w:p>
        </w:tc>
      </w:tr>
      <w:tr w:rsidR="006431D5" w:rsidRPr="006431D5" w:rsidTr="00F728A2">
        <w:trPr>
          <w:trHeight w:val="318"/>
        </w:trPr>
        <w:tc>
          <w:tcPr>
            <w:tcW w:w="3311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2184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84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58,48</w:t>
            </w:r>
          </w:p>
        </w:tc>
        <w:tc>
          <w:tcPr>
            <w:tcW w:w="2127" w:type="dxa"/>
          </w:tcPr>
          <w:p w:rsidR="006431D5" w:rsidRPr="006431D5" w:rsidRDefault="006431D5" w:rsidP="00F728A2">
            <w:pPr>
              <w:tabs>
                <w:tab w:val="left" w:pos="5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56,53</w:t>
            </w:r>
          </w:p>
        </w:tc>
      </w:tr>
    </w:tbl>
    <w:p w:rsidR="006431D5" w:rsidRPr="006431D5" w:rsidRDefault="006431D5" w:rsidP="006431D5">
      <w:pPr>
        <w:spacing w:after="150"/>
        <w:rPr>
          <w:rFonts w:ascii="Times New Roman" w:hAnsi="Times New Roman"/>
          <w:bCs/>
          <w:color w:val="000000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      </w:t>
      </w:r>
      <w:r w:rsidRPr="006431D5">
        <w:rPr>
          <w:rFonts w:ascii="Times New Roman" w:hAnsi="Times New Roman"/>
          <w:color w:val="444444"/>
          <w:sz w:val="24"/>
          <w:szCs w:val="24"/>
          <w:bdr w:val="none" w:sz="0" w:space="0" w:color="auto" w:frame="1"/>
        </w:rPr>
        <w:t xml:space="preserve">       </w:t>
      </w:r>
      <w:r w:rsidRPr="006431D5">
        <w:rPr>
          <w:rFonts w:ascii="Times New Roman" w:hAnsi="Times New Roman"/>
          <w:bCs/>
          <w:color w:val="000000"/>
          <w:sz w:val="24"/>
          <w:szCs w:val="24"/>
        </w:rPr>
        <w:t xml:space="preserve">Школа реализует </w:t>
      </w:r>
      <w:proofErr w:type="gramStart"/>
      <w:r w:rsidRPr="006431D5">
        <w:rPr>
          <w:rFonts w:ascii="Times New Roman" w:hAnsi="Times New Roman"/>
          <w:bCs/>
          <w:color w:val="000000"/>
          <w:sz w:val="24"/>
          <w:szCs w:val="24"/>
        </w:rPr>
        <w:t>следующие</w:t>
      </w:r>
      <w:proofErr w:type="gramEnd"/>
      <w:r w:rsidRPr="006431D5">
        <w:rPr>
          <w:rFonts w:ascii="Times New Roman" w:hAnsi="Times New Roman"/>
          <w:bCs/>
          <w:color w:val="000000"/>
          <w:sz w:val="24"/>
          <w:szCs w:val="24"/>
        </w:rPr>
        <w:t xml:space="preserve"> АООП: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0"/>
        <w:gridCol w:w="3420"/>
      </w:tblGrid>
      <w:tr w:rsidR="006431D5" w:rsidRPr="006431D5" w:rsidTr="00F728A2">
        <w:tc>
          <w:tcPr>
            <w:tcW w:w="6150" w:type="dxa"/>
            <w:shd w:val="clear" w:color="auto" w:fill="auto"/>
          </w:tcPr>
          <w:p w:rsidR="006431D5" w:rsidRPr="006431D5" w:rsidRDefault="006431D5" w:rsidP="00F728A2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АООП наименование</w:t>
            </w:r>
          </w:p>
        </w:tc>
        <w:tc>
          <w:tcPr>
            <w:tcW w:w="3420" w:type="dxa"/>
            <w:shd w:val="clear" w:color="auto" w:fill="auto"/>
          </w:tcPr>
          <w:p w:rsidR="006431D5" w:rsidRPr="006431D5" w:rsidRDefault="006431D5" w:rsidP="00F728A2">
            <w:pPr>
              <w:spacing w:after="15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6431D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431D5" w:rsidRPr="006431D5" w:rsidTr="00F728A2">
        <w:tc>
          <w:tcPr>
            <w:tcW w:w="6150" w:type="dxa"/>
            <w:shd w:val="clear" w:color="auto" w:fill="auto"/>
          </w:tcPr>
          <w:p w:rsidR="006431D5" w:rsidRPr="006431D5" w:rsidRDefault="006431D5" w:rsidP="00F728A2">
            <w:pPr>
              <w:spacing w:after="15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адаптированная общеобразовательная программа для детей с задержкой психического развития</w:t>
            </w:r>
          </w:p>
        </w:tc>
        <w:tc>
          <w:tcPr>
            <w:tcW w:w="3420" w:type="dxa"/>
            <w:shd w:val="clear" w:color="auto" w:fill="auto"/>
          </w:tcPr>
          <w:p w:rsidR="006431D5" w:rsidRPr="006431D5" w:rsidRDefault="006431D5" w:rsidP="00F728A2">
            <w:pPr>
              <w:spacing w:after="15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431D5" w:rsidRPr="006431D5" w:rsidTr="00F728A2">
        <w:tc>
          <w:tcPr>
            <w:tcW w:w="6150" w:type="dxa"/>
            <w:shd w:val="clear" w:color="auto" w:fill="auto"/>
          </w:tcPr>
          <w:p w:rsidR="006431D5" w:rsidRPr="006431D5" w:rsidRDefault="006431D5" w:rsidP="00F728A2">
            <w:pPr>
              <w:spacing w:after="15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адаптированная общеобразовательная программа для детей с интеллектуальными нарушениями</w:t>
            </w:r>
          </w:p>
        </w:tc>
        <w:tc>
          <w:tcPr>
            <w:tcW w:w="3420" w:type="dxa"/>
            <w:shd w:val="clear" w:color="auto" w:fill="auto"/>
          </w:tcPr>
          <w:p w:rsidR="006431D5" w:rsidRPr="006431D5" w:rsidRDefault="006431D5" w:rsidP="00F728A2">
            <w:pPr>
              <w:spacing w:after="15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6431D5" w:rsidRPr="006431D5" w:rsidTr="00F728A2">
        <w:tc>
          <w:tcPr>
            <w:tcW w:w="6150" w:type="dxa"/>
            <w:shd w:val="clear" w:color="auto" w:fill="auto"/>
          </w:tcPr>
          <w:p w:rsidR="006431D5" w:rsidRPr="006431D5" w:rsidRDefault="006431D5" w:rsidP="00F728A2">
            <w:pPr>
              <w:spacing w:after="15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адаптированная общеобразовательная программа для детей с тяжелыми нарушениями речи</w:t>
            </w:r>
          </w:p>
        </w:tc>
        <w:tc>
          <w:tcPr>
            <w:tcW w:w="3420" w:type="dxa"/>
            <w:shd w:val="clear" w:color="auto" w:fill="auto"/>
          </w:tcPr>
          <w:p w:rsidR="006431D5" w:rsidRPr="006431D5" w:rsidRDefault="006431D5" w:rsidP="00F728A2">
            <w:pPr>
              <w:spacing w:after="15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</w:tbl>
    <w:p w:rsidR="006431D5" w:rsidRPr="006431D5" w:rsidRDefault="006431D5" w:rsidP="006431D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31D5">
        <w:rPr>
          <w:rFonts w:ascii="Times New Roman" w:hAnsi="Times New Roman"/>
          <w:bCs/>
          <w:color w:val="000000"/>
          <w:sz w:val="24"/>
          <w:szCs w:val="24"/>
        </w:rPr>
        <w:t xml:space="preserve">В школе созданы специальные условия для получения образования </w:t>
      </w:r>
      <w:proofErr w:type="gramStart"/>
      <w:r w:rsidRPr="006431D5">
        <w:rPr>
          <w:rFonts w:ascii="Times New Roman" w:hAnsi="Times New Roman"/>
          <w:bCs/>
          <w:color w:val="000000"/>
          <w:sz w:val="24"/>
          <w:szCs w:val="24"/>
        </w:rPr>
        <w:t>обучающихся</w:t>
      </w:r>
      <w:proofErr w:type="gramEnd"/>
      <w:r w:rsidRPr="006431D5">
        <w:rPr>
          <w:rFonts w:ascii="Times New Roman" w:hAnsi="Times New Roman"/>
          <w:bCs/>
          <w:color w:val="000000"/>
          <w:sz w:val="24"/>
          <w:szCs w:val="24"/>
        </w:rPr>
        <w:t xml:space="preserve"> с ОВЗ. Дети обучаются в общеобразовательных классах в форме инклюзивного </w:t>
      </w:r>
      <w:proofErr w:type="gramStart"/>
      <w:r w:rsidRPr="006431D5">
        <w:rPr>
          <w:rFonts w:ascii="Times New Roman" w:hAnsi="Times New Roman"/>
          <w:bCs/>
          <w:color w:val="000000"/>
          <w:sz w:val="24"/>
          <w:szCs w:val="24"/>
        </w:rPr>
        <w:t>обучения</w:t>
      </w:r>
      <w:proofErr w:type="gramEnd"/>
      <w:r w:rsidRPr="006431D5">
        <w:rPr>
          <w:rFonts w:ascii="Times New Roman" w:hAnsi="Times New Roman"/>
          <w:bCs/>
          <w:color w:val="000000"/>
          <w:sz w:val="24"/>
          <w:szCs w:val="24"/>
        </w:rPr>
        <w:t xml:space="preserve"> по адаптированным образовательным программам. </w:t>
      </w:r>
    </w:p>
    <w:p w:rsidR="006431D5" w:rsidRPr="006431D5" w:rsidRDefault="006431D5" w:rsidP="006431D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31D5">
        <w:rPr>
          <w:rFonts w:ascii="Times New Roman" w:hAnsi="Times New Roman"/>
          <w:bCs/>
          <w:color w:val="000000"/>
          <w:sz w:val="24"/>
          <w:szCs w:val="24"/>
        </w:rPr>
        <w:t xml:space="preserve">На конец первого полугодия 2021-2022 учебного года обучается 5 детей с ограниченными возможностями здоровья по АООП. </w:t>
      </w:r>
    </w:p>
    <w:p w:rsidR="006431D5" w:rsidRPr="006431D5" w:rsidRDefault="006431D5" w:rsidP="006431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31D5">
        <w:rPr>
          <w:rFonts w:ascii="Times New Roman" w:hAnsi="Times New Roman"/>
          <w:bCs/>
          <w:color w:val="000000"/>
          <w:sz w:val="24"/>
          <w:szCs w:val="24"/>
        </w:rPr>
        <w:t xml:space="preserve">            В целях повышения качества образовательной деятельности в школе проводится целенаправленное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и требованиями действующего законодательства. </w:t>
      </w:r>
    </w:p>
    <w:p w:rsidR="006431D5" w:rsidRPr="006431D5" w:rsidRDefault="006431D5" w:rsidP="006431D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31D5">
        <w:rPr>
          <w:rFonts w:ascii="Times New Roman" w:hAnsi="Times New Roman"/>
          <w:bCs/>
          <w:color w:val="000000"/>
          <w:sz w:val="24"/>
          <w:szCs w:val="24"/>
        </w:rPr>
        <w:t>Основные принципы кадровой политики направлены:</w:t>
      </w:r>
    </w:p>
    <w:p w:rsidR="006431D5" w:rsidRPr="006431D5" w:rsidRDefault="006431D5" w:rsidP="009F7560">
      <w:pPr>
        <w:pStyle w:val="a7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31D5">
        <w:rPr>
          <w:rFonts w:ascii="Times New Roman" w:hAnsi="Times New Roman"/>
          <w:bCs/>
          <w:color w:val="000000"/>
          <w:sz w:val="24"/>
          <w:szCs w:val="24"/>
        </w:rPr>
        <w:t>на сохранение, укрепление и развитие кадрового потенциала;</w:t>
      </w:r>
    </w:p>
    <w:p w:rsidR="006431D5" w:rsidRPr="006431D5" w:rsidRDefault="006431D5" w:rsidP="009F7560">
      <w:pPr>
        <w:pStyle w:val="a7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31D5">
        <w:rPr>
          <w:rFonts w:ascii="Times New Roman" w:hAnsi="Times New Roman"/>
          <w:bCs/>
          <w:color w:val="000000"/>
          <w:sz w:val="24"/>
          <w:szCs w:val="24"/>
        </w:rPr>
        <w:t>создание квалифицированного коллектива, способного работать в современных условиях;</w:t>
      </w:r>
    </w:p>
    <w:p w:rsidR="006431D5" w:rsidRPr="006431D5" w:rsidRDefault="006431D5" w:rsidP="009F7560">
      <w:pPr>
        <w:pStyle w:val="a7"/>
        <w:numPr>
          <w:ilvl w:val="0"/>
          <w:numId w:val="10"/>
        </w:numPr>
        <w:spacing w:after="0" w:line="240" w:lineRule="auto"/>
        <w:ind w:left="284" w:firstLine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31D5">
        <w:rPr>
          <w:rFonts w:ascii="Times New Roman" w:hAnsi="Times New Roman"/>
          <w:bCs/>
          <w:color w:val="000000"/>
          <w:sz w:val="24"/>
          <w:szCs w:val="24"/>
        </w:rPr>
        <w:t>повышение уровня квалификации персонала.</w:t>
      </w:r>
    </w:p>
    <w:p w:rsidR="006431D5" w:rsidRPr="006431D5" w:rsidRDefault="006431D5" w:rsidP="006431D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>В школе работают опытные квалифицированные специалисты. Это позволяет реализовывать программы на</w:t>
      </w:r>
      <w:r>
        <w:rPr>
          <w:rFonts w:ascii="Times New Roman" w:hAnsi="Times New Roman"/>
          <w:sz w:val="24"/>
          <w:szCs w:val="24"/>
        </w:rPr>
        <w:t xml:space="preserve">чального, основного и среднего </w:t>
      </w:r>
      <w:r w:rsidRPr="006431D5">
        <w:rPr>
          <w:rFonts w:ascii="Times New Roman" w:hAnsi="Times New Roman"/>
          <w:sz w:val="24"/>
          <w:szCs w:val="24"/>
        </w:rPr>
        <w:t>общего образования.</w:t>
      </w:r>
    </w:p>
    <w:p w:rsidR="006431D5" w:rsidRPr="006431D5" w:rsidRDefault="006431D5" w:rsidP="006431D5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Педагогический коллектив школы – 11 педагогов (10 учителей, 1 педагог дополнительного образования, 1 воспитатель) </w:t>
      </w:r>
    </w:p>
    <w:p w:rsidR="006431D5" w:rsidRPr="006431D5" w:rsidRDefault="006431D5" w:rsidP="006431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D5">
        <w:rPr>
          <w:rFonts w:ascii="Times New Roman" w:hAnsi="Times New Roman"/>
          <w:sz w:val="24"/>
          <w:szCs w:val="24"/>
        </w:rPr>
        <w:t>Высшее образование имеют 8 педагогов – 73% (из них 25% без педагогического образования, прошедшие переподготовку по предмету).</w:t>
      </w:r>
      <w:proofErr w:type="gramEnd"/>
    </w:p>
    <w:p w:rsidR="006431D5" w:rsidRPr="006431D5" w:rsidRDefault="006431D5" w:rsidP="00643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>Средне-специальное образование имеют 3 педагога – 27%.</w:t>
      </w:r>
    </w:p>
    <w:p w:rsidR="006431D5" w:rsidRPr="006431D5" w:rsidRDefault="006431D5" w:rsidP="00643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>Первую квалификационную категорию имеют 5 педагогов –45%.</w:t>
      </w:r>
    </w:p>
    <w:p w:rsidR="006431D5" w:rsidRPr="006431D5" w:rsidRDefault="006431D5" w:rsidP="006431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lastRenderedPageBreak/>
        <w:t>Соответствие занимаемой должности –6 педагогов – 55%.</w:t>
      </w:r>
    </w:p>
    <w:p w:rsidR="006431D5" w:rsidRPr="006431D5" w:rsidRDefault="006431D5" w:rsidP="006431D5">
      <w:pPr>
        <w:pStyle w:val="a5"/>
        <w:shd w:val="clear" w:color="auto" w:fill="FFFFFF"/>
        <w:spacing w:before="0" w:beforeAutospacing="0" w:after="0" w:afterAutospacing="0"/>
        <w:jc w:val="both"/>
      </w:pPr>
      <w:r w:rsidRPr="006431D5">
        <w:t xml:space="preserve">        В ходе реализации федерального проекта «Цифровая образовательная среда» (в рамках национального проекта «Образование», утвержденной Приказом </w:t>
      </w:r>
      <w:proofErr w:type="spellStart"/>
      <w:r w:rsidRPr="006431D5">
        <w:t>Минпросвещения</w:t>
      </w:r>
      <w:proofErr w:type="spellEnd"/>
      <w:r w:rsidRPr="006431D5">
        <w:t xml:space="preserve"> РФ №649 от 02.12.2019г. в 2020-2021 учебном году в МБОУ «Орджоникидзевская СОШ» было приобретено следующее оборудование: многофункциональное устройство, компьютер для панели интерактивной </w:t>
      </w:r>
      <w:proofErr w:type="spellStart"/>
      <w:r w:rsidRPr="006431D5">
        <w:t>Lime</w:t>
      </w:r>
      <w:proofErr w:type="spellEnd"/>
      <w:r w:rsidRPr="006431D5">
        <w:t xml:space="preserve"> 15-8265U, ноутбук </w:t>
      </w:r>
      <w:proofErr w:type="spellStart"/>
      <w:r w:rsidRPr="006431D5">
        <w:t>Acer</w:t>
      </w:r>
      <w:proofErr w:type="spellEnd"/>
      <w:r w:rsidRPr="006431D5">
        <w:t xml:space="preserve"> TMB118-G2 11 со стилусом, ноутбук </w:t>
      </w:r>
      <w:proofErr w:type="spellStart"/>
      <w:r w:rsidRPr="006431D5">
        <w:t>Lenov</w:t>
      </w:r>
      <w:proofErr w:type="gramStart"/>
      <w:r w:rsidRPr="006431D5">
        <w:t>о</w:t>
      </w:r>
      <w:proofErr w:type="spellEnd"/>
      <w:proofErr w:type="gramEnd"/>
      <w:r w:rsidRPr="006431D5">
        <w:t xml:space="preserve"> C340-14IML 14 FHD (1920+1080), ноутбук LenovoV14-IIL 14 FHD (1920+1080), панель интерактивная </w:t>
      </w:r>
      <w:proofErr w:type="spellStart"/>
      <w:r w:rsidRPr="006431D5">
        <w:t>Lumien</w:t>
      </w:r>
      <w:proofErr w:type="spellEnd"/>
      <w:r w:rsidRPr="006431D5">
        <w:t xml:space="preserve"> LMP7501ELRU, стойка напольная мобильная многофункциональная для интерактивных панелей 65 и 75 СМ-1200У.</w:t>
      </w:r>
    </w:p>
    <w:p w:rsidR="006431D5" w:rsidRPr="006431D5" w:rsidRDefault="006431D5" w:rsidP="006431D5">
      <w:pPr>
        <w:pStyle w:val="a5"/>
        <w:shd w:val="clear" w:color="auto" w:fill="FFFFFF"/>
        <w:spacing w:before="0" w:beforeAutospacing="0" w:after="0" w:afterAutospacing="0"/>
        <w:jc w:val="both"/>
      </w:pPr>
      <w:r w:rsidRPr="006431D5">
        <w:t>Данное оборудование позволяет работать с учащимися в дистанционном режиме, позволяет использовать для развития цифровой грамотности, проектной деятельности, творческой, социальной самореализации детей, педагогов, родительской общественности.</w:t>
      </w:r>
    </w:p>
    <w:p w:rsidR="006A03EF" w:rsidRPr="006431D5" w:rsidRDefault="006A03EF" w:rsidP="006431D5">
      <w:pPr>
        <w:spacing w:after="0" w:line="240" w:lineRule="auto"/>
        <w:ind w:firstLine="708"/>
        <w:jc w:val="both"/>
        <w:rPr>
          <w:rStyle w:val="fontstyle01"/>
          <w:rFonts w:ascii="Times New Roman" w:hAnsi="Times New Roman"/>
          <w:sz w:val="24"/>
          <w:szCs w:val="24"/>
        </w:rPr>
      </w:pPr>
      <w:r w:rsidRPr="006431D5">
        <w:rPr>
          <w:rStyle w:val="fontstyle01"/>
          <w:rFonts w:ascii="Times New Roman" w:hAnsi="Times New Roman"/>
          <w:sz w:val="24"/>
          <w:szCs w:val="24"/>
        </w:rPr>
        <w:t xml:space="preserve">Таким образом, к категории школ с низкими </w:t>
      </w:r>
      <w:r w:rsidR="006431D5">
        <w:rPr>
          <w:rStyle w:val="fontstyle01"/>
          <w:rFonts w:ascii="Times New Roman" w:hAnsi="Times New Roman"/>
          <w:sz w:val="24"/>
          <w:szCs w:val="24"/>
        </w:rPr>
        <w:t>образовательными результатами</w:t>
      </w:r>
      <w:r w:rsidRPr="006431D5">
        <w:rPr>
          <w:rStyle w:val="fontstyle01"/>
          <w:rFonts w:ascii="Times New Roman" w:hAnsi="Times New Roman"/>
          <w:sz w:val="24"/>
          <w:szCs w:val="24"/>
        </w:rPr>
        <w:t xml:space="preserve"> можно отнести МБОУ «</w:t>
      </w:r>
      <w:r w:rsidR="006431D5">
        <w:rPr>
          <w:rStyle w:val="fontstyle01"/>
          <w:rFonts w:ascii="Times New Roman" w:hAnsi="Times New Roman"/>
          <w:sz w:val="24"/>
          <w:szCs w:val="24"/>
        </w:rPr>
        <w:t>Орджоникидзевская С</w:t>
      </w:r>
      <w:r w:rsidRPr="006431D5">
        <w:rPr>
          <w:rStyle w:val="fontstyle01"/>
          <w:rFonts w:ascii="Times New Roman" w:hAnsi="Times New Roman"/>
          <w:sz w:val="24"/>
          <w:szCs w:val="24"/>
        </w:rPr>
        <w:t>ОШ». Чтобы принимать управленческ</w:t>
      </w:r>
      <w:r w:rsidR="001C7282">
        <w:rPr>
          <w:rStyle w:val="fontstyle01"/>
          <w:rFonts w:ascii="Times New Roman" w:hAnsi="Times New Roman"/>
          <w:sz w:val="24"/>
          <w:szCs w:val="24"/>
        </w:rPr>
        <w:t>ие</w:t>
      </w:r>
      <w:r w:rsidRPr="006431D5">
        <w:rPr>
          <w:rStyle w:val="fontstyle01"/>
          <w:rFonts w:ascii="Times New Roman" w:hAnsi="Times New Roman"/>
          <w:sz w:val="24"/>
          <w:szCs w:val="24"/>
        </w:rPr>
        <w:t xml:space="preserve"> решени</w:t>
      </w:r>
      <w:r w:rsidR="001C7282">
        <w:rPr>
          <w:rStyle w:val="fontstyle01"/>
          <w:rFonts w:ascii="Times New Roman" w:hAnsi="Times New Roman"/>
          <w:sz w:val="24"/>
          <w:szCs w:val="24"/>
        </w:rPr>
        <w:t>я</w:t>
      </w:r>
      <w:r w:rsidRPr="006431D5">
        <w:rPr>
          <w:rStyle w:val="fontstyle01"/>
          <w:rFonts w:ascii="Times New Roman" w:hAnsi="Times New Roman"/>
          <w:sz w:val="24"/>
          <w:szCs w:val="24"/>
        </w:rPr>
        <w:t xml:space="preserve"> по повышению качества образования - систему управления </w:t>
      </w:r>
      <w:r w:rsidR="001C7282">
        <w:rPr>
          <w:rStyle w:val="fontstyle01"/>
          <w:rFonts w:ascii="Times New Roman" w:hAnsi="Times New Roman"/>
          <w:sz w:val="24"/>
          <w:szCs w:val="24"/>
        </w:rPr>
        <w:t>школой необходимо перестроить</w:t>
      </w:r>
      <w:r w:rsidRPr="006431D5">
        <w:rPr>
          <w:rStyle w:val="fontstyle01"/>
          <w:rFonts w:ascii="Times New Roman" w:hAnsi="Times New Roman"/>
          <w:sz w:val="24"/>
          <w:szCs w:val="24"/>
        </w:rPr>
        <w:t>.</w:t>
      </w:r>
    </w:p>
    <w:p w:rsidR="006A03EF" w:rsidRPr="006431D5" w:rsidRDefault="006A03EF" w:rsidP="00E5056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D5">
        <w:rPr>
          <w:rFonts w:ascii="Times New Roman" w:hAnsi="Times New Roman"/>
          <w:sz w:val="24"/>
          <w:szCs w:val="24"/>
        </w:rPr>
        <w:t xml:space="preserve">Поэтапная реализация программы предполагает </w:t>
      </w:r>
      <w:r w:rsidRPr="001C7282">
        <w:rPr>
          <w:rFonts w:ascii="Times New Roman" w:hAnsi="Times New Roman"/>
          <w:b/>
          <w:sz w:val="24"/>
          <w:szCs w:val="24"/>
        </w:rPr>
        <w:t xml:space="preserve">разработку механизма (стратегии) поддержки </w:t>
      </w:r>
      <w:r w:rsidR="001C7282" w:rsidRPr="001C7282">
        <w:rPr>
          <w:rFonts w:ascii="Times New Roman" w:hAnsi="Times New Roman"/>
          <w:b/>
          <w:sz w:val="24"/>
          <w:szCs w:val="24"/>
        </w:rPr>
        <w:t>ШНОР</w:t>
      </w:r>
      <w:r w:rsidRPr="001C7282">
        <w:rPr>
          <w:rFonts w:ascii="Times New Roman" w:hAnsi="Times New Roman"/>
          <w:b/>
          <w:sz w:val="24"/>
          <w:szCs w:val="24"/>
        </w:rPr>
        <w:t>, ее апробацию и внедрение в деятельность муниципальной системы образования</w:t>
      </w:r>
      <w:r w:rsidRPr="006431D5">
        <w:rPr>
          <w:rFonts w:ascii="Times New Roman" w:hAnsi="Times New Roman"/>
          <w:sz w:val="24"/>
          <w:szCs w:val="24"/>
        </w:rPr>
        <w:t xml:space="preserve">: идентификация школ по признакам результативности, выделение из их числа школ устойчиво успешных и устойчиво неуспешных, определение различий между полученными классами устойчиво успешных и устойчиво неуспешных школ и на основе этого </w:t>
      </w:r>
      <w:r w:rsidR="001C7282">
        <w:rPr>
          <w:rFonts w:ascii="Times New Roman" w:hAnsi="Times New Roman"/>
          <w:sz w:val="24"/>
          <w:szCs w:val="24"/>
        </w:rPr>
        <w:t xml:space="preserve">- </w:t>
      </w:r>
      <w:r w:rsidRPr="006431D5">
        <w:rPr>
          <w:rFonts w:ascii="Times New Roman" w:hAnsi="Times New Roman"/>
          <w:sz w:val="24"/>
          <w:szCs w:val="24"/>
        </w:rPr>
        <w:t>определение проблем и дефицитов в таких аспектах школьной практики, как управление, преподавание</w:t>
      </w:r>
      <w:proofErr w:type="gramEnd"/>
      <w:r w:rsidRPr="006431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1D5">
        <w:rPr>
          <w:rFonts w:ascii="Times New Roman" w:hAnsi="Times New Roman"/>
          <w:sz w:val="24"/>
          <w:szCs w:val="24"/>
        </w:rPr>
        <w:t xml:space="preserve">и школьная культура; </w:t>
      </w:r>
      <w:r w:rsidRPr="001C7282">
        <w:rPr>
          <w:rFonts w:ascii="Times New Roman" w:hAnsi="Times New Roman"/>
          <w:b/>
          <w:sz w:val="24"/>
          <w:szCs w:val="24"/>
        </w:rPr>
        <w:t>разработка и реализация механизма поддержки школ, стабильно демонстрирующих низкие образовательные результаты, включающего</w:t>
      </w:r>
      <w:r w:rsidRPr="006431D5">
        <w:rPr>
          <w:rFonts w:ascii="Times New Roman" w:hAnsi="Times New Roman"/>
          <w:sz w:val="24"/>
          <w:szCs w:val="24"/>
        </w:rPr>
        <w:t>: повышение компетентности руководителей и педагогов по реализации модели эффективной школы; изменение модели функционирования школы на основе школьной программы перевода в эффективный режим работы; организационное и информационное сопровождение и мониторинг реализации школьных программ перевода в эффективный режим функционирования;</w:t>
      </w:r>
      <w:proofErr w:type="gramEnd"/>
      <w:r w:rsidRPr="006431D5">
        <w:rPr>
          <w:rFonts w:ascii="Times New Roman" w:hAnsi="Times New Roman"/>
          <w:sz w:val="24"/>
          <w:szCs w:val="24"/>
        </w:rPr>
        <w:t xml:space="preserve"> выявление эффективности работы по программе, внесение необходимых корректировок, переход к работе по данному направлению в штатном режиме.</w:t>
      </w:r>
    </w:p>
    <w:p w:rsidR="006A03EF" w:rsidRPr="006431D5" w:rsidRDefault="006A03EF" w:rsidP="00E50561">
      <w:pPr>
        <w:pStyle w:val="11"/>
        <w:keepNext/>
        <w:keepLines/>
        <w:shd w:val="clear" w:color="auto" w:fill="auto"/>
        <w:tabs>
          <w:tab w:val="left" w:pos="0"/>
        </w:tabs>
        <w:spacing w:before="0" w:line="240" w:lineRule="auto"/>
        <w:ind w:firstLine="0"/>
        <w:jc w:val="left"/>
        <w:rPr>
          <w:sz w:val="24"/>
          <w:szCs w:val="24"/>
        </w:rPr>
      </w:pPr>
      <w:bookmarkStart w:id="1" w:name="bookmark3"/>
      <w:r w:rsidRPr="006431D5">
        <w:rPr>
          <w:sz w:val="24"/>
          <w:szCs w:val="24"/>
        </w:rPr>
        <w:t>Выводы</w:t>
      </w:r>
      <w:bookmarkEnd w:id="1"/>
    </w:p>
    <w:p w:rsidR="006A03EF" w:rsidRPr="006431D5" w:rsidRDefault="006A03EF" w:rsidP="006A03EF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Школы с высокими результатами являются, как правило, благополучными во всех отношениях: имеют благоприятный социальный контекст, достаточные кадровые и финансовые ресурсы.</w:t>
      </w:r>
    </w:p>
    <w:p w:rsidR="006A03EF" w:rsidRPr="006431D5" w:rsidRDefault="006A03EF" w:rsidP="006A03EF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Наиболее общими характеристиками школ с низкими результатами являются сложный контингент обучающихся (дети безработных родителей, родителей с низким уровнем образования, обучающиеся с </w:t>
      </w:r>
      <w:proofErr w:type="spellStart"/>
      <w:r w:rsidRPr="006431D5">
        <w:rPr>
          <w:sz w:val="24"/>
          <w:szCs w:val="24"/>
        </w:rPr>
        <w:t>девиантным</w:t>
      </w:r>
      <w:proofErr w:type="spellEnd"/>
      <w:r w:rsidRPr="006431D5">
        <w:rPr>
          <w:sz w:val="24"/>
          <w:szCs w:val="24"/>
        </w:rPr>
        <w:t xml:space="preserve"> поведением), низкий </w:t>
      </w:r>
      <w:proofErr w:type="spellStart"/>
      <w:r w:rsidRPr="006431D5">
        <w:rPr>
          <w:sz w:val="24"/>
          <w:szCs w:val="24"/>
        </w:rPr>
        <w:t>социально</w:t>
      </w:r>
      <w:r w:rsidRPr="006431D5">
        <w:rPr>
          <w:sz w:val="24"/>
          <w:szCs w:val="24"/>
        </w:rPr>
        <w:softHyphen/>
        <w:t>экономический</w:t>
      </w:r>
      <w:proofErr w:type="spellEnd"/>
      <w:r w:rsidRPr="006431D5">
        <w:rPr>
          <w:sz w:val="24"/>
          <w:szCs w:val="24"/>
        </w:rPr>
        <w:t xml:space="preserve"> потенциал их семей и ограниченные ресурсы (кадровые и финансовые), которые не позволяют успешно решать задачи работы с данным контингентом.</w:t>
      </w:r>
    </w:p>
    <w:p w:rsidR="006A03EF" w:rsidRPr="006431D5" w:rsidRDefault="006A03EF" w:rsidP="00D2481A">
      <w:pPr>
        <w:pStyle w:val="22"/>
        <w:shd w:val="clear" w:color="auto" w:fill="auto"/>
        <w:tabs>
          <w:tab w:val="left" w:pos="5641"/>
        </w:tabs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Остро проявляется проблема кадров: недостаток высококвалифицированных учителей, </w:t>
      </w:r>
      <w:proofErr w:type="spellStart"/>
      <w:r w:rsidRPr="006431D5">
        <w:rPr>
          <w:sz w:val="24"/>
          <w:szCs w:val="24"/>
        </w:rPr>
        <w:t>предпенсионный</w:t>
      </w:r>
      <w:proofErr w:type="spellEnd"/>
      <w:r w:rsidRPr="006431D5">
        <w:rPr>
          <w:sz w:val="24"/>
          <w:szCs w:val="24"/>
        </w:rPr>
        <w:t xml:space="preserve"> средний возраст и, в большинстве случаев, отсутствие у педагогов мотивации к совершенствованию преподавания в свете новых реформ в образовании.</w:t>
      </w:r>
      <w:r w:rsidR="00D2481A">
        <w:rPr>
          <w:sz w:val="24"/>
          <w:szCs w:val="24"/>
        </w:rPr>
        <w:t xml:space="preserve"> </w:t>
      </w:r>
      <w:r w:rsidRPr="006431D5">
        <w:rPr>
          <w:sz w:val="24"/>
          <w:szCs w:val="24"/>
        </w:rPr>
        <w:t>Это выступает фактором, ограничивающим администрацию в возможностях предъявления требований к качеству преподавания. С другой стороны, и репутация школ не способствует привлечению квалифицированных специалистов.</w:t>
      </w:r>
    </w:p>
    <w:p w:rsidR="006A03EF" w:rsidRPr="006431D5" w:rsidRDefault="006A03EF" w:rsidP="006A03EF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В основе неуспеха каждой «слабой» школы лежит уникальная комбинация её собственных причин. Поэтому важно проводить комплексный анализ факторов, обуславливающих низкие результаты, и формировать адресные меры поддержки.</w:t>
      </w:r>
    </w:p>
    <w:p w:rsidR="006A03EF" w:rsidRPr="006431D5" w:rsidRDefault="006A03EF" w:rsidP="006A03EF">
      <w:pPr>
        <w:pStyle w:val="22"/>
        <w:shd w:val="clear" w:color="auto" w:fill="auto"/>
        <w:spacing w:line="240" w:lineRule="auto"/>
        <w:ind w:firstLine="74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На данном этапе остро стоит задача разработки муниципальной стратегии поддержки школ с низкими результатами обучения и школ, предполагающую разработку </w:t>
      </w:r>
      <w:r w:rsidRPr="006431D5">
        <w:rPr>
          <w:sz w:val="24"/>
          <w:szCs w:val="24"/>
        </w:rPr>
        <w:lastRenderedPageBreak/>
        <w:t>методов и инструментов, которые позволяют выявлять школы, находящихся в кризисной ситуации - в ситуации риска, определять наиболее эффективные и адресные формы поддержки на муниципальном уровне.</w:t>
      </w:r>
    </w:p>
    <w:p w:rsidR="006A03EF" w:rsidRPr="006431D5" w:rsidRDefault="006A03EF" w:rsidP="006A03EF">
      <w:pPr>
        <w:pStyle w:val="2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Важнейшим фактором, обеспечивающим успешность этого процесса, является специально организованная деятельность (система работы) самих образовательных организаций, ориентированная на переход в эффективный режим функционирования. Такие школы могут обеспечивать своим обучающимся достаточно высокий уровень достижений, если последовательно и системно реализовывать образовательные стратегии, обеспечивающие эффективный режим работы. Эти стратегии являются основой для программ повышения качества работы школы и могут быть транслированы для других образовательных организаций, стремящихся повысить свои образовательные результаты.</w:t>
      </w:r>
    </w:p>
    <w:p w:rsidR="006A03EF" w:rsidRPr="006431D5" w:rsidRDefault="006A03EF" w:rsidP="006A03EF">
      <w:pPr>
        <w:pStyle w:val="2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>Данная система должна обеспечить координацию и слаженность действий всех организаторов и участников процесса перехода в эффективный режим работы.</w:t>
      </w:r>
    </w:p>
    <w:p w:rsidR="006A03EF" w:rsidRPr="006431D5" w:rsidRDefault="006A03EF" w:rsidP="006A03EF">
      <w:pPr>
        <w:pStyle w:val="22"/>
        <w:shd w:val="clear" w:color="auto" w:fill="auto"/>
        <w:spacing w:line="240" w:lineRule="auto"/>
        <w:ind w:firstLine="760"/>
        <w:jc w:val="both"/>
        <w:rPr>
          <w:sz w:val="24"/>
          <w:szCs w:val="24"/>
        </w:rPr>
      </w:pPr>
      <w:r w:rsidRPr="006431D5">
        <w:rPr>
          <w:sz w:val="24"/>
          <w:szCs w:val="24"/>
        </w:rPr>
        <w:t xml:space="preserve">Поэтому </w:t>
      </w:r>
      <w:proofErr w:type="gramStart"/>
      <w:r w:rsidRPr="006431D5">
        <w:rPr>
          <w:sz w:val="24"/>
          <w:szCs w:val="24"/>
        </w:rPr>
        <w:t>для выравнивания результатов во всех общеобразовательных организациях в Орджоникидзевском районе разработана модель по поддержке школ с низкими результатами</w:t>
      </w:r>
      <w:proofErr w:type="gramEnd"/>
      <w:r w:rsidRPr="006431D5">
        <w:rPr>
          <w:sz w:val="24"/>
          <w:szCs w:val="24"/>
        </w:rPr>
        <w:t xml:space="preserve"> и школ, т.к. низкий уровень показателей снижает эффективность муниципального образования в целом.</w:t>
      </w:r>
    </w:p>
    <w:p w:rsidR="00E50561" w:rsidRPr="006431D5" w:rsidRDefault="00E50561" w:rsidP="00B53A20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С целью разработки и реализации механизма поддержки </w:t>
      </w:r>
      <w:r w:rsidR="001C7282">
        <w:rPr>
          <w:rFonts w:ascii="Times New Roman" w:hAnsi="Times New Roman"/>
          <w:sz w:val="24"/>
          <w:szCs w:val="24"/>
        </w:rPr>
        <w:t>ШНОР</w:t>
      </w:r>
      <w:r w:rsidRPr="006431D5">
        <w:rPr>
          <w:rFonts w:ascii="Times New Roman" w:hAnsi="Times New Roman"/>
          <w:sz w:val="24"/>
          <w:szCs w:val="24"/>
        </w:rPr>
        <w:t xml:space="preserve">, </w:t>
      </w:r>
      <w:r w:rsidR="005611A2" w:rsidRPr="006431D5">
        <w:rPr>
          <w:rFonts w:ascii="Times New Roman" w:hAnsi="Times New Roman"/>
          <w:sz w:val="24"/>
          <w:szCs w:val="24"/>
        </w:rPr>
        <w:t xml:space="preserve">Управление образования Орджоникидзевского района в </w:t>
      </w:r>
      <w:r w:rsidR="00B53A20">
        <w:rPr>
          <w:rFonts w:ascii="Times New Roman" w:hAnsi="Times New Roman"/>
          <w:sz w:val="24"/>
          <w:szCs w:val="24"/>
        </w:rPr>
        <w:t>октябре-ноябре</w:t>
      </w:r>
      <w:r w:rsidR="005611A2" w:rsidRPr="006431D5">
        <w:rPr>
          <w:rFonts w:ascii="Times New Roman" w:hAnsi="Times New Roman"/>
          <w:sz w:val="24"/>
          <w:szCs w:val="24"/>
        </w:rPr>
        <w:t xml:space="preserve"> 202</w:t>
      </w:r>
      <w:r w:rsidR="00B53A20">
        <w:rPr>
          <w:rFonts w:ascii="Times New Roman" w:hAnsi="Times New Roman"/>
          <w:sz w:val="24"/>
          <w:szCs w:val="24"/>
        </w:rPr>
        <w:t>1</w:t>
      </w:r>
      <w:r w:rsidR="005611A2" w:rsidRPr="006431D5">
        <w:rPr>
          <w:rFonts w:ascii="Times New Roman" w:hAnsi="Times New Roman"/>
          <w:sz w:val="24"/>
          <w:szCs w:val="24"/>
        </w:rPr>
        <w:t xml:space="preserve"> года организовывало День Управления образования в МБОУ «Кобяковская ООШ»</w:t>
      </w:r>
      <w:r w:rsidR="001C7282">
        <w:rPr>
          <w:rFonts w:ascii="Times New Roman" w:hAnsi="Times New Roman"/>
          <w:sz w:val="24"/>
          <w:szCs w:val="24"/>
        </w:rPr>
        <w:t>, МБОУ «Орджоникидзевская СОШ» и МБОУ «</w:t>
      </w:r>
      <w:proofErr w:type="spellStart"/>
      <w:r w:rsidR="001C7282">
        <w:rPr>
          <w:rFonts w:ascii="Times New Roman" w:hAnsi="Times New Roman"/>
          <w:sz w:val="24"/>
          <w:szCs w:val="24"/>
        </w:rPr>
        <w:t>Саралинская</w:t>
      </w:r>
      <w:proofErr w:type="spellEnd"/>
      <w:r w:rsidR="001C7282">
        <w:rPr>
          <w:rFonts w:ascii="Times New Roman" w:hAnsi="Times New Roman"/>
          <w:sz w:val="24"/>
          <w:szCs w:val="24"/>
        </w:rPr>
        <w:t xml:space="preserve"> СОШ»</w:t>
      </w:r>
      <w:r w:rsidR="005611A2" w:rsidRPr="006431D5">
        <w:rPr>
          <w:rFonts w:ascii="Times New Roman" w:hAnsi="Times New Roman"/>
          <w:sz w:val="24"/>
          <w:szCs w:val="24"/>
        </w:rPr>
        <w:t>. Специалистами Управления образования были посещены уроки учителей, занятия внеурочной деятельностью, проверены тетради обучающихся, классные журналы, дневники, школьная документация, проведена оценка профессиональной компетентности педагогов и администрации. Выявленные проблемы указывают на бессистемную д</w:t>
      </w:r>
      <w:r w:rsidR="001C7282">
        <w:rPr>
          <w:rFonts w:ascii="Times New Roman" w:hAnsi="Times New Roman"/>
          <w:sz w:val="24"/>
          <w:szCs w:val="24"/>
        </w:rPr>
        <w:t xml:space="preserve">еятельность, снижение контроля </w:t>
      </w:r>
      <w:r w:rsidR="005611A2" w:rsidRPr="006431D5">
        <w:rPr>
          <w:rFonts w:ascii="Times New Roman" w:hAnsi="Times New Roman"/>
          <w:sz w:val="24"/>
          <w:szCs w:val="24"/>
        </w:rPr>
        <w:t>и низкую мотивацию эффективного функционирования</w:t>
      </w:r>
      <w:r w:rsidRPr="006431D5">
        <w:rPr>
          <w:rFonts w:ascii="Times New Roman" w:hAnsi="Times New Roman"/>
          <w:sz w:val="24"/>
          <w:szCs w:val="24"/>
        </w:rPr>
        <w:t xml:space="preserve"> </w:t>
      </w:r>
      <w:r w:rsidR="005611A2" w:rsidRPr="006431D5">
        <w:rPr>
          <w:rFonts w:ascii="Times New Roman" w:hAnsi="Times New Roman"/>
          <w:sz w:val="24"/>
          <w:szCs w:val="24"/>
        </w:rPr>
        <w:t xml:space="preserve">администрации, в связи с этим </w:t>
      </w:r>
      <w:r w:rsidR="00FF402A" w:rsidRPr="006431D5">
        <w:rPr>
          <w:rFonts w:ascii="Times New Roman" w:hAnsi="Times New Roman"/>
          <w:sz w:val="24"/>
          <w:szCs w:val="24"/>
        </w:rPr>
        <w:t>выявилось снижение профессиональной компетентности, признаки профессионального выгорания педагогов.</w:t>
      </w:r>
    </w:p>
    <w:p w:rsidR="001C7282" w:rsidRDefault="001C7282" w:rsidP="00FF402A">
      <w:pPr>
        <w:pStyle w:val="a9"/>
        <w:jc w:val="center"/>
        <w:rPr>
          <w:rFonts w:ascii="Times New Roman" w:hAnsi="Times New Roman"/>
          <w:b/>
          <w:sz w:val="24"/>
          <w:szCs w:val="24"/>
        </w:rPr>
        <w:sectPr w:rsidR="001C7282" w:rsidSect="006431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F402A" w:rsidRPr="006431D5" w:rsidRDefault="00FF402A" w:rsidP="00FF40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6431D5">
        <w:rPr>
          <w:rFonts w:ascii="Times New Roman" w:hAnsi="Times New Roman"/>
          <w:b/>
          <w:sz w:val="24"/>
          <w:szCs w:val="24"/>
        </w:rPr>
        <w:lastRenderedPageBreak/>
        <w:t>Проблемно-ориентированный анализ</w:t>
      </w:r>
    </w:p>
    <w:tbl>
      <w:tblPr>
        <w:tblW w:w="155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375"/>
        <w:gridCol w:w="2622"/>
        <w:gridCol w:w="3083"/>
        <w:gridCol w:w="2533"/>
        <w:gridCol w:w="2782"/>
      </w:tblGrid>
      <w:tr w:rsidR="00D6189F" w:rsidRPr="006431D5" w:rsidTr="00376184">
        <w:trPr>
          <w:trHeight w:val="438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7DF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>Группы требований</w:t>
            </w:r>
          </w:p>
        </w:tc>
        <w:tc>
          <w:tcPr>
            <w:tcW w:w="49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7DF" w:rsidRPr="006431D5" w:rsidRDefault="00FF402A" w:rsidP="00B53A2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>Фактические результаты, фиксируемые на 202</w:t>
            </w:r>
            <w:r w:rsidR="00B53A2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0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7DF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Формулирование проблемы</w:t>
            </w:r>
          </w:p>
        </w:tc>
        <w:tc>
          <w:tcPr>
            <w:tcW w:w="5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7DF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>Причины возникновения проблемы</w:t>
            </w:r>
          </w:p>
        </w:tc>
      </w:tr>
      <w:tr w:rsidR="00D6189F" w:rsidRPr="006431D5" w:rsidTr="00376184">
        <w:trPr>
          <w:trHeight w:val="423"/>
        </w:trPr>
        <w:tc>
          <w:tcPr>
            <w:tcW w:w="21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2A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7DF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достижения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7DF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>Зоны «болевых точек»</w:t>
            </w:r>
          </w:p>
        </w:tc>
        <w:tc>
          <w:tcPr>
            <w:tcW w:w="30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F402A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F402A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>Как недостаток</w:t>
            </w:r>
          </w:p>
          <w:p w:rsidR="00FD67DF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>внутренних условий организации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D67DF" w:rsidRPr="006431D5" w:rsidRDefault="00FF402A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bCs/>
                <w:sz w:val="24"/>
                <w:szCs w:val="24"/>
              </w:rPr>
              <w:t>Как недостаток внешних условий</w:t>
            </w:r>
          </w:p>
        </w:tc>
      </w:tr>
      <w:tr w:rsidR="006E071E" w:rsidRPr="006431D5" w:rsidTr="00376184">
        <w:trPr>
          <w:trHeight w:val="747"/>
        </w:trPr>
        <w:tc>
          <w:tcPr>
            <w:tcW w:w="21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Повышение мотивации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D2481A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A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D2481A">
              <w:rPr>
                <w:rFonts w:ascii="Times New Roman" w:hAnsi="Times New Roman"/>
                <w:sz w:val="24"/>
                <w:szCs w:val="24"/>
              </w:rPr>
              <w:t>низкомотивированных</w:t>
            </w:r>
            <w:proofErr w:type="spellEnd"/>
            <w:r w:rsidRPr="00D24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481A" w:rsidRPr="00D2481A">
              <w:rPr>
                <w:rFonts w:ascii="Times New Roman" w:hAnsi="Times New Roman"/>
                <w:sz w:val="24"/>
                <w:szCs w:val="24"/>
              </w:rPr>
              <w:t>неуспешных</w:t>
            </w:r>
            <w:proofErr w:type="gramEnd"/>
            <w:r w:rsidR="00D2481A" w:rsidRPr="00D24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81A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D2481A" w:rsidRDefault="006E071E" w:rsidP="0037618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81A">
              <w:rPr>
                <w:rFonts w:ascii="Times New Roman" w:hAnsi="Times New Roman"/>
                <w:b/>
                <w:sz w:val="24"/>
                <w:szCs w:val="24"/>
              </w:rPr>
              <w:t xml:space="preserve">Педагоги не умеют выявлять индивидуальные особенности </w:t>
            </w:r>
            <w:proofErr w:type="gramStart"/>
            <w:r w:rsidRPr="00D2481A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D2481A">
              <w:rPr>
                <w:rFonts w:ascii="Times New Roman" w:hAnsi="Times New Roman"/>
                <w:b/>
                <w:sz w:val="24"/>
                <w:szCs w:val="24"/>
              </w:rPr>
              <w:t>, разрабатывать индивидуальные образовательные траектории, не используют в практике личностно-ориентированные технологии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Отсутствие системы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деятельностью педагогов, анализа профессиональной деятельности по повышению качества образования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Отсутствие возможности обмена опытом работы с </w:t>
            </w:r>
            <w:proofErr w:type="spellStart"/>
            <w:r w:rsidRPr="006431D5">
              <w:rPr>
                <w:rFonts w:ascii="Times New Roman" w:hAnsi="Times New Roman"/>
                <w:sz w:val="24"/>
                <w:szCs w:val="24"/>
              </w:rPr>
              <w:t>низкомотивированными</w:t>
            </w:r>
            <w:proofErr w:type="spell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6E071E" w:rsidRPr="006431D5" w:rsidTr="00376184">
        <w:trPr>
          <w:trHeight w:val="1808"/>
        </w:trPr>
        <w:tc>
          <w:tcPr>
            <w:tcW w:w="21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Использование новых педагогических технологий, реализация системно-деятельностного подхода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D2481A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A">
              <w:rPr>
                <w:rFonts w:ascii="Times New Roman" w:hAnsi="Times New Roman"/>
                <w:sz w:val="24"/>
                <w:szCs w:val="24"/>
              </w:rPr>
              <w:t>Наличие педагогов, испытывающих трудности в организации образовательного процесса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D2481A" w:rsidRDefault="006E071E" w:rsidP="007C688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81A">
              <w:rPr>
                <w:rFonts w:ascii="Times New Roman" w:hAnsi="Times New Roman"/>
                <w:b/>
                <w:sz w:val="24"/>
                <w:szCs w:val="24"/>
              </w:rPr>
              <w:t xml:space="preserve">Педагоги не знают </w:t>
            </w:r>
            <w:r w:rsidR="007C688E" w:rsidRPr="00D2481A">
              <w:rPr>
                <w:rFonts w:ascii="Times New Roman" w:hAnsi="Times New Roman"/>
                <w:b/>
                <w:sz w:val="24"/>
                <w:szCs w:val="24"/>
              </w:rPr>
              <w:t>структуру современного урока</w:t>
            </w:r>
            <w:r w:rsidRPr="00D2481A">
              <w:rPr>
                <w:rFonts w:ascii="Times New Roman" w:hAnsi="Times New Roman"/>
                <w:b/>
                <w:sz w:val="24"/>
                <w:szCs w:val="24"/>
              </w:rPr>
              <w:t xml:space="preserve">, не заинтересованы в </w:t>
            </w:r>
            <w:r w:rsidR="00370067" w:rsidRPr="00D2481A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организации эффективного урока, </w:t>
            </w:r>
            <w:r w:rsidRPr="00D2481A">
              <w:rPr>
                <w:rFonts w:ascii="Times New Roman" w:hAnsi="Times New Roman"/>
                <w:b/>
                <w:sz w:val="24"/>
                <w:szCs w:val="24"/>
              </w:rPr>
              <w:t>повышении качества образования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Отсутствие административного и педагогического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организацией образовательного процесса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Большая часовая нагрузка педагогов</w:t>
            </w:r>
          </w:p>
        </w:tc>
      </w:tr>
      <w:tr w:rsidR="00D6189F" w:rsidRPr="006431D5" w:rsidTr="00376184">
        <w:trPr>
          <w:trHeight w:val="180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lastRenderedPageBreak/>
              <w:t>Кадры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Повышение доли аттестованных педагогов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D2481A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A">
              <w:rPr>
                <w:rFonts w:ascii="Times New Roman" w:hAnsi="Times New Roman"/>
                <w:sz w:val="24"/>
                <w:szCs w:val="24"/>
              </w:rPr>
              <w:t>Наличие педагогов с явными признаками профессионального выгорания; имеющими неудовлетворенные профессиональные потребности и испытывающие профессиональные затруднения.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D2481A" w:rsidRDefault="006E071E" w:rsidP="0037618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81A">
              <w:rPr>
                <w:rFonts w:ascii="Times New Roman" w:hAnsi="Times New Roman"/>
                <w:b/>
                <w:sz w:val="24"/>
                <w:szCs w:val="24"/>
              </w:rPr>
              <w:t>Администрация школы не умеет выявлять и организовывать работу по удовлетворению профессиональных потребностей и запросов педагогов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Отсутствие системы методической работы и сопровождения на основе выявленных потребностей и затруднений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071E" w:rsidRPr="006431D5" w:rsidRDefault="006E071E" w:rsidP="00370067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Отсутствие мониторинга потребностей и затруднений педагогов</w:t>
            </w:r>
          </w:p>
        </w:tc>
      </w:tr>
      <w:tr w:rsidR="003C57E4" w:rsidRPr="006431D5" w:rsidTr="00376184">
        <w:trPr>
          <w:trHeight w:val="180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7E4" w:rsidRPr="006431D5" w:rsidRDefault="003C57E4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7E4" w:rsidRPr="006431D5" w:rsidRDefault="003C57E4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Наличие активных родителей, заинтересованных в получении детьми качественного образования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7E4" w:rsidRPr="00D2481A" w:rsidRDefault="003C57E4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A">
              <w:rPr>
                <w:rFonts w:ascii="Times New Roman" w:hAnsi="Times New Roman"/>
                <w:sz w:val="24"/>
                <w:szCs w:val="24"/>
              </w:rPr>
              <w:t>Большая часть родителей не активна, равнодушна к школьной жизни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7E4" w:rsidRPr="00D2481A" w:rsidRDefault="003C57E4" w:rsidP="0037618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81A">
              <w:rPr>
                <w:rFonts w:ascii="Times New Roman" w:hAnsi="Times New Roman"/>
                <w:b/>
                <w:sz w:val="24"/>
                <w:szCs w:val="24"/>
              </w:rPr>
              <w:t>Большая часть родителей не заинтересована в получении конкурентно-способного качественного образования детей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7E4" w:rsidRPr="006431D5" w:rsidRDefault="003C57E4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«Закрытость» школы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C57E4" w:rsidRPr="006431D5" w:rsidRDefault="003C57E4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Социальное неблагополучие</w:t>
            </w:r>
          </w:p>
        </w:tc>
      </w:tr>
      <w:tr w:rsidR="00D6189F" w:rsidRPr="006431D5" w:rsidTr="00376184">
        <w:trPr>
          <w:trHeight w:val="1808"/>
        </w:trPr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89F" w:rsidRPr="006431D5" w:rsidRDefault="00D6189F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89F" w:rsidRPr="006431D5" w:rsidRDefault="00D6189F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Высокая исполнительская дисциплина</w:t>
            </w:r>
          </w:p>
        </w:tc>
        <w:tc>
          <w:tcPr>
            <w:tcW w:w="26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89F" w:rsidRPr="00D2481A" w:rsidRDefault="00D6189F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A">
              <w:rPr>
                <w:rFonts w:ascii="Times New Roman" w:hAnsi="Times New Roman"/>
                <w:sz w:val="24"/>
                <w:szCs w:val="24"/>
              </w:rPr>
              <w:t>Бессистемность административной деятельности</w:t>
            </w:r>
          </w:p>
        </w:tc>
        <w:tc>
          <w:tcPr>
            <w:tcW w:w="30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89F" w:rsidRPr="00D2481A" w:rsidRDefault="00D6189F" w:rsidP="0037618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81A">
              <w:rPr>
                <w:rFonts w:ascii="Times New Roman" w:hAnsi="Times New Roman"/>
                <w:b/>
                <w:sz w:val="24"/>
                <w:szCs w:val="24"/>
              </w:rPr>
              <w:t>Снижение либо отсутствие административного контроля и как следствие – снижение показателей качества образования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89F" w:rsidRPr="006431D5" w:rsidRDefault="00370067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Высокая часовая нагрузка администрации в связи с нехваткой педагогических кадров</w:t>
            </w:r>
          </w:p>
        </w:tc>
        <w:tc>
          <w:tcPr>
            <w:tcW w:w="27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6189F" w:rsidRPr="006431D5" w:rsidRDefault="002F0959" w:rsidP="0037618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Территориальная отдаленность от районного центра</w:t>
            </w:r>
          </w:p>
        </w:tc>
      </w:tr>
    </w:tbl>
    <w:p w:rsidR="001C7282" w:rsidRDefault="001C7282" w:rsidP="002F0959">
      <w:pPr>
        <w:pStyle w:val="a5"/>
        <w:spacing w:before="0" w:beforeAutospacing="0" w:after="0" w:afterAutospacing="0"/>
        <w:ind w:firstLine="708"/>
        <w:jc w:val="both"/>
        <w:sectPr w:rsidR="001C7282" w:rsidSect="001C72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F0959" w:rsidRPr="006431D5" w:rsidRDefault="002F0959" w:rsidP="002F095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1D5">
        <w:rPr>
          <w:rFonts w:ascii="Times New Roman" w:hAnsi="Times New Roman"/>
          <w:sz w:val="24"/>
          <w:szCs w:val="24"/>
        </w:rPr>
        <w:lastRenderedPageBreak/>
        <w:t>Проанализировав уроки учителей можно сделать вывод, что в большинстве своем педагоги реализуют ФГОС и системно-</w:t>
      </w:r>
      <w:proofErr w:type="spellStart"/>
      <w:r w:rsidRPr="006431D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6431D5">
        <w:rPr>
          <w:rFonts w:ascii="Times New Roman" w:hAnsi="Times New Roman"/>
          <w:sz w:val="24"/>
          <w:szCs w:val="24"/>
        </w:rPr>
        <w:t xml:space="preserve"> подход, используют различные педагогические технологии, умеют работать с различными категориями обучающихся, умеют организовать современный урок с использованием ИКТ и новых технологий, владеют системой оценки и контроля, формируют оценочную самостоятельность, эффективно используют на уроках ТСО и наглядность, формируют </w:t>
      </w:r>
      <w:proofErr w:type="spellStart"/>
      <w:r w:rsidRPr="006431D5">
        <w:rPr>
          <w:rFonts w:ascii="Times New Roman" w:hAnsi="Times New Roman"/>
          <w:sz w:val="24"/>
          <w:szCs w:val="24"/>
        </w:rPr>
        <w:t>метапредм</w:t>
      </w:r>
      <w:r w:rsidR="009F7560">
        <w:rPr>
          <w:rFonts w:ascii="Times New Roman" w:hAnsi="Times New Roman"/>
          <w:sz w:val="24"/>
          <w:szCs w:val="24"/>
        </w:rPr>
        <w:t>етные</w:t>
      </w:r>
      <w:proofErr w:type="spellEnd"/>
      <w:r w:rsidR="009F7560">
        <w:rPr>
          <w:rFonts w:ascii="Times New Roman" w:hAnsi="Times New Roman"/>
          <w:sz w:val="24"/>
          <w:szCs w:val="24"/>
        </w:rPr>
        <w:t xml:space="preserve"> УУД.</w:t>
      </w:r>
      <w:proofErr w:type="gramEnd"/>
      <w:r w:rsidR="009F7560">
        <w:rPr>
          <w:rFonts w:ascii="Times New Roman" w:hAnsi="Times New Roman"/>
          <w:sz w:val="24"/>
          <w:szCs w:val="24"/>
        </w:rPr>
        <w:t xml:space="preserve"> Но вместе с тем есть</w:t>
      </w:r>
      <w:r w:rsidRPr="006431D5">
        <w:rPr>
          <w:rFonts w:ascii="Times New Roman" w:hAnsi="Times New Roman"/>
          <w:sz w:val="24"/>
          <w:szCs w:val="24"/>
        </w:rPr>
        <w:t xml:space="preserve"> педагог</w:t>
      </w:r>
      <w:r w:rsidR="009F7560">
        <w:rPr>
          <w:rFonts w:ascii="Times New Roman" w:hAnsi="Times New Roman"/>
          <w:sz w:val="24"/>
          <w:szCs w:val="24"/>
        </w:rPr>
        <w:t>и</w:t>
      </w:r>
      <w:r w:rsidRPr="006431D5">
        <w:rPr>
          <w:rFonts w:ascii="Times New Roman" w:hAnsi="Times New Roman"/>
          <w:sz w:val="24"/>
          <w:szCs w:val="24"/>
        </w:rPr>
        <w:t xml:space="preserve">, которые из урока в урок не готовы. </w:t>
      </w:r>
      <w:r w:rsidR="009F7560">
        <w:rPr>
          <w:rFonts w:ascii="Times New Roman" w:hAnsi="Times New Roman"/>
          <w:sz w:val="24"/>
          <w:szCs w:val="24"/>
        </w:rPr>
        <w:t>П</w:t>
      </w:r>
      <w:r w:rsidR="00585A0C" w:rsidRPr="006431D5">
        <w:rPr>
          <w:rFonts w:ascii="Times New Roman" w:hAnsi="Times New Roman"/>
          <w:sz w:val="24"/>
          <w:szCs w:val="24"/>
        </w:rPr>
        <w:t xml:space="preserve">осещения специалистами Управления образования их уроков показали полное отсутствие конспектов или технологической карты. На уроках нарушалась методика преподавания, отсутствовала </w:t>
      </w:r>
      <w:proofErr w:type="spellStart"/>
      <w:r w:rsidR="00585A0C" w:rsidRPr="006431D5">
        <w:rPr>
          <w:rFonts w:ascii="Times New Roman" w:hAnsi="Times New Roman"/>
          <w:sz w:val="24"/>
          <w:szCs w:val="24"/>
        </w:rPr>
        <w:t>поэтапность</w:t>
      </w:r>
      <w:proofErr w:type="spellEnd"/>
      <w:r w:rsidR="00585A0C" w:rsidRPr="006431D5">
        <w:rPr>
          <w:rFonts w:ascii="Times New Roman" w:hAnsi="Times New Roman"/>
          <w:sz w:val="24"/>
          <w:szCs w:val="24"/>
        </w:rPr>
        <w:t xml:space="preserve">, дети занимались однообразной, бессистемной деятельностью, не соответствующей теме уроков, учителя позволяли себе </w:t>
      </w:r>
      <w:r w:rsidR="009F7560">
        <w:rPr>
          <w:rFonts w:ascii="Times New Roman" w:hAnsi="Times New Roman"/>
          <w:sz w:val="24"/>
          <w:szCs w:val="24"/>
        </w:rPr>
        <w:t xml:space="preserve">не корректно высказываться по отношению </w:t>
      </w:r>
      <w:proofErr w:type="gramStart"/>
      <w:r w:rsidR="009F7560">
        <w:rPr>
          <w:rFonts w:ascii="Times New Roman" w:hAnsi="Times New Roman"/>
          <w:sz w:val="24"/>
          <w:szCs w:val="24"/>
        </w:rPr>
        <w:t>к</w:t>
      </w:r>
      <w:proofErr w:type="gramEnd"/>
      <w:r w:rsidR="009F7560">
        <w:rPr>
          <w:rFonts w:ascii="Times New Roman" w:hAnsi="Times New Roman"/>
          <w:sz w:val="24"/>
          <w:szCs w:val="24"/>
        </w:rPr>
        <w:t xml:space="preserve"> </w:t>
      </w:r>
      <w:r w:rsidR="00585A0C" w:rsidRPr="006431D5">
        <w:rPr>
          <w:rFonts w:ascii="Times New Roman" w:hAnsi="Times New Roman"/>
          <w:sz w:val="24"/>
          <w:szCs w:val="24"/>
        </w:rPr>
        <w:t>обучающи</w:t>
      </w:r>
      <w:r w:rsidR="009F7560">
        <w:rPr>
          <w:rFonts w:ascii="Times New Roman" w:hAnsi="Times New Roman"/>
          <w:sz w:val="24"/>
          <w:szCs w:val="24"/>
        </w:rPr>
        <w:t>м</w:t>
      </w:r>
      <w:r w:rsidR="00585A0C" w:rsidRPr="006431D5">
        <w:rPr>
          <w:rFonts w:ascii="Times New Roman" w:hAnsi="Times New Roman"/>
          <w:sz w:val="24"/>
          <w:szCs w:val="24"/>
        </w:rPr>
        <w:t>ся в присутствии проверяющего. Опрос детей показал, что самые скучные и неинтересны</w:t>
      </w:r>
      <w:r w:rsidR="009F7560">
        <w:rPr>
          <w:rFonts w:ascii="Times New Roman" w:hAnsi="Times New Roman"/>
          <w:sz w:val="24"/>
          <w:szCs w:val="24"/>
        </w:rPr>
        <w:t>е уроки именно у этих педагогов</w:t>
      </w:r>
      <w:r w:rsidR="00585A0C" w:rsidRPr="006431D5">
        <w:rPr>
          <w:rFonts w:ascii="Times New Roman" w:hAnsi="Times New Roman"/>
          <w:sz w:val="24"/>
          <w:szCs w:val="24"/>
        </w:rPr>
        <w:t xml:space="preserve">. В этом, на наш взгляд, заключается основная проблема низкого качества </w:t>
      </w:r>
      <w:r w:rsidR="009F7560">
        <w:rPr>
          <w:rFonts w:ascii="Times New Roman" w:hAnsi="Times New Roman"/>
          <w:sz w:val="24"/>
          <w:szCs w:val="24"/>
        </w:rPr>
        <w:t>обучения</w:t>
      </w:r>
      <w:r w:rsidR="00585A0C" w:rsidRPr="006431D5">
        <w:rPr>
          <w:rFonts w:ascii="Times New Roman" w:hAnsi="Times New Roman"/>
          <w:sz w:val="24"/>
          <w:szCs w:val="24"/>
        </w:rPr>
        <w:t>.</w:t>
      </w:r>
    </w:p>
    <w:p w:rsidR="00E50561" w:rsidRPr="006431D5" w:rsidRDefault="00221F63" w:rsidP="00585A0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Администрации школы рекомендовано организовать </w:t>
      </w:r>
      <w:proofErr w:type="spellStart"/>
      <w:r w:rsidRPr="006431D5">
        <w:rPr>
          <w:rFonts w:ascii="Times New Roman" w:hAnsi="Times New Roman"/>
          <w:sz w:val="24"/>
          <w:szCs w:val="24"/>
        </w:rPr>
        <w:t>взаимопосещение</w:t>
      </w:r>
      <w:proofErr w:type="spellEnd"/>
      <w:r w:rsidRPr="006431D5">
        <w:rPr>
          <w:rFonts w:ascii="Times New Roman" w:hAnsi="Times New Roman"/>
          <w:sz w:val="24"/>
          <w:szCs w:val="24"/>
        </w:rPr>
        <w:t xml:space="preserve"> уроков по утвержденному графику, усилить административный контроль</w:t>
      </w:r>
      <w:r w:rsidR="00FD67DF" w:rsidRPr="006431D5">
        <w:rPr>
          <w:rFonts w:ascii="Times New Roman" w:hAnsi="Times New Roman"/>
          <w:sz w:val="24"/>
          <w:szCs w:val="24"/>
        </w:rPr>
        <w:t>, разработать проекты профессионального саморазвития педагогов и индивидуальные планы повышения профессионального мастерства.</w:t>
      </w:r>
      <w:r w:rsidRPr="006431D5">
        <w:rPr>
          <w:rFonts w:ascii="Times New Roman" w:hAnsi="Times New Roman"/>
          <w:sz w:val="24"/>
          <w:szCs w:val="24"/>
        </w:rPr>
        <w:t xml:space="preserve"> </w:t>
      </w:r>
    </w:p>
    <w:p w:rsidR="005E2C85" w:rsidRPr="006431D5" w:rsidRDefault="005E2C85" w:rsidP="005E2C85">
      <w:pPr>
        <w:spacing w:after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431D5">
        <w:rPr>
          <w:rFonts w:ascii="Times New Roman" w:hAnsi="Times New Roman"/>
          <w:b/>
          <w:sz w:val="24"/>
          <w:szCs w:val="24"/>
        </w:rPr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3"/>
        <w:gridCol w:w="5058"/>
      </w:tblGrid>
      <w:tr w:rsidR="005E2C85" w:rsidRPr="006431D5" w:rsidTr="009F7560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E2C85" w:rsidRPr="006431D5" w:rsidRDefault="005E2C85" w:rsidP="003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 xml:space="preserve">Инвариант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E2C85" w:rsidRPr="006431D5" w:rsidRDefault="005E2C85" w:rsidP="003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Вариатив</w:t>
            </w:r>
            <w:proofErr w:type="spellEnd"/>
            <w:r w:rsidRPr="006431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E2C85" w:rsidRPr="006431D5" w:rsidTr="009F75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Координация и управление</w:t>
            </w:r>
          </w:p>
        </w:tc>
      </w:tr>
      <w:tr w:rsidR="005E2C85" w:rsidRPr="006431D5" w:rsidTr="009F7560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Формирование рабочей группы по разработке программы повышения качества образования (ПКО)</w:t>
            </w:r>
          </w:p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Разработка и реализация программы ПКО 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Разработка и реализация плана взаимодействия с куратором-наставником и школой-наставником (по отдельным планам) </w:t>
            </w:r>
          </w:p>
          <w:p w:rsidR="005E2C85" w:rsidRPr="006431D5" w:rsidRDefault="005E2C85" w:rsidP="005E2C85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Сопровождение  разработки и реализации ПКО на школьном уровне, анализ причин низкого качества</w:t>
            </w:r>
          </w:p>
        </w:tc>
      </w:tr>
      <w:tr w:rsidR="005E2C85" w:rsidRPr="006431D5" w:rsidTr="009F75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Повышение профессиональной компетентности педагогических и управленческих кадров</w:t>
            </w:r>
          </w:p>
        </w:tc>
      </w:tr>
      <w:tr w:rsidR="005E2C85" w:rsidRPr="006431D5" w:rsidTr="009F7560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Выявление затруднений управленческой команды и учителей</w:t>
            </w:r>
          </w:p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индивидуальн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>ых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>п</w:t>
            </w:r>
            <w:r w:rsidR="00FB6266" w:rsidRPr="006431D5">
              <w:rPr>
                <w:rFonts w:ascii="Times New Roman" w:hAnsi="Times New Roman"/>
                <w:sz w:val="24"/>
                <w:szCs w:val="24"/>
              </w:rPr>
              <w:t>роектов</w:t>
            </w:r>
            <w:proofErr w:type="gramEnd"/>
            <w:r w:rsidR="00AE2CC3"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6266" w:rsidRPr="006431D5">
              <w:rPr>
                <w:rFonts w:ascii="Times New Roman" w:hAnsi="Times New Roman"/>
                <w:sz w:val="24"/>
                <w:szCs w:val="24"/>
              </w:rPr>
              <w:t>саморазвития и планов повышения профессионального мастерства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>ей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2C8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 xml:space="preserve">и проведение </w:t>
            </w:r>
            <w:proofErr w:type="spellStart"/>
            <w:r w:rsidRPr="006431D5">
              <w:rPr>
                <w:rFonts w:ascii="Times New Roman" w:hAnsi="Times New Roman"/>
                <w:sz w:val="24"/>
                <w:szCs w:val="24"/>
              </w:rPr>
              <w:t>взаимопосещения</w:t>
            </w:r>
            <w:proofErr w:type="spell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уроков и их совместное обсуждение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7560" w:rsidRPr="006431D5" w:rsidRDefault="009F7560" w:rsidP="003761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Отработка навыков организации современного эффективного урока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сопровождении куратора.</w:t>
            </w:r>
          </w:p>
          <w:p w:rsidR="005E2C85" w:rsidRPr="006431D5" w:rsidRDefault="005E2C85" w:rsidP="003761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31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Организация стажировки на базе школы-наставника </w:t>
            </w:r>
          </w:p>
          <w:p w:rsidR="005E2C85" w:rsidRPr="006431D5" w:rsidRDefault="005E2C85" w:rsidP="00AE2CC3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="00AE2CC3" w:rsidRPr="006431D5">
              <w:rPr>
                <w:rFonts w:ascii="Times New Roman" w:hAnsi="Times New Roman"/>
                <w:sz w:val="24"/>
                <w:szCs w:val="24"/>
              </w:rPr>
              <w:t>практикоориентированных</w:t>
            </w:r>
            <w:proofErr w:type="spellEnd"/>
            <w:r w:rsidR="00AE2CC3" w:rsidRPr="006431D5">
              <w:rPr>
                <w:rFonts w:ascii="Times New Roman" w:hAnsi="Times New Roman"/>
                <w:sz w:val="24"/>
                <w:szCs w:val="24"/>
              </w:rPr>
              <w:t xml:space="preserve"> семинаров по выявленным запросам и потребностям.</w:t>
            </w:r>
          </w:p>
          <w:p w:rsidR="00AE2CC3" w:rsidRPr="006431D5" w:rsidRDefault="00AE2CC3" w:rsidP="00AE2CC3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Организация и сопровождение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профилактических мероприятий профессионального выгорания. </w:t>
            </w:r>
          </w:p>
        </w:tc>
      </w:tr>
      <w:tr w:rsidR="005E2C85" w:rsidRPr="006431D5" w:rsidTr="009F75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Организационно-методическое сопровождение</w:t>
            </w:r>
          </w:p>
        </w:tc>
      </w:tr>
      <w:tr w:rsidR="005E2C85" w:rsidRPr="006431D5" w:rsidTr="009F7560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Анализ образовательной деятельности (ООП, рабочие программы и др.)</w:t>
            </w:r>
          </w:p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Внесение изменений в </w:t>
            </w:r>
            <w:r w:rsidRPr="006431D5">
              <w:rPr>
                <w:rFonts w:ascii="Times New Roman" w:hAnsi="Times New Roman"/>
                <w:color w:val="000000"/>
                <w:sz w:val="24"/>
                <w:szCs w:val="24"/>
              </w:rPr>
              <w:t>Программу развития ОО,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ООП, ВШК</w:t>
            </w:r>
          </w:p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Проведение факто</w:t>
            </w:r>
            <w:r w:rsidR="008755E6">
              <w:rPr>
                <w:rFonts w:ascii="Times New Roman" w:hAnsi="Times New Roman"/>
                <w:sz w:val="24"/>
                <w:szCs w:val="24"/>
              </w:rPr>
              <w:t>рного анализа (кадровый ресурс)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31D5">
              <w:rPr>
                <w:rFonts w:ascii="Times New Roman" w:hAnsi="Times New Roman"/>
                <w:i/>
                <w:sz w:val="24"/>
                <w:szCs w:val="24"/>
              </w:rPr>
              <w:t xml:space="preserve">- 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Анализ результатов ВШК</w:t>
            </w:r>
            <w:r w:rsidRPr="006431D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5E2C85" w:rsidRPr="006431D5" w:rsidRDefault="005E2C85" w:rsidP="003761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31D5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Привлечение роди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 xml:space="preserve">телей к  разработке и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реализации программы ПКО</w:t>
            </w:r>
          </w:p>
          <w:p w:rsidR="005E2C85" w:rsidRPr="006431D5" w:rsidRDefault="00FB6266" w:rsidP="00AE2CC3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Внедрение и реализация модели учительского роста</w:t>
            </w:r>
          </w:p>
        </w:tc>
      </w:tr>
      <w:tr w:rsidR="005E2C85" w:rsidRPr="006431D5" w:rsidTr="009F75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Финансирование и укрепление материально-технической базы</w:t>
            </w:r>
          </w:p>
        </w:tc>
      </w:tr>
      <w:tr w:rsidR="005E2C85" w:rsidRPr="006431D5" w:rsidTr="009F7560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tabs>
                <w:tab w:val="num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Анализ обеспечения учебным оборудованием, учебниками</w:t>
            </w:r>
          </w:p>
          <w:p w:rsidR="005E2C85" w:rsidRDefault="005E2C85" w:rsidP="00376184">
            <w:pPr>
              <w:tabs>
                <w:tab w:val="num" w:pos="14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- </w:t>
            </w:r>
            <w:r w:rsidRPr="006431D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учебным оборудованием, учебниками</w:t>
            </w:r>
          </w:p>
          <w:p w:rsidR="008755E6" w:rsidRPr="006431D5" w:rsidRDefault="008755E6" w:rsidP="008755E6">
            <w:pPr>
              <w:tabs>
                <w:tab w:val="num" w:pos="14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Реализация проекта «Образование» через кабинеты ЦОС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Анализ распределения стимулирующих выплат</w:t>
            </w:r>
          </w:p>
          <w:p w:rsidR="008755E6" w:rsidRDefault="005E2C85" w:rsidP="008755E6">
            <w:pPr>
              <w:tabs>
                <w:tab w:val="num" w:pos="1440"/>
              </w:tabs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</w:t>
            </w:r>
            <w:r w:rsidR="00AE2CC3" w:rsidRPr="006431D5">
              <w:rPr>
                <w:rFonts w:ascii="Times New Roman" w:hAnsi="Times New Roman"/>
                <w:sz w:val="24"/>
                <w:szCs w:val="24"/>
              </w:rPr>
              <w:t xml:space="preserve"> Анализ использования учебного оборудования, ТСО</w:t>
            </w:r>
          </w:p>
          <w:p w:rsidR="005E2C85" w:rsidRPr="008755E6" w:rsidRDefault="008755E6" w:rsidP="008755E6">
            <w:pPr>
              <w:tabs>
                <w:tab w:val="num" w:pos="14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Капитальный ремонт</w:t>
            </w:r>
          </w:p>
        </w:tc>
      </w:tr>
      <w:tr w:rsidR="005E2C85" w:rsidRPr="006431D5" w:rsidTr="009F756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tabs>
                <w:tab w:val="left" w:pos="6317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Мониторинг и оценка качества</w:t>
            </w:r>
          </w:p>
        </w:tc>
      </w:tr>
      <w:tr w:rsidR="005E2C85" w:rsidRPr="006431D5" w:rsidTr="009F7560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Проведение и анализ результатов оценочных процедур </w:t>
            </w:r>
          </w:p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 Проведение мониторинга реализации программ ПКО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C85" w:rsidRPr="006431D5" w:rsidRDefault="005E2C85" w:rsidP="00376184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- Корректировка программы ПКО (по мере необходимости) </w:t>
            </w:r>
          </w:p>
          <w:p w:rsidR="005E2C85" w:rsidRPr="006431D5" w:rsidRDefault="005E2C85" w:rsidP="00FB6266">
            <w:pPr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-</w:t>
            </w:r>
            <w:r w:rsidR="00FB6266" w:rsidRPr="006431D5">
              <w:rPr>
                <w:rFonts w:ascii="Times New Roman" w:hAnsi="Times New Roman"/>
                <w:sz w:val="24"/>
                <w:szCs w:val="24"/>
              </w:rPr>
              <w:t xml:space="preserve"> Корректировка муниципальной программы </w:t>
            </w:r>
          </w:p>
        </w:tc>
      </w:tr>
    </w:tbl>
    <w:p w:rsidR="00FD67DF" w:rsidRPr="006431D5" w:rsidRDefault="00FD67DF" w:rsidP="007245A1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6266" w:rsidRPr="006431D5" w:rsidRDefault="00E21923" w:rsidP="00E21923">
      <w:pPr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2" w:name="bookmark15"/>
      <w:r w:rsidRPr="006431D5">
        <w:rPr>
          <w:rFonts w:ascii="Times New Roman" w:hAnsi="Times New Roman"/>
          <w:b/>
          <w:sz w:val="24"/>
          <w:szCs w:val="24"/>
        </w:rPr>
        <w:t xml:space="preserve">Показатели эффективности Муниципальной программы адресной поддержки </w:t>
      </w:r>
      <w:r w:rsidR="008755E6">
        <w:rPr>
          <w:rFonts w:ascii="Times New Roman" w:hAnsi="Times New Roman"/>
          <w:b/>
          <w:sz w:val="24"/>
          <w:szCs w:val="24"/>
        </w:rPr>
        <w:t xml:space="preserve">ШНОР </w:t>
      </w:r>
      <w:r w:rsidRPr="006431D5">
        <w:rPr>
          <w:rFonts w:ascii="Times New Roman" w:hAnsi="Times New Roman"/>
          <w:b/>
          <w:sz w:val="24"/>
          <w:szCs w:val="24"/>
        </w:rPr>
        <w:t xml:space="preserve">на </w:t>
      </w:r>
      <w:r w:rsidR="008755E6">
        <w:rPr>
          <w:rFonts w:ascii="Times New Roman" w:hAnsi="Times New Roman"/>
          <w:b/>
          <w:sz w:val="24"/>
          <w:szCs w:val="24"/>
        </w:rPr>
        <w:t>2022</w:t>
      </w:r>
      <w:r w:rsidRPr="006431D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49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1928"/>
        <w:gridCol w:w="1808"/>
      </w:tblGrid>
      <w:tr w:rsidR="00FB6266" w:rsidRPr="006431D5" w:rsidTr="00865F5E">
        <w:trPr>
          <w:jc w:val="center"/>
        </w:trPr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FB6266" w:rsidRPr="006431D5" w:rsidRDefault="00FB6266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FB6266" w:rsidRPr="008755E6" w:rsidRDefault="008755E6" w:rsidP="008755E6">
            <w:pPr>
              <w:spacing w:line="276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Текущее значение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:rsidR="00FB6266" w:rsidRPr="008755E6" w:rsidRDefault="008755E6" w:rsidP="008755E6">
            <w:pPr>
              <w:spacing w:line="276" w:lineRule="auto"/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Целевое значение</w:t>
            </w:r>
          </w:p>
        </w:tc>
      </w:tr>
      <w:tr w:rsidR="00FB6266" w:rsidRPr="006431D5" w:rsidTr="00FB6266">
        <w:trPr>
          <w:trHeight w:val="1132"/>
          <w:jc w:val="center"/>
        </w:trPr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FB6266" w:rsidP="008755E6">
            <w:pPr>
              <w:tabs>
                <w:tab w:val="num" w:pos="-101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Доля обучающихся </w:t>
            </w:r>
            <w:r w:rsidR="008755E6">
              <w:rPr>
                <w:rFonts w:ascii="Times New Roman" w:hAnsi="Times New Roman"/>
                <w:sz w:val="24"/>
                <w:szCs w:val="24"/>
              </w:rPr>
              <w:t>ШНОР</w:t>
            </w:r>
            <w:r w:rsidR="008C17AD" w:rsidRPr="006431D5">
              <w:rPr>
                <w:rFonts w:ascii="Times New Roman" w:hAnsi="Times New Roman"/>
                <w:sz w:val="24"/>
                <w:szCs w:val="24"/>
              </w:rPr>
              <w:t xml:space="preserve"> успешно прошедших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государственную итоговую аттестацию, в общей численности обучающихся данных школ, прошедших государственную итоговую аттестацию;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8755E6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9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8755E6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FB6266" w:rsidRPr="006431D5" w:rsidTr="000164D3">
        <w:trPr>
          <w:trHeight w:val="823"/>
          <w:jc w:val="center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FB6266" w:rsidP="008755E6">
            <w:pPr>
              <w:tabs>
                <w:tab w:val="num" w:pos="-10140"/>
              </w:tabs>
              <w:autoSpaceDE w:val="0"/>
              <w:autoSpaceDN w:val="0"/>
              <w:adjustRightInd w:val="0"/>
              <w:ind w:lef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Доля обучающихся </w:t>
            </w:r>
            <w:r w:rsidR="008755E6">
              <w:rPr>
                <w:rFonts w:ascii="Times New Roman" w:hAnsi="Times New Roman"/>
                <w:sz w:val="24"/>
                <w:szCs w:val="24"/>
              </w:rPr>
              <w:t>ШНОР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показавших высокие результаты Всероссийских проверочных работ (далее – ВПР), в общей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обучающихся в этих школах;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6266" w:rsidRPr="008755E6" w:rsidRDefault="00F728A2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728A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6266" w:rsidRPr="008755E6" w:rsidRDefault="00F728A2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F728A2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</w:tr>
      <w:tr w:rsidR="00FB6266" w:rsidRPr="006431D5" w:rsidTr="00FB6266">
        <w:trPr>
          <w:trHeight w:val="320"/>
          <w:jc w:val="center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FB6266" w:rsidP="00FB6266">
            <w:pPr>
              <w:tabs>
                <w:tab w:val="num" w:pos="-10140"/>
              </w:tabs>
              <w:autoSpaceDE w:val="0"/>
              <w:autoSpaceDN w:val="0"/>
              <w:adjustRightInd w:val="0"/>
              <w:ind w:lef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Доля педагогов, испытывающих профессиональные затруднения;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1C25BC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1C25BC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FB6266" w:rsidRPr="006431D5" w:rsidTr="00FB6266">
        <w:trPr>
          <w:trHeight w:val="576"/>
          <w:jc w:val="center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FB6266" w:rsidP="001C25BC">
            <w:pPr>
              <w:tabs>
                <w:tab w:val="num" w:pos="-10140"/>
              </w:tabs>
              <w:autoSpaceDE w:val="0"/>
              <w:autoSpaceDN w:val="0"/>
              <w:adjustRightInd w:val="0"/>
              <w:ind w:left="-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Доля педагогических работников </w:t>
            </w:r>
            <w:r w:rsidR="001C25BC">
              <w:rPr>
                <w:rFonts w:ascii="Times New Roman" w:hAnsi="Times New Roman"/>
                <w:sz w:val="24"/>
                <w:szCs w:val="24"/>
              </w:rPr>
              <w:t>ШНОР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с высоким уровнем профессиональной компетентности;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1C25BC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6266" w:rsidRPr="006431D5" w:rsidRDefault="001C25BC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65F5E" w:rsidRPr="006431D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FB6266" w:rsidRPr="006431D5" w:rsidTr="00FB6266">
        <w:trPr>
          <w:trHeight w:val="754"/>
          <w:jc w:val="center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66" w:rsidRPr="006431D5" w:rsidRDefault="00FB6266" w:rsidP="001C25BC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руководителей </w:t>
            </w:r>
            <w:r w:rsidR="001C25BC">
              <w:rPr>
                <w:rFonts w:ascii="Times New Roman" w:hAnsi="Times New Roman"/>
                <w:sz w:val="24"/>
                <w:szCs w:val="24"/>
              </w:rPr>
              <w:t>ШНОР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со средним уровнем профессиональной компетентности.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66" w:rsidRPr="006431D5" w:rsidRDefault="00FB6266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6266" w:rsidRPr="006431D5" w:rsidRDefault="00FB6266" w:rsidP="0037618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FB6266" w:rsidRPr="006431D5" w:rsidRDefault="00FB6266" w:rsidP="00FB6266">
      <w:pPr>
        <w:spacing w:before="100" w:beforeAutospacing="1"/>
        <w:ind w:left="360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0A5415" w:rsidRPr="006431D5" w:rsidRDefault="00FB6266" w:rsidP="000A5415">
      <w:pPr>
        <w:spacing w:before="100" w:beforeAutospacing="1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b/>
          <w:sz w:val="24"/>
          <w:szCs w:val="24"/>
        </w:rPr>
        <w:t>Заключительн</w:t>
      </w:r>
      <w:r w:rsidR="000A5415" w:rsidRPr="006431D5">
        <w:rPr>
          <w:rFonts w:ascii="Times New Roman" w:hAnsi="Times New Roman"/>
          <w:b/>
          <w:sz w:val="24"/>
          <w:szCs w:val="24"/>
        </w:rPr>
        <w:t>ое</w:t>
      </w:r>
      <w:r w:rsidRPr="006431D5">
        <w:rPr>
          <w:rFonts w:ascii="Times New Roman" w:hAnsi="Times New Roman"/>
          <w:b/>
          <w:sz w:val="24"/>
          <w:szCs w:val="24"/>
        </w:rPr>
        <w:t xml:space="preserve"> положени</w:t>
      </w:r>
      <w:r w:rsidR="000A5415" w:rsidRPr="006431D5">
        <w:rPr>
          <w:rFonts w:ascii="Times New Roman" w:hAnsi="Times New Roman"/>
          <w:b/>
          <w:sz w:val="24"/>
          <w:szCs w:val="24"/>
        </w:rPr>
        <w:t>е</w:t>
      </w:r>
    </w:p>
    <w:p w:rsidR="00FB6266" w:rsidRPr="006431D5" w:rsidRDefault="000A5415" w:rsidP="00FB6266">
      <w:pPr>
        <w:spacing w:before="100" w:beforeAutospacing="1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31D5">
        <w:rPr>
          <w:rFonts w:ascii="Times New Roman" w:hAnsi="Times New Roman"/>
          <w:sz w:val="24"/>
          <w:szCs w:val="24"/>
        </w:rPr>
        <w:t xml:space="preserve">Изменения и дополнения в Муниципальную программу адресной поддержки </w:t>
      </w:r>
      <w:r w:rsidR="001C25BC">
        <w:rPr>
          <w:rFonts w:ascii="Times New Roman" w:hAnsi="Times New Roman"/>
          <w:sz w:val="24"/>
          <w:szCs w:val="24"/>
        </w:rPr>
        <w:t>ШНОР</w:t>
      </w:r>
      <w:r w:rsidRPr="006431D5">
        <w:rPr>
          <w:rFonts w:ascii="Times New Roman" w:hAnsi="Times New Roman"/>
          <w:sz w:val="24"/>
          <w:szCs w:val="24"/>
        </w:rPr>
        <w:t xml:space="preserve"> на </w:t>
      </w:r>
      <w:r w:rsidR="001C25BC">
        <w:rPr>
          <w:rFonts w:ascii="Times New Roman" w:hAnsi="Times New Roman"/>
          <w:sz w:val="24"/>
          <w:szCs w:val="24"/>
        </w:rPr>
        <w:t>2022</w:t>
      </w:r>
      <w:r w:rsidRPr="006431D5">
        <w:rPr>
          <w:rFonts w:ascii="Times New Roman" w:hAnsi="Times New Roman"/>
          <w:sz w:val="24"/>
          <w:szCs w:val="24"/>
        </w:rPr>
        <w:t xml:space="preserve"> год вносятся приказом руководителя Управления образования Орджоникидзевского района на основании мониторингов качества образования и уровня профессиональной компетентности педагогических и административных работников</w:t>
      </w:r>
      <w:r w:rsidR="00FB6266" w:rsidRPr="006431D5">
        <w:rPr>
          <w:rFonts w:ascii="Times New Roman" w:hAnsi="Times New Roman"/>
          <w:sz w:val="24"/>
          <w:szCs w:val="24"/>
        </w:rPr>
        <w:t xml:space="preserve">. </w:t>
      </w:r>
    </w:p>
    <w:p w:rsidR="00865F5E" w:rsidRPr="006431D5" w:rsidRDefault="00865F5E" w:rsidP="00FB6266">
      <w:pPr>
        <w:spacing w:before="100" w:beforeAutospacing="1"/>
        <w:ind w:firstLine="709"/>
        <w:contextualSpacing/>
        <w:jc w:val="both"/>
        <w:rPr>
          <w:rFonts w:ascii="Times New Roman" w:hAnsi="Times New Roman"/>
          <w:i/>
          <w:sz w:val="24"/>
          <w:szCs w:val="24"/>
          <w:highlight w:val="yellow"/>
          <w:u w:val="single"/>
        </w:rPr>
      </w:pPr>
    </w:p>
    <w:p w:rsidR="00865F5E" w:rsidRPr="006431D5" w:rsidRDefault="00524E5E" w:rsidP="00524E5E">
      <w:pPr>
        <w:spacing w:before="100" w:beforeAutospacing="1"/>
        <w:ind w:firstLine="709"/>
        <w:contextualSpacing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6431D5">
        <w:rPr>
          <w:rFonts w:ascii="Times New Roman" w:hAnsi="Times New Roman"/>
          <w:sz w:val="24"/>
          <w:szCs w:val="24"/>
        </w:rPr>
        <w:t>Приложение</w:t>
      </w:r>
      <w:r w:rsidR="000B121D" w:rsidRPr="006431D5">
        <w:rPr>
          <w:rFonts w:ascii="Times New Roman" w:hAnsi="Times New Roman"/>
          <w:sz w:val="24"/>
          <w:szCs w:val="24"/>
        </w:rPr>
        <w:t xml:space="preserve"> 1</w:t>
      </w:r>
    </w:p>
    <w:p w:rsidR="00E21923" w:rsidRPr="006431D5" w:rsidRDefault="00FB6266" w:rsidP="00A04EAC">
      <w:pPr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31D5">
        <w:rPr>
          <w:rFonts w:ascii="Times New Roman" w:hAnsi="Times New Roman"/>
          <w:b/>
          <w:sz w:val="24"/>
          <w:szCs w:val="24"/>
        </w:rPr>
        <w:t xml:space="preserve">Дорожная карта </w:t>
      </w:r>
    </w:p>
    <w:p w:rsidR="00F728A2" w:rsidRPr="00980AD4" w:rsidRDefault="00865F5E" w:rsidP="00980AD4">
      <w:pPr>
        <w:spacing w:before="100" w:beforeAutospacing="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431D5">
        <w:rPr>
          <w:rFonts w:ascii="Times New Roman" w:hAnsi="Times New Roman"/>
          <w:b/>
          <w:sz w:val="24"/>
          <w:szCs w:val="24"/>
        </w:rPr>
        <w:t xml:space="preserve">по </w:t>
      </w:r>
      <w:r w:rsidR="00FB6266" w:rsidRPr="006431D5">
        <w:rPr>
          <w:rFonts w:ascii="Times New Roman" w:hAnsi="Times New Roman"/>
          <w:b/>
          <w:sz w:val="24"/>
          <w:szCs w:val="24"/>
        </w:rPr>
        <w:t>реализации мероприяти</w:t>
      </w:r>
      <w:r w:rsidR="00524E5E" w:rsidRPr="006431D5">
        <w:rPr>
          <w:rFonts w:ascii="Times New Roman" w:hAnsi="Times New Roman"/>
          <w:b/>
          <w:sz w:val="24"/>
          <w:szCs w:val="24"/>
        </w:rPr>
        <w:t xml:space="preserve">й Муниципальной программы адресной поддержки </w:t>
      </w:r>
      <w:r w:rsidR="0056776A">
        <w:rPr>
          <w:rFonts w:ascii="Times New Roman" w:hAnsi="Times New Roman"/>
          <w:b/>
          <w:sz w:val="24"/>
          <w:szCs w:val="24"/>
        </w:rPr>
        <w:t>ШНОР</w:t>
      </w:r>
      <w:r w:rsidR="00524E5E" w:rsidRPr="006431D5">
        <w:rPr>
          <w:rFonts w:ascii="Times New Roman" w:hAnsi="Times New Roman"/>
          <w:b/>
          <w:sz w:val="24"/>
          <w:szCs w:val="24"/>
        </w:rPr>
        <w:t xml:space="preserve"> на </w:t>
      </w:r>
      <w:r w:rsidR="0056776A">
        <w:rPr>
          <w:rFonts w:ascii="Times New Roman" w:hAnsi="Times New Roman"/>
          <w:b/>
          <w:sz w:val="24"/>
          <w:szCs w:val="24"/>
        </w:rPr>
        <w:t>2022</w:t>
      </w:r>
      <w:r w:rsidR="00524E5E" w:rsidRPr="006431D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171"/>
        <w:gridCol w:w="2260"/>
        <w:gridCol w:w="2504"/>
      </w:tblGrid>
      <w:tr w:rsidR="00FB626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FB6266" w:rsidRPr="006431D5" w:rsidRDefault="00FB6266" w:rsidP="003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6266" w:rsidRPr="006431D5" w:rsidRDefault="00FB6266" w:rsidP="00524E5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6266" w:rsidRPr="006431D5" w:rsidRDefault="00FB6266" w:rsidP="003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FB6266" w:rsidRPr="006431D5" w:rsidRDefault="00FB6266" w:rsidP="003761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72DCA" w:rsidRPr="006431D5" w:rsidTr="0056776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DCA" w:rsidRPr="00664919" w:rsidRDefault="00625364" w:rsidP="001B5D97">
            <w:pPr>
              <w:pStyle w:val="12"/>
              <w:numPr>
                <w:ilvl w:val="0"/>
                <w:numId w:val="14"/>
              </w:num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919">
              <w:rPr>
                <w:rFonts w:ascii="Times New Roman" w:hAnsi="Times New Roman"/>
                <w:b/>
                <w:sz w:val="24"/>
                <w:szCs w:val="24"/>
              </w:rPr>
              <w:t>Разработать и внедрить эффективные механизмы адресной методической помощи ШНОР на муниципальном уровне до декабря 2021 г.</w:t>
            </w:r>
          </w:p>
        </w:tc>
      </w:tr>
      <w:tr w:rsidR="001B5D97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BA59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Мониторинг уровня профессиональной компетентности педагогов 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ШНОР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ноябрь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</w:tc>
      </w:tr>
      <w:tr w:rsidR="001B5D97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F9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BA59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Выявление потребностей и затруднений педагогов 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ШНОР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ноябрь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</w:tc>
      </w:tr>
      <w:tr w:rsidR="001B5D97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F9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BA59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методических десантов «Использование технологии «Исследование урока»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Январь, февраль, март, апрель </w:t>
            </w:r>
          </w:p>
          <w:p w:rsidR="001B5D97" w:rsidRPr="006431D5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  <w:p w:rsidR="001B5D97" w:rsidRPr="006431D5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Т.С., куратор школы</w:t>
            </w:r>
          </w:p>
        </w:tc>
      </w:tr>
      <w:tr w:rsidR="001B5D97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Pr="006431D5" w:rsidRDefault="001B5D97" w:rsidP="00F9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Default="001B5D97" w:rsidP="00BA59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методических десантов «Использование инструментов формирующего оценивания»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Сентябрь, октябрь, ноябрь</w:t>
            </w:r>
          </w:p>
          <w:p w:rsidR="001B5D97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97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  <w:p w:rsidR="001B5D97" w:rsidRPr="006431D5" w:rsidRDefault="001B5D97" w:rsidP="00BA59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Т.С., куратор школы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F977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6932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Сопровождение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 ШНОР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693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Апрель-октябрь </w:t>
            </w:r>
            <w:r w:rsidRPr="009A6FD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693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370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69328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Организация/активизация межшкольных методических объединений для организации сетевого взаимодействия общеобразовательных организаций (партнерство)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69328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9A6FD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693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370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595C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Диссеминация лучших муниципальных образовательных практик на базе общеобразовательных организаций, показывающих высокие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lastRenderedPageBreak/>
              <w:t>результаты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95CB4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  <w:r w:rsidRPr="009A6FD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595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3705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595C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6431D5">
              <w:rPr>
                <w:rFonts w:ascii="Times New Roman" w:hAnsi="Times New Roman"/>
                <w:sz w:val="24"/>
                <w:szCs w:val="24"/>
              </w:rPr>
              <w:t>общерайонного</w:t>
            </w:r>
            <w:proofErr w:type="spell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родительского собрания по вопросам повышения качества общего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595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595C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РМК, Никель Л.В., главный специалист УО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F01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Сопровождение организации и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предметных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декад </w:t>
            </w:r>
            <w:r>
              <w:rPr>
                <w:rFonts w:ascii="Times New Roman" w:hAnsi="Times New Roman"/>
                <w:sz w:val="24"/>
                <w:szCs w:val="24"/>
              </w:rPr>
              <w:t>в МБОУ «Орджоникидзевская СОШ» с привлечением родителей (законных представителей)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F0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сентябрь, ноябрь, декабрь</w:t>
            </w:r>
          </w:p>
          <w:p w:rsidR="00980AD4" w:rsidRDefault="00980AD4" w:rsidP="00F01956">
            <w:pPr>
              <w:jc w:val="center"/>
            </w:pPr>
            <w:r w:rsidRPr="00E3297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F0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  <w:p w:rsidR="00980AD4" w:rsidRPr="006431D5" w:rsidRDefault="00980AD4" w:rsidP="00F0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F019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Проведение районного единого методического дня по проблемам повышения качества образования и организации системы работы с </w:t>
            </w:r>
            <w:proofErr w:type="spellStart"/>
            <w:r w:rsidRPr="006431D5">
              <w:rPr>
                <w:rFonts w:ascii="Times New Roman" w:hAnsi="Times New Roman"/>
                <w:sz w:val="24"/>
                <w:szCs w:val="24"/>
              </w:rPr>
              <w:t>низкомотивированными</w:t>
            </w:r>
            <w:proofErr w:type="spell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F0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980AD4" w:rsidRPr="006431D5" w:rsidRDefault="00980AD4" w:rsidP="00F0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F0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  <w:p w:rsidR="00980AD4" w:rsidRPr="006431D5" w:rsidRDefault="00980AD4" w:rsidP="00F019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D4" w:rsidRPr="006431D5" w:rsidTr="00F150AD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1B5D97" w:rsidRDefault="00980AD4" w:rsidP="001B5D97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5D97">
              <w:rPr>
                <w:rFonts w:ascii="Times New Roman" w:hAnsi="Times New Roman"/>
                <w:b/>
                <w:sz w:val="24"/>
                <w:szCs w:val="24"/>
              </w:rPr>
              <w:t>Создать условия для совершенствования профессиональной компетентности и профессионального роста управленческих и педагогических кадров ШНОР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Повышение квалификации педагогов и администрации в условиях реализации ФГОС, в том числе по проблемам управления качеством образования по предметным областям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Академии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«Современный учитель»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Май, август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bookmarkStart w:id="3" w:name="_GoBack"/>
            <w:bookmarkEnd w:id="3"/>
            <w:r w:rsidRPr="00BD260E">
              <w:rPr>
                <w:rFonts w:ascii="Times New Roman" w:hAnsi="Times New Roman"/>
                <w:sz w:val="24"/>
                <w:szCs w:val="24"/>
              </w:rPr>
              <w:t>заместители ОО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Сопровождение участия МБОУ «Орджоникидзевская СОШ» в мероприятиях проекта «500+»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Март-ноябрь </w:t>
            </w:r>
          </w:p>
          <w:p w:rsid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Трегубова В.В., заведующая РМК, Михайлова Т.С., куратор школы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индивидуальных планов профессионального развития учителей школ </w:t>
            </w:r>
            <w:r>
              <w:rPr>
                <w:rFonts w:ascii="Times New Roman" w:hAnsi="Times New Roman"/>
                <w:sz w:val="24"/>
                <w:szCs w:val="24"/>
              </w:rPr>
              <w:t>ШНОР по выявленным дефицитам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2022 г.</w:t>
            </w:r>
          </w:p>
          <w:p w:rsidR="00980AD4" w:rsidRDefault="00980AD4" w:rsidP="00B93B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80AD4" w:rsidRPr="006431D5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Поддержка проектов партнерства МБОУ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Орджоникидзевская С</w:t>
            </w:r>
            <w:r w:rsidRPr="006431D5">
              <w:rPr>
                <w:rFonts w:ascii="Times New Roman" w:hAnsi="Times New Roman"/>
                <w:bCs/>
                <w:sz w:val="24"/>
                <w:szCs w:val="24"/>
              </w:rPr>
              <w:t>ОШ» и МБОУ «Июсская СОШ», включая обмен опытом администрации и пе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дагогов,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уроков, педагогических советов, совместные семинары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B93B2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май, октябрь </w:t>
            </w:r>
            <w:r w:rsidRPr="009A6FDF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980A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семинаров-практикумов на базе МБОУ «Июсская СОШ»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(«Эффективные управленческие практики», «Организация системы работы с </w:t>
            </w:r>
            <w:proofErr w:type="spellStart"/>
            <w:r w:rsidRPr="006431D5">
              <w:rPr>
                <w:rFonts w:ascii="Times New Roman" w:hAnsi="Times New Roman"/>
                <w:sz w:val="24"/>
                <w:szCs w:val="24"/>
              </w:rPr>
              <w:t>низкомотивированными</w:t>
            </w:r>
            <w:proofErr w:type="spell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>»).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г.</w:t>
            </w:r>
          </w:p>
          <w:p w:rsidR="00980AD4" w:rsidRPr="006431D5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>, октябрь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  <w:p w:rsidR="00980AD4" w:rsidRPr="006431D5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Михайлова Т.С.,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 школы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6431D5" w:rsidRDefault="00980AD4" w:rsidP="00B9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на базе МБОУ «Орджоникидзевская СОШ» открытого муниципального методического дня «Успешные практики повышения качества образования» с привлечением школы-куратора и активным участием всех участников образовательных отношений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 2022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  <w:p w:rsidR="00980AD4" w:rsidRPr="006431D5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980AD4" w:rsidRDefault="00980AD4" w:rsidP="00B9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0AD4">
              <w:rPr>
                <w:rFonts w:ascii="Times New Roman" w:hAnsi="Times New Roman"/>
                <w:sz w:val="24"/>
                <w:szCs w:val="24"/>
              </w:rPr>
              <w:t>Организация работы по стимулированию педагогических работников за качество профессиональной деятельности, позитивную динамику результатов обучающихся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D4">
              <w:rPr>
                <w:rFonts w:ascii="Times New Roman" w:hAnsi="Times New Roman"/>
                <w:sz w:val="24"/>
                <w:szCs w:val="24"/>
              </w:rPr>
              <w:t>По итогам учебных четвертей, по итогам учебного года, по итогам внешнего мониторинга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D4">
              <w:rPr>
                <w:rFonts w:ascii="Times New Roman" w:hAnsi="Times New Roman"/>
                <w:sz w:val="24"/>
                <w:szCs w:val="24"/>
              </w:rPr>
              <w:t>Директора ОО</w:t>
            </w:r>
          </w:p>
        </w:tc>
      </w:tr>
      <w:tr w:rsidR="00980AD4" w:rsidRPr="006431D5" w:rsidTr="00810829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980AD4" w:rsidRDefault="00980AD4" w:rsidP="00980AD4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0AD4">
              <w:rPr>
                <w:rFonts w:ascii="Times New Roman" w:hAnsi="Times New Roman"/>
                <w:b/>
                <w:sz w:val="24"/>
                <w:szCs w:val="24"/>
              </w:rPr>
              <w:t xml:space="preserve">Разработать и внедрить механизмы </w:t>
            </w:r>
            <w:proofErr w:type="gramStart"/>
            <w:r w:rsidRPr="00980AD4">
              <w:rPr>
                <w:rFonts w:ascii="Times New Roman" w:hAnsi="Times New Roman"/>
                <w:b/>
                <w:sz w:val="24"/>
                <w:szCs w:val="24"/>
              </w:rPr>
              <w:t>мониторинга эффективности программы адресной методической поддержки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бщеобразовательных организаций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0AD4">
              <w:rPr>
                <w:rFonts w:ascii="Times New Roman" w:hAnsi="Times New Roman"/>
                <w:b/>
                <w:sz w:val="24"/>
                <w:szCs w:val="24"/>
              </w:rPr>
              <w:t>и программ повышения качества образования ШНОР</w:t>
            </w:r>
            <w:r w:rsidR="000971B6">
              <w:rPr>
                <w:rFonts w:ascii="Times New Roman" w:hAnsi="Times New Roman"/>
                <w:b/>
                <w:sz w:val="24"/>
                <w:szCs w:val="24"/>
              </w:rPr>
              <w:t>, механизмы ведомственного контроля</w:t>
            </w: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980AD4" w:rsidRDefault="00980AD4" w:rsidP="00980A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мониторинга эффективности </w:t>
            </w:r>
            <w:r w:rsidRPr="00980AD4">
              <w:rPr>
                <w:rFonts w:ascii="Times New Roman" w:hAnsi="Times New Roman"/>
                <w:sz w:val="24"/>
                <w:szCs w:val="24"/>
              </w:rPr>
              <w:t>программы адресной методической поддержки ШНОР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980AD4" w:rsidRDefault="00980AD4" w:rsidP="0098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98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  <w:p w:rsidR="00980AD4" w:rsidRP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AD4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980AD4" w:rsidRDefault="00980AD4" w:rsidP="00B9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проведение мониторинга эффективности реализации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Антирисковых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 в МБОУ «Орджоникидзевская СОШ»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P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D4" w:rsidRDefault="00980AD4" w:rsidP="0098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  <w:p w:rsidR="00980AD4" w:rsidRPr="00980AD4" w:rsidRDefault="00980AD4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B93B27">
            <w:pPr>
              <w:pStyle w:val="22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Проведение мониторинга:</w:t>
            </w:r>
          </w:p>
          <w:p w:rsidR="000971B6" w:rsidRPr="006431D5" w:rsidRDefault="000971B6" w:rsidP="00B93B27">
            <w:pPr>
              <w:pStyle w:val="22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выполнение программ учебных предметов в соответствии с учебным планом и календарным учебным графиком; результаты успеваемости обучающихся по итогам учебного года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0971B6" w:rsidRPr="006431D5" w:rsidRDefault="000971B6" w:rsidP="00097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097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Трегубова В.В., заведующая РМК</w:t>
            </w:r>
          </w:p>
          <w:p w:rsidR="000971B6" w:rsidRPr="006431D5" w:rsidRDefault="000971B6" w:rsidP="00B93B27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B9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Участие в независимых исследованиях качества начального общего, основного общего и среднего общего образования: проведение мониторинга, диагностических работ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 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B93B27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Трегубова В.В., заведующая РМК, Никель Л.В., </w:t>
            </w:r>
          </w:p>
          <w:p w:rsidR="000971B6" w:rsidRPr="006431D5" w:rsidRDefault="000971B6" w:rsidP="00B93B27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УО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5677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B93B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Мониторинг удовлетворенности обучающихся и родителей качеством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lastRenderedPageBreak/>
              <w:t>услуг общего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B93B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Май 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0971B6" w:rsidRDefault="000971B6" w:rsidP="00097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Трегубова В.В.,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заведующая РМК</w:t>
            </w:r>
          </w:p>
        </w:tc>
      </w:tr>
      <w:tr w:rsidR="000971B6" w:rsidRPr="006431D5" w:rsidTr="0056776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980AD4" w:rsidRDefault="000971B6" w:rsidP="00980AD4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D4">
              <w:rPr>
                <w:rStyle w:val="20"/>
                <w:rFonts w:eastAsia="Arial Unicode MS"/>
                <w:sz w:val="24"/>
                <w:szCs w:val="24"/>
              </w:rPr>
              <w:lastRenderedPageBreak/>
              <w:t>Совершенствование системы организационно-методического сопровождения обеспечения качества образования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5677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Организация и проведение совещаний с руководителями общеобразовательных организаций по вопросам достижения качества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52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Январь, май, август, ноябрь</w:t>
            </w:r>
          </w:p>
          <w:p w:rsidR="000971B6" w:rsidRPr="006431D5" w:rsidRDefault="000971B6" w:rsidP="00524E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BF763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Организационное сопровождение деятельности </w:t>
            </w:r>
            <w:r>
              <w:rPr>
                <w:rFonts w:ascii="Times New Roman" w:hAnsi="Times New Roman"/>
                <w:sz w:val="24"/>
                <w:szCs w:val="24"/>
              </w:rPr>
              <w:t>РМО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по вопросам повышения качества образования и включение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ШНОР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в работу РМО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BF763D">
            <w:pPr>
              <w:jc w:val="center"/>
            </w:pPr>
            <w:r w:rsidRPr="00E3297E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BF763D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Трегубова В.В., заведующая РМК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C13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Поощрение школ со стабильно высокими результатами качества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C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C13B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ОО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E2051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Информационное освещение высоких результатов образования через СМИ, сайты администрации МО, образовательных организаций.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E20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E20511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ОО</w:t>
            </w:r>
          </w:p>
        </w:tc>
      </w:tr>
      <w:tr w:rsidR="000971B6" w:rsidRPr="006431D5" w:rsidTr="0056776A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980AD4">
            <w:pPr>
              <w:pStyle w:val="a7"/>
              <w:numPr>
                <w:ilvl w:val="0"/>
                <w:numId w:val="1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Style w:val="20"/>
                <w:rFonts w:eastAsia="Arial Unicode MS"/>
                <w:sz w:val="24"/>
                <w:szCs w:val="24"/>
              </w:rPr>
              <w:t>Совершенствование качества подготовки учащихся общеобразовательных организаций к государственной итоговой аттестации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6C7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Открытое информационное обеспечение организации и подготовки ГИА - 9,11 классов (размещение актуальной информации на официальном сайте администрации МО, общеобразовательных организаций), информирование широкой общественности через СМИ, информационные стенды по вопросам организации ГИА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0971B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Никель Л.В., </w:t>
            </w:r>
          </w:p>
          <w:p w:rsidR="000971B6" w:rsidRPr="006431D5" w:rsidRDefault="000971B6" w:rsidP="000971B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УО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6C7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Обсуждение итогов государственной итоговой аттестации, повышения качества образования на муниципальном августовском совещании работников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Август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0971B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Никель Л.В., </w:t>
            </w:r>
          </w:p>
          <w:p w:rsidR="000971B6" w:rsidRPr="006431D5" w:rsidRDefault="000971B6" w:rsidP="000971B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УО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6C7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Составление плана подготовки к организации и проведению ГИА в ОО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0971B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Никель Л.В., </w:t>
            </w:r>
          </w:p>
          <w:p w:rsidR="000971B6" w:rsidRPr="006431D5" w:rsidRDefault="000971B6" w:rsidP="000971B6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УО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6C7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Анализ и корректировка планов работы районных методических объединений с учетом актуальных </w:t>
            </w:r>
            <w:r w:rsidRPr="006431D5">
              <w:rPr>
                <w:rFonts w:ascii="Times New Roman" w:hAnsi="Times New Roman"/>
                <w:sz w:val="24"/>
                <w:szCs w:val="24"/>
              </w:rPr>
              <w:lastRenderedPageBreak/>
              <w:t>проблем в повышении качества общего образования обучающихся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 г.</w:t>
            </w:r>
          </w:p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Трегубова В.В., заведующая РМК,</w:t>
            </w:r>
            <w:r w:rsidRPr="006431D5">
              <w:rPr>
                <w:sz w:val="24"/>
                <w:szCs w:val="24"/>
              </w:rPr>
              <w:t xml:space="preserve"> руководители</w:t>
            </w:r>
          </w:p>
          <w:p w:rsidR="000971B6" w:rsidRPr="006431D5" w:rsidRDefault="000971B6" w:rsidP="003E043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РМО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6C7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Подготовка и проведение практических семинаров, практикумов для учителей-предметников по теме «Анализ типичных ошибок при сдаче государственной итоговой аттестации» (по каждому общеобразовательному предмету)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В соответствии с планами РМО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Трегубова В.В., заведующая РМК,</w:t>
            </w:r>
            <w:r w:rsidRPr="006431D5">
              <w:rPr>
                <w:sz w:val="24"/>
                <w:szCs w:val="24"/>
              </w:rPr>
              <w:t xml:space="preserve"> руководители</w:t>
            </w:r>
          </w:p>
          <w:p w:rsidR="000971B6" w:rsidRPr="006431D5" w:rsidRDefault="000971B6" w:rsidP="003E043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РМО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.6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6C7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Мастер-классы по распространению эффективных форм работы с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по подготовке к ГИА по учебным предметам, организации системы работы с </w:t>
            </w:r>
            <w:proofErr w:type="spellStart"/>
            <w:r w:rsidRPr="006431D5">
              <w:rPr>
                <w:rFonts w:ascii="Times New Roman" w:hAnsi="Times New Roman"/>
                <w:sz w:val="24"/>
                <w:szCs w:val="24"/>
              </w:rPr>
              <w:t>низкомотивированными</w:t>
            </w:r>
            <w:proofErr w:type="spell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обучающимися.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В соответствии с планами РМО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Трегубова В.В., заведующая РМК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31D5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6C74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 xml:space="preserve">Проведение курсов внеурочной деятельности по подготовке к ГИА </w:t>
            </w:r>
            <w:proofErr w:type="gramStart"/>
            <w:r w:rsidRPr="006431D5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6431D5">
              <w:rPr>
                <w:rFonts w:ascii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Комплектование ОО</w:t>
            </w:r>
          </w:p>
        </w:tc>
      </w:tr>
      <w:tr w:rsidR="000971B6" w:rsidRPr="006431D5" w:rsidTr="00F728A2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5B0F6F" w:rsidRDefault="000971B6" w:rsidP="003E043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B0F6F">
              <w:rPr>
                <w:b/>
                <w:sz w:val="24"/>
                <w:szCs w:val="24"/>
              </w:rPr>
              <w:t>6. Информирование участников образовательного процесса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Информирование образовательных организаций о региональном календаре интеллектуальных и массовых мероприятий для обучающихся школ.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г.</w:t>
            </w:r>
          </w:p>
          <w:p w:rsidR="000971B6" w:rsidRPr="006431D5" w:rsidRDefault="000971B6" w:rsidP="000971B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Маковцева Т.Ю., заместитель руководителя УО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D5">
              <w:rPr>
                <w:rFonts w:ascii="Times New Roman" w:hAnsi="Times New Roman"/>
                <w:sz w:val="24"/>
                <w:szCs w:val="24"/>
              </w:rPr>
              <w:t>Организация и афиширование олимпиадного движения, конкурсов, конференций, проектно-исследовательской деятельности в образовательных организациях и муниципальном образовании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Январь-декабрь 2022 г.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Маковцева Т.Ю., заместитель руководителя УО</w:t>
            </w:r>
          </w:p>
        </w:tc>
      </w:tr>
      <w:tr w:rsidR="000971B6" w:rsidRPr="006431D5" w:rsidTr="0056776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Default="000971B6" w:rsidP="003E04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педагогов ШНОР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проводимых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республиканском и всероссийском уровне мероприятий, конкурсов, способствующих повышению качества образования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1B6" w:rsidRPr="006431D5" w:rsidRDefault="000971B6" w:rsidP="00F728A2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Трегубова В.В., заведующая РМК</w:t>
            </w:r>
          </w:p>
        </w:tc>
      </w:tr>
      <w:bookmarkEnd w:id="2"/>
    </w:tbl>
    <w:p w:rsidR="002517CB" w:rsidRDefault="002517CB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2517CB" w:rsidRDefault="002517CB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2517CB" w:rsidRDefault="002517CB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2517CB" w:rsidRDefault="002517CB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0971B6" w:rsidRDefault="000971B6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0971B6" w:rsidRDefault="000971B6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0971B6" w:rsidRDefault="000971B6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2517CB" w:rsidRDefault="002517CB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FD67DF" w:rsidRPr="006431D5" w:rsidRDefault="00B57259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  <w:r w:rsidRPr="006431D5">
        <w:rPr>
          <w:color w:val="000000"/>
          <w:sz w:val="24"/>
          <w:szCs w:val="24"/>
          <w:lang w:bidi="ru-RU"/>
        </w:rPr>
        <w:lastRenderedPageBreak/>
        <w:t>Приложение</w:t>
      </w:r>
      <w:r w:rsidR="000B121D" w:rsidRPr="006431D5">
        <w:rPr>
          <w:color w:val="000000"/>
          <w:sz w:val="24"/>
          <w:szCs w:val="24"/>
          <w:lang w:bidi="ru-RU"/>
        </w:rPr>
        <w:t xml:space="preserve"> 2</w:t>
      </w:r>
    </w:p>
    <w:p w:rsidR="00FD67DF" w:rsidRPr="006431D5" w:rsidRDefault="00FD67DF" w:rsidP="00B57259">
      <w:pPr>
        <w:pStyle w:val="22"/>
        <w:shd w:val="clear" w:color="auto" w:fill="auto"/>
        <w:spacing w:line="240" w:lineRule="auto"/>
        <w:ind w:left="6980" w:right="49" w:firstLine="0"/>
        <w:rPr>
          <w:sz w:val="24"/>
          <w:szCs w:val="24"/>
        </w:rPr>
      </w:pPr>
      <w:r w:rsidRPr="006431D5">
        <w:rPr>
          <w:color w:val="000000"/>
          <w:sz w:val="24"/>
          <w:szCs w:val="24"/>
          <w:lang w:bidi="ru-RU"/>
        </w:rPr>
        <w:t xml:space="preserve"> </w:t>
      </w:r>
    </w:p>
    <w:p w:rsidR="00FD67DF" w:rsidRPr="006431D5" w:rsidRDefault="00FD67DF" w:rsidP="00FD67DF">
      <w:pPr>
        <w:pStyle w:val="31"/>
        <w:shd w:val="clear" w:color="auto" w:fill="auto"/>
        <w:spacing w:after="0" w:line="240" w:lineRule="auto"/>
        <w:ind w:left="380"/>
        <w:rPr>
          <w:color w:val="000000"/>
          <w:sz w:val="24"/>
          <w:szCs w:val="24"/>
          <w:lang w:bidi="ru-RU"/>
        </w:rPr>
      </w:pPr>
      <w:r w:rsidRPr="006431D5">
        <w:rPr>
          <w:color w:val="000000"/>
          <w:sz w:val="24"/>
          <w:szCs w:val="24"/>
          <w:lang w:bidi="ru-RU"/>
        </w:rPr>
        <w:t>МОДЕЛЬ УЧИТЕЛЬСКОГО РОСТА</w:t>
      </w:r>
      <w:r w:rsidRPr="006431D5">
        <w:rPr>
          <w:color w:val="000000"/>
          <w:sz w:val="24"/>
          <w:szCs w:val="24"/>
          <w:lang w:bidi="ru-RU"/>
        </w:rPr>
        <w:br/>
        <w:t xml:space="preserve">для </w:t>
      </w:r>
      <w:r w:rsidR="002517CB">
        <w:rPr>
          <w:color w:val="000000"/>
          <w:sz w:val="24"/>
          <w:szCs w:val="24"/>
          <w:lang w:bidi="ru-RU"/>
        </w:rPr>
        <w:t>ШНОР</w:t>
      </w:r>
      <w:r w:rsidRPr="006431D5">
        <w:rPr>
          <w:color w:val="000000"/>
          <w:sz w:val="24"/>
          <w:szCs w:val="24"/>
          <w:lang w:bidi="ru-RU"/>
        </w:rPr>
        <w:t xml:space="preserve"> в Орджоникидзевском районе </w:t>
      </w:r>
    </w:p>
    <w:tbl>
      <w:tblPr>
        <w:tblStyle w:val="a3"/>
        <w:tblW w:w="0" w:type="auto"/>
        <w:tblInd w:w="380" w:type="dxa"/>
        <w:tblLook w:val="04A0" w:firstRow="1" w:lastRow="0" w:firstColumn="1" w:lastColumn="0" w:noHBand="0" w:noVBand="1"/>
      </w:tblPr>
      <w:tblGrid>
        <w:gridCol w:w="2559"/>
        <w:gridCol w:w="6632"/>
      </w:tblGrid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Компоненты модели</w:t>
            </w:r>
          </w:p>
        </w:tc>
        <w:tc>
          <w:tcPr>
            <w:tcW w:w="12423" w:type="dxa"/>
          </w:tcPr>
          <w:p w:rsidR="00FD67DF" w:rsidRPr="006431D5" w:rsidRDefault="00FD67DF" w:rsidP="00FD67DF">
            <w:pPr>
              <w:pStyle w:val="31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Описание компонента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12423" w:type="dxa"/>
          </w:tcPr>
          <w:p w:rsidR="00FD67DF" w:rsidRPr="006431D5" w:rsidRDefault="00FD67DF" w:rsidP="00FD67DF">
            <w:pPr>
              <w:pStyle w:val="31"/>
              <w:shd w:val="clear" w:color="auto" w:fill="auto"/>
              <w:spacing w:after="0" w:line="240" w:lineRule="auto"/>
              <w:jc w:val="both"/>
              <w:rPr>
                <w:b w:val="0"/>
                <w:sz w:val="24"/>
                <w:szCs w:val="24"/>
              </w:rPr>
            </w:pPr>
            <w:r w:rsidRPr="006431D5">
              <w:rPr>
                <w:b w:val="0"/>
                <w:sz w:val="24"/>
                <w:szCs w:val="24"/>
              </w:rPr>
              <w:t>Создание благоприятной среды в ОО для профессионального и карьерного роста педагогов, формирование и развитие профессиональных компетенций педагогов, их ценностного отношения к деятельности, личностной заинтересованности с целью достижения высокого профессионального результата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 xml:space="preserve">Задачи </w:t>
            </w:r>
          </w:p>
        </w:tc>
        <w:tc>
          <w:tcPr>
            <w:tcW w:w="12423" w:type="dxa"/>
          </w:tcPr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23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- Создание условий для профессионального роста педагогов.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26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- Совершенствование системы управления администраций школ.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2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- Повышение профессиональной мотивации педагогов.</w:t>
            </w:r>
          </w:p>
          <w:p w:rsidR="00FD67DF" w:rsidRPr="006431D5" w:rsidRDefault="00FD67DF" w:rsidP="00FD67D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431D5">
              <w:rPr>
                <w:rFonts w:eastAsia="Arial Unicode MS"/>
                <w:b w:val="0"/>
                <w:sz w:val="24"/>
                <w:szCs w:val="24"/>
              </w:rPr>
              <w:t>- Методическое сопровождение педагогов.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Специфика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образовательной</w:t>
            </w:r>
          </w:p>
          <w:p w:rsidR="00FD67DF" w:rsidRPr="006431D5" w:rsidRDefault="00FD67DF" w:rsidP="00FD67D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6431D5">
              <w:rPr>
                <w:rStyle w:val="20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низкие результаты обучения;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низкий уровень качества знаний обучающихся;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 xml:space="preserve">снижение количества </w:t>
            </w:r>
            <w:proofErr w:type="gramStart"/>
            <w:r w:rsidRPr="006431D5">
              <w:rPr>
                <w:rFonts w:eastAsia="Arial Unicode MS"/>
                <w:sz w:val="24"/>
                <w:szCs w:val="24"/>
              </w:rPr>
              <w:t>обучающихся</w:t>
            </w:r>
            <w:proofErr w:type="gramEnd"/>
            <w:r w:rsidRPr="006431D5">
              <w:rPr>
                <w:rFonts w:eastAsia="Arial Unicode MS"/>
                <w:sz w:val="24"/>
                <w:szCs w:val="24"/>
              </w:rPr>
              <w:t>, имеющих высокую учебную мотивацию;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ограничение доступа к Интернет-ресурсам, что препятствует организации полноценного дистанционного обучения обучающихся и педагогов, а так же использования электронных образовательных ресурсов в учебном процессе;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старение педагогического коллектива;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небольшое количество молодых специалистов;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дефицит высококвалифицированных педагогических кадров;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низкий уровень образования и педагогической культуры родительской общественности;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неполные и многодетные семьи;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сложный контингент обучающихся (отсутствие возможностей выявления талантливых и одаренных обучающихся; увеличение доли обучающихся с ОВЗ);</w:t>
            </w:r>
          </w:p>
          <w:p w:rsidR="00FD67DF" w:rsidRPr="006431D5" w:rsidRDefault="00FD67DF" w:rsidP="00FD67DF">
            <w:pPr>
              <w:pStyle w:val="31"/>
              <w:shd w:val="clear" w:color="auto" w:fill="auto"/>
              <w:spacing w:after="0" w:line="240" w:lineRule="auto"/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6431D5">
              <w:rPr>
                <w:rFonts w:eastAsia="Arial Unicode MS"/>
                <w:b w:val="0"/>
                <w:sz w:val="24"/>
                <w:szCs w:val="24"/>
              </w:rPr>
              <w:t>- наличие обучающихся из социально-неблагополучных семей.</w:t>
            </w:r>
            <w:proofErr w:type="gramEnd"/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Управление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образования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 xml:space="preserve">разработка муниципальной программы повышения качества образования для </w:t>
            </w:r>
            <w:r w:rsidR="002517CB">
              <w:rPr>
                <w:rFonts w:eastAsia="Arial Unicode MS"/>
                <w:sz w:val="24"/>
                <w:szCs w:val="24"/>
              </w:rPr>
              <w:t>ШНОР</w:t>
            </w:r>
            <w:r w:rsidR="00B57259" w:rsidRPr="006431D5">
              <w:rPr>
                <w:rFonts w:eastAsia="Arial Unicode MS"/>
                <w:sz w:val="24"/>
                <w:szCs w:val="24"/>
              </w:rPr>
              <w:t>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разработка муниципальной модели учительского роста;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-повышение качества образования через проектное управление, развитие сетевого взаимодействия, социальное партнерство и привлечение ресурсов;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 xml:space="preserve">проведение </w:t>
            </w:r>
            <w:proofErr w:type="spellStart"/>
            <w:r w:rsidR="00B57259" w:rsidRPr="006431D5">
              <w:rPr>
                <w:rFonts w:eastAsia="Arial Unicode MS"/>
                <w:sz w:val="24"/>
                <w:szCs w:val="24"/>
              </w:rPr>
              <w:t>практикоориентированных</w:t>
            </w:r>
            <w:proofErr w:type="spellEnd"/>
            <w:r w:rsidRPr="006431D5">
              <w:rPr>
                <w:rFonts w:eastAsia="Arial Unicode MS"/>
                <w:sz w:val="24"/>
                <w:szCs w:val="24"/>
              </w:rPr>
              <w:t xml:space="preserve"> семинаров для директоров и заместителей директоров;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развитие управленческого потенциала и совершенствование управленческих навыков;</w:t>
            </w:r>
          </w:p>
          <w:p w:rsidR="00FD67DF" w:rsidRPr="006431D5" w:rsidRDefault="00FD67DF" w:rsidP="002517CB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  <w:ind w:left="33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 xml:space="preserve">проведение </w:t>
            </w:r>
            <w:proofErr w:type="spellStart"/>
            <w:r w:rsidR="00B57259" w:rsidRPr="006431D5">
              <w:rPr>
                <w:rFonts w:eastAsia="Arial Unicode MS"/>
                <w:sz w:val="24"/>
                <w:szCs w:val="24"/>
              </w:rPr>
              <w:t>практикоориентированных</w:t>
            </w:r>
            <w:proofErr w:type="spellEnd"/>
            <w:r w:rsidRPr="006431D5">
              <w:rPr>
                <w:rFonts w:eastAsia="Arial Unicode MS"/>
                <w:sz w:val="24"/>
                <w:szCs w:val="24"/>
              </w:rPr>
              <w:t xml:space="preserve"> семинаров для педагогических работников школ по предметным обл</w:t>
            </w:r>
            <w:r w:rsidR="00B57259" w:rsidRPr="006431D5">
              <w:rPr>
                <w:rFonts w:eastAsia="Arial Unicode MS"/>
                <w:sz w:val="24"/>
                <w:szCs w:val="24"/>
              </w:rPr>
              <w:t xml:space="preserve">астям </w:t>
            </w:r>
            <w:r w:rsidRPr="006431D5">
              <w:rPr>
                <w:rFonts w:eastAsia="Arial Unicode MS"/>
                <w:sz w:val="24"/>
                <w:szCs w:val="24"/>
              </w:rPr>
              <w:t>с целью освоения технологий работы в условиях кадровых, профессиональных дефицитов и образовательных пробелов обучающихся.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2517CB" w:rsidP="002517CB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b w:val="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 xml:space="preserve">ШНОР </w:t>
            </w:r>
            <w:r w:rsidR="00FD67DF" w:rsidRPr="006431D5">
              <w:rPr>
                <w:b/>
                <w:color w:val="000000"/>
                <w:sz w:val="24"/>
                <w:szCs w:val="24"/>
                <w:lang w:bidi="ru-RU"/>
              </w:rPr>
              <w:t xml:space="preserve">в </w:t>
            </w:r>
            <w:r w:rsidR="00FD67DF" w:rsidRPr="006431D5">
              <w:rPr>
                <w:b/>
                <w:color w:val="000000"/>
                <w:sz w:val="24"/>
                <w:szCs w:val="24"/>
                <w:lang w:bidi="ru-RU"/>
              </w:rPr>
              <w:lastRenderedPageBreak/>
              <w:t>Орджоникидзевском районе</w:t>
            </w:r>
          </w:p>
        </w:tc>
        <w:tc>
          <w:tcPr>
            <w:tcW w:w="12423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lastRenderedPageBreak/>
              <w:t>-разработка школьн</w:t>
            </w:r>
            <w:r w:rsidR="002517CB">
              <w:rPr>
                <w:rFonts w:eastAsia="Arial Unicode MS"/>
                <w:sz w:val="24"/>
                <w:szCs w:val="24"/>
              </w:rPr>
              <w:t>ых программ</w:t>
            </w:r>
            <w:r w:rsidRPr="006431D5">
              <w:rPr>
                <w:rFonts w:eastAsia="Arial Unicode MS"/>
                <w:sz w:val="24"/>
                <w:szCs w:val="24"/>
              </w:rPr>
              <w:t xml:space="preserve"> перехода в эффективный </w:t>
            </w:r>
            <w:r w:rsidRPr="006431D5">
              <w:rPr>
                <w:rFonts w:eastAsia="Arial Unicode MS"/>
                <w:sz w:val="24"/>
                <w:szCs w:val="24"/>
              </w:rPr>
              <w:lastRenderedPageBreak/>
              <w:t>режим работы;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 xml:space="preserve">участие в обучающих мероприятиях </w:t>
            </w:r>
            <w:proofErr w:type="spellStart"/>
            <w:r w:rsidRPr="006431D5">
              <w:rPr>
                <w:rFonts w:eastAsia="Arial Unicode MS"/>
                <w:sz w:val="24"/>
                <w:szCs w:val="24"/>
              </w:rPr>
              <w:t>ХакИРОиПК</w:t>
            </w:r>
            <w:proofErr w:type="spellEnd"/>
            <w:r w:rsidRPr="006431D5">
              <w:rPr>
                <w:rFonts w:eastAsia="Arial Unicode MS"/>
                <w:sz w:val="24"/>
                <w:szCs w:val="24"/>
              </w:rPr>
              <w:t>, Управления образования Орджоникидзевского района;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распространение школьного опыта работы по переходу ОО в эффективный режим работы;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создание правовых, организационных условий для профессионального роста, мотивации педагогов, их общекультурной компетентности;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 xml:space="preserve"> </w:t>
            </w:r>
            <w:r w:rsidRPr="006431D5">
              <w:rPr>
                <w:rStyle w:val="24"/>
                <w:sz w:val="24"/>
                <w:szCs w:val="24"/>
              </w:rPr>
              <w:t>методическое сопровождение педагогов: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консультирование;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разработка методических материалов, рекомендаций для педагогов;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участие в различных формах методической работы педагогов;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оказание помощи участникам профессиональных конкурсов;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обобщение передового педагогического опыта учителей.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Style w:val="24"/>
                <w:sz w:val="24"/>
                <w:szCs w:val="24"/>
              </w:rPr>
              <w:t>информационно-методическое сопровождение педагогов: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регулярное информирование о современных требованиях к деятельности педагога и опыте других ОО, об эффективных подходах, формах и методах организации деятельности обучающихся;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организация информационного обмена между специалистами;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семинары, консультации специалистов, методические выставки, методические рекомендации, обеспечение методическими разработками;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ind w:firstLine="0"/>
              <w:jc w:val="both"/>
              <w:rPr>
                <w:rFonts w:eastAsia="Arial Unicode MS"/>
                <w:b/>
                <w:sz w:val="24"/>
                <w:szCs w:val="24"/>
              </w:rPr>
            </w:pPr>
            <w:r w:rsidRPr="006431D5">
              <w:rPr>
                <w:rFonts w:eastAsia="Arial Unicode MS"/>
                <w:sz w:val="24"/>
                <w:szCs w:val="24"/>
              </w:rPr>
              <w:t>мероприятия по обмену опытом.</w:t>
            </w:r>
          </w:p>
        </w:tc>
      </w:tr>
      <w:tr w:rsidR="00FD67DF" w:rsidRPr="006431D5" w:rsidTr="00FD67DF">
        <w:tc>
          <w:tcPr>
            <w:tcW w:w="15100" w:type="dxa"/>
            <w:gridSpan w:val="2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eastAsia="Arial Unicode MS"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lastRenderedPageBreak/>
              <w:t>Учебно-методическое сопровождение деятельности педагогов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Учителя начальных классов, предметники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овладение педагогами профессиональными компетенциями для эффективной профессиональной деятельности;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участие в тренингах, направленных на раскрытие внутреннего потенциала педагога;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участие в различных формах методической работы;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самообразование;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повышение квалификации посредством курсовой подготовки;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 xml:space="preserve">участие в работе </w:t>
            </w:r>
            <w:proofErr w:type="spellStart"/>
            <w:r w:rsidRPr="006431D5">
              <w:rPr>
                <w:sz w:val="24"/>
                <w:szCs w:val="24"/>
              </w:rPr>
              <w:t>тренинговых</w:t>
            </w:r>
            <w:proofErr w:type="spellEnd"/>
            <w:r w:rsidRPr="006431D5">
              <w:rPr>
                <w:sz w:val="24"/>
                <w:szCs w:val="24"/>
              </w:rPr>
              <w:t xml:space="preserve"> групп с учётом особенностей педагогов;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3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 xml:space="preserve">формирование умений комбинировать элементы теории и практики, умело интегрировать педагогические технологии, формы и методы обучения с целью достижения новых образовательных результатов </w:t>
            </w:r>
            <w:proofErr w:type="gramStart"/>
            <w:r w:rsidRPr="006431D5">
              <w:rPr>
                <w:sz w:val="24"/>
                <w:szCs w:val="24"/>
              </w:rPr>
              <w:t>у</w:t>
            </w:r>
            <w:proofErr w:type="gramEnd"/>
            <w:r w:rsidRPr="006431D5">
              <w:rPr>
                <w:sz w:val="24"/>
                <w:szCs w:val="24"/>
              </w:rPr>
              <w:t xml:space="preserve"> обучающихся.</w:t>
            </w:r>
            <w:r w:rsidR="00B219A0">
              <w:rPr>
                <w:sz w:val="24"/>
                <w:szCs w:val="24"/>
              </w:rPr>
              <w:t>=-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Классные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руководители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повышение профессиональной компетенции в области владения современными воспитательными технологиями;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 xml:space="preserve">повышение квалификации по вопросам </w:t>
            </w:r>
            <w:proofErr w:type="spellStart"/>
            <w:r w:rsidRPr="006431D5">
              <w:rPr>
                <w:sz w:val="24"/>
                <w:szCs w:val="24"/>
              </w:rPr>
              <w:t>конфликтологии</w:t>
            </w:r>
            <w:proofErr w:type="spellEnd"/>
            <w:r w:rsidRPr="006431D5">
              <w:rPr>
                <w:sz w:val="24"/>
                <w:szCs w:val="24"/>
              </w:rPr>
              <w:t>;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анализ и оценка индивидуальных особенностей обучающихся, состояния и условий семейного воспитания, становления и формирования классного коллектива.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Социальный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педагог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мониторинг социального паспорта школы;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 xml:space="preserve">составление планов работы с обучающимися «группы риска», детьми, находящимися в ТЖС, социально неблагополучными </w:t>
            </w:r>
            <w:r w:rsidRPr="006431D5">
              <w:rPr>
                <w:sz w:val="24"/>
                <w:szCs w:val="24"/>
              </w:rPr>
              <w:lastRenderedPageBreak/>
              <w:t>семьями;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3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организация системы профилактики в образовательной организации.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3" w:firstLine="0"/>
              <w:jc w:val="both"/>
              <w:rPr>
                <w:rFonts w:eastAsia="Arial Unicode MS"/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рекомендации по работе с отдельными категориями обучающихся</w:t>
            </w:r>
            <w:r w:rsidR="00B219A0">
              <w:rPr>
                <w:sz w:val="24"/>
                <w:szCs w:val="24"/>
              </w:rPr>
              <w:t>, сопровождение профессионального развития педагогов</w:t>
            </w:r>
            <w:r w:rsidRPr="006431D5">
              <w:rPr>
                <w:sz w:val="24"/>
                <w:szCs w:val="24"/>
              </w:rPr>
              <w:t>.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Библиотекарь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63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 xml:space="preserve">повышение читательской компетентности </w:t>
            </w:r>
            <w:proofErr w:type="gramStart"/>
            <w:r w:rsidRPr="006431D5">
              <w:rPr>
                <w:sz w:val="24"/>
                <w:szCs w:val="24"/>
              </w:rPr>
              <w:t>обучающихся</w:t>
            </w:r>
            <w:proofErr w:type="gramEnd"/>
            <w:r w:rsidRPr="006431D5">
              <w:rPr>
                <w:sz w:val="24"/>
                <w:szCs w:val="24"/>
              </w:rPr>
              <w:t>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участие в процессе воспитания культурного и гражданского самосознания;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проведение информационно-просветительской работы со всеми субъектами образовательного процесса (выставки, литературные вечера и т.д.)</w:t>
            </w:r>
          </w:p>
        </w:tc>
      </w:tr>
      <w:tr w:rsidR="00FD67DF" w:rsidRPr="006431D5" w:rsidTr="00FD67DF">
        <w:tc>
          <w:tcPr>
            <w:tcW w:w="15100" w:type="dxa"/>
            <w:gridSpan w:val="2"/>
          </w:tcPr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149"/>
              </w:tabs>
              <w:spacing w:line="240" w:lineRule="auto"/>
              <w:ind w:left="33" w:firstLine="0"/>
              <w:jc w:val="center"/>
              <w:rPr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Условия реализации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Нормативно</w:t>
            </w:r>
            <w:r w:rsidRPr="006431D5">
              <w:rPr>
                <w:rStyle w:val="20"/>
                <w:sz w:val="24"/>
                <w:szCs w:val="24"/>
              </w:rPr>
              <w:softHyphen/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правовые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План внутреннего контроля внедрения муниципальной модели учительского роста в образовательной организации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i w:val="0"/>
                <w:sz w:val="24"/>
                <w:szCs w:val="24"/>
              </w:rPr>
            </w:pPr>
            <w:r w:rsidRPr="006431D5">
              <w:rPr>
                <w:rStyle w:val="24"/>
                <w:sz w:val="24"/>
                <w:szCs w:val="24"/>
              </w:rPr>
              <w:t>Финансовые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0"/>
                <w:sz w:val="24"/>
                <w:szCs w:val="24"/>
              </w:rPr>
            </w:pPr>
            <w:r w:rsidRPr="006431D5">
              <w:rPr>
                <w:rStyle w:val="24"/>
                <w:sz w:val="24"/>
                <w:szCs w:val="24"/>
              </w:rPr>
              <w:t>План контроля внедрения ММУР: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проверка соответствия деятельности школы учредительным документам;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использование бюджетных средств по целевому назначению;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проверка правильности составления штатного расписания и тарификационного списка согласно действующему Положению по оплате труда;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проверка протоколов комиссии по распределению стимулирующих выплат;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обоснованность получения и расходования внебюджетных средств;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line="240" w:lineRule="auto"/>
              <w:ind w:left="33"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публичность и открытость отчетности о финансовых операциях.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431D5">
              <w:rPr>
                <w:b/>
                <w:sz w:val="24"/>
                <w:szCs w:val="24"/>
              </w:rPr>
              <w:t>Материально</w:t>
            </w:r>
            <w:r w:rsidRPr="006431D5">
              <w:rPr>
                <w:b/>
                <w:sz w:val="24"/>
                <w:szCs w:val="24"/>
              </w:rPr>
              <w:softHyphen/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rStyle w:val="24"/>
                <w:b w:val="0"/>
                <w:sz w:val="24"/>
                <w:szCs w:val="24"/>
              </w:rPr>
            </w:pPr>
            <w:r w:rsidRPr="006431D5">
              <w:rPr>
                <w:b/>
                <w:sz w:val="24"/>
                <w:szCs w:val="24"/>
              </w:rPr>
              <w:t>технические</w:t>
            </w:r>
          </w:p>
        </w:tc>
        <w:tc>
          <w:tcPr>
            <w:tcW w:w="12423" w:type="dxa"/>
          </w:tcPr>
          <w:p w:rsidR="00FD67DF" w:rsidRPr="006431D5" w:rsidRDefault="00FD67DF" w:rsidP="00B219A0">
            <w:pPr>
              <w:pStyle w:val="22"/>
              <w:numPr>
                <w:ilvl w:val="0"/>
                <w:numId w:val="3"/>
              </w:numPr>
              <w:shd w:val="clear" w:color="auto" w:fill="auto"/>
              <w:tabs>
                <w:tab w:val="left" w:pos="158"/>
              </w:tabs>
              <w:spacing w:line="240" w:lineRule="auto"/>
              <w:ind w:left="62"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пополнение школьной библиотеки методической и учебной литературой;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431D5">
              <w:rPr>
                <w:b/>
                <w:sz w:val="24"/>
                <w:szCs w:val="24"/>
              </w:rPr>
              <w:t>Методическое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431D5">
              <w:rPr>
                <w:b/>
                <w:sz w:val="24"/>
                <w:szCs w:val="24"/>
              </w:rPr>
              <w:t>сопровождение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431D5">
              <w:rPr>
                <w:b/>
                <w:sz w:val="24"/>
                <w:szCs w:val="24"/>
              </w:rPr>
              <w:t>педагогов</w:t>
            </w:r>
          </w:p>
        </w:tc>
        <w:tc>
          <w:tcPr>
            <w:tcW w:w="12423" w:type="dxa"/>
          </w:tcPr>
          <w:p w:rsidR="00FD67DF" w:rsidRPr="006431D5" w:rsidRDefault="00FD67DF" w:rsidP="009F7560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Style w:val="24"/>
                <w:sz w:val="24"/>
                <w:szCs w:val="24"/>
              </w:rPr>
              <w:t>Информационно-методическое сопровождение педагогов: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всесторонность и регулярность информирования педагогического коллектива о современных требованиях к профессиональной деятельности педагога, эффективных формах и методах обучения;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проведение семинаров, консультаций и методических выставок.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Style w:val="24"/>
                <w:sz w:val="24"/>
                <w:szCs w:val="24"/>
              </w:rPr>
              <w:t>Консультативно-методическое сопровождение деятельности педагогов: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68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помощь педагогу в решении конкретной методической проблемы, внедрении новой образовательной технологии, проведении самоанализа;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58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организация взаимного обучения педагогов;</w:t>
            </w:r>
          </w:p>
          <w:p w:rsidR="00FD67DF" w:rsidRPr="006431D5" w:rsidRDefault="00FD67DF" w:rsidP="009F7560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6431D5">
              <w:rPr>
                <w:sz w:val="24"/>
                <w:szCs w:val="24"/>
              </w:rPr>
              <w:t>распространение педагогического опыта (открытые занятия, мастер-классы, обучающие игры, семинары, конкурсы</w:t>
            </w:r>
            <w:r w:rsidR="00B219A0">
              <w:rPr>
                <w:sz w:val="24"/>
                <w:szCs w:val="24"/>
              </w:rPr>
              <w:t xml:space="preserve">, тренинги, </w:t>
            </w:r>
            <w:proofErr w:type="spellStart"/>
            <w:r w:rsidR="00B219A0">
              <w:rPr>
                <w:sz w:val="24"/>
                <w:szCs w:val="24"/>
              </w:rPr>
              <w:t>коучи</w:t>
            </w:r>
            <w:proofErr w:type="spellEnd"/>
            <w:r w:rsidRPr="006431D5">
              <w:rPr>
                <w:sz w:val="24"/>
                <w:szCs w:val="24"/>
              </w:rPr>
              <w:t xml:space="preserve"> и т.д.);</w:t>
            </w:r>
            <w:proofErr w:type="gramEnd"/>
          </w:p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158"/>
              </w:tabs>
              <w:spacing w:line="240" w:lineRule="auto"/>
              <w:ind w:left="62" w:firstLine="0"/>
              <w:jc w:val="both"/>
              <w:rPr>
                <w:rStyle w:val="24"/>
                <w:sz w:val="24"/>
                <w:szCs w:val="24"/>
              </w:rPr>
            </w:pPr>
            <w:r w:rsidRPr="006431D5">
              <w:rPr>
                <w:rStyle w:val="24"/>
                <w:sz w:val="24"/>
                <w:szCs w:val="24"/>
              </w:rPr>
              <w:t>3.Учебно-методическое сопровождение деятельности педагогов: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158"/>
              </w:tabs>
              <w:spacing w:line="240" w:lineRule="auto"/>
              <w:ind w:left="62"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- пополнение учебно-методической базы ОО.</w:t>
            </w:r>
          </w:p>
        </w:tc>
      </w:tr>
      <w:tr w:rsidR="00FD67DF" w:rsidRPr="006431D5" w:rsidTr="00FD67DF">
        <w:tc>
          <w:tcPr>
            <w:tcW w:w="15100" w:type="dxa"/>
            <w:gridSpan w:val="2"/>
          </w:tcPr>
          <w:p w:rsidR="00FD67DF" w:rsidRPr="006431D5" w:rsidRDefault="00FD67DF" w:rsidP="00FD67DF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center"/>
              <w:rPr>
                <w:rStyle w:val="24"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Ожидаемые результаты и риски внедрения модели учительского роста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lastRenderedPageBreak/>
              <w:t>Ожидаемые</w:t>
            </w:r>
          </w:p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результаты</w:t>
            </w:r>
          </w:p>
        </w:tc>
        <w:tc>
          <w:tcPr>
            <w:tcW w:w="12423" w:type="dxa"/>
          </w:tcPr>
          <w:p w:rsidR="00FD67DF" w:rsidRPr="006431D5" w:rsidRDefault="00FD67DF" w:rsidP="00B219A0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повышение качества образования;</w:t>
            </w:r>
          </w:p>
          <w:p w:rsidR="00FD67DF" w:rsidRPr="006431D5" w:rsidRDefault="00FD67DF" w:rsidP="00B219A0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укрепление социального статуса педагога;</w:t>
            </w:r>
          </w:p>
          <w:p w:rsidR="00FD67DF" w:rsidRPr="006431D5" w:rsidRDefault="00FD67DF" w:rsidP="00B219A0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 xml:space="preserve">совершенствование </w:t>
            </w:r>
            <w:r w:rsidR="00B219A0">
              <w:rPr>
                <w:sz w:val="24"/>
                <w:szCs w:val="24"/>
              </w:rPr>
              <w:t>муниципальной</w:t>
            </w:r>
            <w:r w:rsidRPr="006431D5">
              <w:rPr>
                <w:sz w:val="24"/>
                <w:szCs w:val="24"/>
              </w:rPr>
              <w:t xml:space="preserve"> системы профессионального роста педагогических работников, способствующей формированию профессиональных компетенций и привлечению молодых специалистов;</w:t>
            </w:r>
          </w:p>
          <w:p w:rsidR="00FD67DF" w:rsidRPr="006431D5" w:rsidRDefault="00FD67DF" w:rsidP="00B219A0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139"/>
              </w:tabs>
              <w:spacing w:line="240" w:lineRule="auto"/>
              <w:ind w:firstLine="0"/>
              <w:jc w:val="both"/>
              <w:rPr>
                <w:rStyle w:val="24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</w:pPr>
            <w:r w:rsidRPr="006431D5">
              <w:rPr>
                <w:sz w:val="24"/>
                <w:szCs w:val="24"/>
              </w:rPr>
              <w:t xml:space="preserve">укрепление кадрового потенциала </w:t>
            </w:r>
            <w:r w:rsidR="00B219A0">
              <w:rPr>
                <w:sz w:val="24"/>
                <w:szCs w:val="24"/>
              </w:rPr>
              <w:t>ШНОР</w:t>
            </w:r>
            <w:r w:rsidRPr="006431D5">
              <w:rPr>
                <w:sz w:val="24"/>
                <w:szCs w:val="24"/>
              </w:rPr>
              <w:t>.</w:t>
            </w:r>
          </w:p>
        </w:tc>
      </w:tr>
      <w:tr w:rsidR="00FD67DF" w:rsidRPr="006431D5" w:rsidTr="00FD67DF">
        <w:tc>
          <w:tcPr>
            <w:tcW w:w="2677" w:type="dxa"/>
          </w:tcPr>
          <w:p w:rsidR="00FD67DF" w:rsidRPr="006431D5" w:rsidRDefault="00FD67DF" w:rsidP="00FD67DF">
            <w:pPr>
              <w:pStyle w:val="22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Риски</w:t>
            </w:r>
          </w:p>
        </w:tc>
        <w:tc>
          <w:tcPr>
            <w:tcW w:w="12423" w:type="dxa"/>
          </w:tcPr>
          <w:p w:rsidR="00FD67DF" w:rsidRPr="006431D5" w:rsidRDefault="00FD67DF" w:rsidP="00B219A0">
            <w:pPr>
              <w:pStyle w:val="22"/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6431D5">
              <w:rPr>
                <w:b/>
                <w:sz w:val="24"/>
                <w:szCs w:val="24"/>
              </w:rPr>
              <w:t>нормативно-правовые:</w:t>
            </w:r>
          </w:p>
          <w:p w:rsidR="00FD67DF" w:rsidRPr="006431D5" w:rsidRDefault="00FD67DF" w:rsidP="00B219A0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неполнота или отсутствие отдельных нормативно-правовых документов;</w:t>
            </w:r>
          </w:p>
          <w:p w:rsidR="00FD67DF" w:rsidRPr="006431D5" w:rsidRDefault="00FD67DF" w:rsidP="00B219A0">
            <w:pPr>
              <w:pStyle w:val="22"/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rStyle w:val="20"/>
                <w:sz w:val="24"/>
                <w:szCs w:val="24"/>
              </w:rPr>
              <w:t>социально-педагогические:</w:t>
            </w:r>
          </w:p>
          <w:p w:rsidR="00FD67DF" w:rsidRPr="006431D5" w:rsidRDefault="00FD67DF" w:rsidP="00B219A0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низкая потребность педагогов в повышении своего профессионального мастерства;</w:t>
            </w:r>
          </w:p>
          <w:p w:rsidR="00FD67DF" w:rsidRPr="006431D5" w:rsidRDefault="00FD67DF" w:rsidP="00B219A0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14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 xml:space="preserve">низкий уровень профессиональной инициативы и компетентности у отдельных педагогов по реализации образовательных </w:t>
            </w:r>
            <w:r w:rsidRPr="00B219A0">
              <w:rPr>
                <w:sz w:val="24"/>
                <w:szCs w:val="24"/>
              </w:rPr>
              <w:t xml:space="preserve">программ </w:t>
            </w:r>
            <w:r w:rsidRPr="00B219A0">
              <w:rPr>
                <w:rStyle w:val="20"/>
                <w:b w:val="0"/>
                <w:sz w:val="24"/>
                <w:szCs w:val="24"/>
              </w:rPr>
              <w:t>и</w:t>
            </w:r>
            <w:r w:rsidRPr="006431D5">
              <w:rPr>
                <w:rStyle w:val="20"/>
                <w:sz w:val="24"/>
                <w:szCs w:val="24"/>
              </w:rPr>
              <w:t xml:space="preserve"> </w:t>
            </w:r>
            <w:r w:rsidRPr="006431D5">
              <w:rPr>
                <w:sz w:val="24"/>
                <w:szCs w:val="24"/>
              </w:rPr>
              <w:t>использованию образовательных технологий;</w:t>
            </w:r>
          </w:p>
          <w:p w:rsidR="00FD67DF" w:rsidRPr="006431D5" w:rsidRDefault="008C17AD" w:rsidP="00B219A0">
            <w:pPr>
              <w:pStyle w:val="22"/>
              <w:shd w:val="clear" w:color="auto" w:fill="auto"/>
              <w:tabs>
                <w:tab w:val="left" w:pos="250"/>
              </w:tabs>
              <w:spacing w:line="240" w:lineRule="auto"/>
              <w:ind w:firstLine="0"/>
              <w:jc w:val="both"/>
              <w:rPr>
                <w:rStyle w:val="24"/>
                <w:sz w:val="24"/>
                <w:szCs w:val="24"/>
              </w:rPr>
            </w:pPr>
            <w:r w:rsidRPr="006431D5">
              <w:rPr>
                <w:sz w:val="24"/>
                <w:szCs w:val="24"/>
              </w:rPr>
              <w:t>-</w:t>
            </w:r>
            <w:r w:rsidR="00FD67DF" w:rsidRPr="006431D5">
              <w:rPr>
                <w:sz w:val="24"/>
                <w:szCs w:val="24"/>
              </w:rPr>
              <w:t>неготовность отдельных педагогов выстраивать партнерские отношения с другими субъектами образовательного процесса, партнерами социума.</w:t>
            </w:r>
          </w:p>
        </w:tc>
      </w:tr>
    </w:tbl>
    <w:p w:rsidR="00FD67DF" w:rsidRPr="006431D5" w:rsidRDefault="00FD67DF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FD67DF" w:rsidRPr="006431D5" w:rsidRDefault="00FD67DF" w:rsidP="00FD67DF">
      <w:pPr>
        <w:pStyle w:val="22"/>
        <w:shd w:val="clear" w:color="auto" w:fill="auto"/>
        <w:spacing w:line="240" w:lineRule="auto"/>
        <w:ind w:left="6980" w:right="49" w:firstLine="0"/>
        <w:rPr>
          <w:color w:val="000000"/>
          <w:sz w:val="24"/>
          <w:szCs w:val="24"/>
          <w:lang w:bidi="ru-RU"/>
        </w:rPr>
      </w:pPr>
    </w:p>
    <w:p w:rsidR="004D7486" w:rsidRPr="006431D5" w:rsidRDefault="004D7486" w:rsidP="004D748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F3F45" w:rsidRPr="006431D5" w:rsidRDefault="001F3F45" w:rsidP="003C06FD">
      <w:pPr>
        <w:tabs>
          <w:tab w:val="left" w:pos="3466"/>
          <w:tab w:val="left" w:pos="7233"/>
        </w:tabs>
        <w:rPr>
          <w:rFonts w:ascii="Times New Roman" w:hAnsi="Times New Roman"/>
          <w:sz w:val="24"/>
          <w:szCs w:val="24"/>
        </w:rPr>
      </w:pPr>
    </w:p>
    <w:sectPr w:rsidR="001F3F45" w:rsidRPr="006431D5" w:rsidSect="006431D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A2" w:rsidRDefault="00F728A2" w:rsidP="003E2CA7">
      <w:pPr>
        <w:spacing w:after="0" w:line="240" w:lineRule="auto"/>
      </w:pPr>
      <w:r>
        <w:separator/>
      </w:r>
    </w:p>
  </w:endnote>
  <w:endnote w:type="continuationSeparator" w:id="0">
    <w:p w:rsidR="00F728A2" w:rsidRDefault="00F728A2" w:rsidP="003E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A2" w:rsidRDefault="00F728A2" w:rsidP="003E2CA7">
      <w:pPr>
        <w:spacing w:after="0" w:line="240" w:lineRule="auto"/>
      </w:pPr>
      <w:r>
        <w:separator/>
      </w:r>
    </w:p>
  </w:footnote>
  <w:footnote w:type="continuationSeparator" w:id="0">
    <w:p w:rsidR="00F728A2" w:rsidRDefault="00F728A2" w:rsidP="003E2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0F3A"/>
    <w:multiLevelType w:val="multilevel"/>
    <w:tmpl w:val="BB400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B4C65"/>
    <w:multiLevelType w:val="multilevel"/>
    <w:tmpl w:val="1CD68D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F77D3A"/>
    <w:multiLevelType w:val="hybridMultilevel"/>
    <w:tmpl w:val="EEE20686"/>
    <w:lvl w:ilvl="0" w:tplc="806AF168">
      <w:start w:val="1"/>
      <w:numFmt w:val="bullet"/>
      <w:lvlText w:val="­"/>
      <w:lvlJc w:val="left"/>
      <w:pPr>
        <w:tabs>
          <w:tab w:val="num" w:pos="1970"/>
        </w:tabs>
        <w:ind w:left="19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0"/>
        </w:tabs>
        <w:ind w:left="19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0"/>
        </w:tabs>
        <w:ind w:left="2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0"/>
        </w:tabs>
        <w:ind w:left="3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0"/>
        </w:tabs>
        <w:ind w:left="41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0"/>
        </w:tabs>
        <w:ind w:left="4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0"/>
        </w:tabs>
        <w:ind w:left="5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0"/>
        </w:tabs>
        <w:ind w:left="62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0"/>
        </w:tabs>
        <w:ind w:left="7010" w:hanging="360"/>
      </w:pPr>
      <w:rPr>
        <w:rFonts w:ascii="Wingdings" w:hAnsi="Wingdings" w:hint="default"/>
      </w:rPr>
    </w:lvl>
  </w:abstractNum>
  <w:abstractNum w:abstractNumId="3">
    <w:nsid w:val="1C942025"/>
    <w:multiLevelType w:val="hybridMultilevel"/>
    <w:tmpl w:val="D708CD6C"/>
    <w:lvl w:ilvl="0" w:tplc="64580C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188172F"/>
    <w:multiLevelType w:val="hybridMultilevel"/>
    <w:tmpl w:val="F6A23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2A6D67"/>
    <w:multiLevelType w:val="multilevel"/>
    <w:tmpl w:val="95D237A2"/>
    <w:lvl w:ilvl="0">
      <w:start w:val="2022"/>
      <w:numFmt w:val="decimal"/>
      <w:lvlText w:val="03.10.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126EA2"/>
    <w:multiLevelType w:val="multilevel"/>
    <w:tmpl w:val="114862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8440DD"/>
    <w:multiLevelType w:val="multilevel"/>
    <w:tmpl w:val="199494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DD7E40"/>
    <w:multiLevelType w:val="hybridMultilevel"/>
    <w:tmpl w:val="7AC67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432E08"/>
    <w:multiLevelType w:val="multilevel"/>
    <w:tmpl w:val="542214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3061C3"/>
    <w:multiLevelType w:val="multilevel"/>
    <w:tmpl w:val="8E5C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91187"/>
    <w:multiLevelType w:val="multilevel"/>
    <w:tmpl w:val="5AA260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A586C"/>
    <w:multiLevelType w:val="multilevel"/>
    <w:tmpl w:val="F86E1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FA37F4"/>
    <w:multiLevelType w:val="hybridMultilevel"/>
    <w:tmpl w:val="79449740"/>
    <w:lvl w:ilvl="0" w:tplc="FEEEB29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2"/>
  </w:num>
  <w:num w:numId="6">
    <w:abstractNumId w:val="7"/>
  </w:num>
  <w:num w:numId="7">
    <w:abstractNumId w:val="6"/>
  </w:num>
  <w:num w:numId="8">
    <w:abstractNumId w:val="13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6D8A"/>
    <w:rsid w:val="00003FBC"/>
    <w:rsid w:val="00014C16"/>
    <w:rsid w:val="000164D3"/>
    <w:rsid w:val="000269E7"/>
    <w:rsid w:val="00083F5D"/>
    <w:rsid w:val="000971B6"/>
    <w:rsid w:val="000A5415"/>
    <w:rsid w:val="000B121D"/>
    <w:rsid w:val="000D1A82"/>
    <w:rsid w:val="000D744A"/>
    <w:rsid w:val="000E25C5"/>
    <w:rsid w:val="0010787A"/>
    <w:rsid w:val="00131C7A"/>
    <w:rsid w:val="00167F26"/>
    <w:rsid w:val="001753A8"/>
    <w:rsid w:val="001A6A78"/>
    <w:rsid w:val="001A7319"/>
    <w:rsid w:val="001B5D97"/>
    <w:rsid w:val="001C25BC"/>
    <w:rsid w:val="001C7282"/>
    <w:rsid w:val="001F3F45"/>
    <w:rsid w:val="002117F2"/>
    <w:rsid w:val="00221F63"/>
    <w:rsid w:val="00235278"/>
    <w:rsid w:val="002517CB"/>
    <w:rsid w:val="0026245B"/>
    <w:rsid w:val="00262663"/>
    <w:rsid w:val="00265592"/>
    <w:rsid w:val="00287DEE"/>
    <w:rsid w:val="002C1AE2"/>
    <w:rsid w:val="002F0959"/>
    <w:rsid w:val="00310A82"/>
    <w:rsid w:val="00370067"/>
    <w:rsid w:val="00370CB4"/>
    <w:rsid w:val="00376184"/>
    <w:rsid w:val="003913B1"/>
    <w:rsid w:val="003969BE"/>
    <w:rsid w:val="003C05CB"/>
    <w:rsid w:val="003C06FD"/>
    <w:rsid w:val="003C57E4"/>
    <w:rsid w:val="003D1B24"/>
    <w:rsid w:val="003D3FF0"/>
    <w:rsid w:val="003E03D3"/>
    <w:rsid w:val="003E0434"/>
    <w:rsid w:val="003E2CA7"/>
    <w:rsid w:val="003E4EE6"/>
    <w:rsid w:val="003F190C"/>
    <w:rsid w:val="003F3083"/>
    <w:rsid w:val="00452290"/>
    <w:rsid w:val="00487FDB"/>
    <w:rsid w:val="00491E8F"/>
    <w:rsid w:val="004948C4"/>
    <w:rsid w:val="004A73FC"/>
    <w:rsid w:val="004C5A96"/>
    <w:rsid w:val="004D5249"/>
    <w:rsid w:val="004D7486"/>
    <w:rsid w:val="00502E58"/>
    <w:rsid w:val="00523D5F"/>
    <w:rsid w:val="00524E5E"/>
    <w:rsid w:val="005611A2"/>
    <w:rsid w:val="0056776A"/>
    <w:rsid w:val="00574DB7"/>
    <w:rsid w:val="00585A0C"/>
    <w:rsid w:val="005A089F"/>
    <w:rsid w:val="005B0F6F"/>
    <w:rsid w:val="005E2C85"/>
    <w:rsid w:val="005E3111"/>
    <w:rsid w:val="005F6490"/>
    <w:rsid w:val="0062294E"/>
    <w:rsid w:val="00625364"/>
    <w:rsid w:val="006254E8"/>
    <w:rsid w:val="00632C87"/>
    <w:rsid w:val="00633727"/>
    <w:rsid w:val="006359AC"/>
    <w:rsid w:val="006431D5"/>
    <w:rsid w:val="00643F8E"/>
    <w:rsid w:val="00664919"/>
    <w:rsid w:val="006A03EF"/>
    <w:rsid w:val="006A5F49"/>
    <w:rsid w:val="006C1EAB"/>
    <w:rsid w:val="006C7433"/>
    <w:rsid w:val="006E071E"/>
    <w:rsid w:val="006F2243"/>
    <w:rsid w:val="00711738"/>
    <w:rsid w:val="007133F3"/>
    <w:rsid w:val="007149B2"/>
    <w:rsid w:val="007245A1"/>
    <w:rsid w:val="00731CD7"/>
    <w:rsid w:val="007345DF"/>
    <w:rsid w:val="00767111"/>
    <w:rsid w:val="0078740E"/>
    <w:rsid w:val="007A33E0"/>
    <w:rsid w:val="007C688E"/>
    <w:rsid w:val="007D00C7"/>
    <w:rsid w:val="007F1174"/>
    <w:rsid w:val="007F3403"/>
    <w:rsid w:val="007F714E"/>
    <w:rsid w:val="00810681"/>
    <w:rsid w:val="00834BB0"/>
    <w:rsid w:val="00837465"/>
    <w:rsid w:val="008620DF"/>
    <w:rsid w:val="00865F5E"/>
    <w:rsid w:val="00870F0A"/>
    <w:rsid w:val="00872DCA"/>
    <w:rsid w:val="008755E6"/>
    <w:rsid w:val="00877F07"/>
    <w:rsid w:val="0088476A"/>
    <w:rsid w:val="00897F50"/>
    <w:rsid w:val="008A6802"/>
    <w:rsid w:val="008A6C90"/>
    <w:rsid w:val="008B0566"/>
    <w:rsid w:val="008C17AD"/>
    <w:rsid w:val="008C2354"/>
    <w:rsid w:val="008C241E"/>
    <w:rsid w:val="008C6E5C"/>
    <w:rsid w:val="008F166E"/>
    <w:rsid w:val="00905074"/>
    <w:rsid w:val="009123C4"/>
    <w:rsid w:val="00927D36"/>
    <w:rsid w:val="00933FFE"/>
    <w:rsid w:val="00935768"/>
    <w:rsid w:val="00972223"/>
    <w:rsid w:val="009800EC"/>
    <w:rsid w:val="00980AD4"/>
    <w:rsid w:val="00984F6A"/>
    <w:rsid w:val="009A45A7"/>
    <w:rsid w:val="009C7988"/>
    <w:rsid w:val="009D56FC"/>
    <w:rsid w:val="009F7560"/>
    <w:rsid w:val="00A04712"/>
    <w:rsid w:val="00A04EAC"/>
    <w:rsid w:val="00A04FC2"/>
    <w:rsid w:val="00A14DDF"/>
    <w:rsid w:val="00A34978"/>
    <w:rsid w:val="00A41EE8"/>
    <w:rsid w:val="00A52E7A"/>
    <w:rsid w:val="00AA240B"/>
    <w:rsid w:val="00AB37AE"/>
    <w:rsid w:val="00AD1B2F"/>
    <w:rsid w:val="00AE2CC3"/>
    <w:rsid w:val="00B12DBA"/>
    <w:rsid w:val="00B219A0"/>
    <w:rsid w:val="00B30816"/>
    <w:rsid w:val="00B52B28"/>
    <w:rsid w:val="00B53A20"/>
    <w:rsid w:val="00B57259"/>
    <w:rsid w:val="00B679BC"/>
    <w:rsid w:val="00B86200"/>
    <w:rsid w:val="00BB3ECC"/>
    <w:rsid w:val="00BC566D"/>
    <w:rsid w:val="00BD260E"/>
    <w:rsid w:val="00C40F37"/>
    <w:rsid w:val="00C45AA6"/>
    <w:rsid w:val="00C56D97"/>
    <w:rsid w:val="00C66495"/>
    <w:rsid w:val="00C876A7"/>
    <w:rsid w:val="00CA4000"/>
    <w:rsid w:val="00CA47BD"/>
    <w:rsid w:val="00CC6930"/>
    <w:rsid w:val="00CD58F2"/>
    <w:rsid w:val="00D113BC"/>
    <w:rsid w:val="00D2481A"/>
    <w:rsid w:val="00D6189F"/>
    <w:rsid w:val="00D66C13"/>
    <w:rsid w:val="00D87F29"/>
    <w:rsid w:val="00D9119B"/>
    <w:rsid w:val="00D94DF4"/>
    <w:rsid w:val="00DB15EA"/>
    <w:rsid w:val="00DC0541"/>
    <w:rsid w:val="00DC6CA5"/>
    <w:rsid w:val="00DF7D95"/>
    <w:rsid w:val="00E046F8"/>
    <w:rsid w:val="00E21923"/>
    <w:rsid w:val="00E342ED"/>
    <w:rsid w:val="00E50561"/>
    <w:rsid w:val="00E50F85"/>
    <w:rsid w:val="00E51297"/>
    <w:rsid w:val="00E75B56"/>
    <w:rsid w:val="00E85E86"/>
    <w:rsid w:val="00E94BA3"/>
    <w:rsid w:val="00EA42C6"/>
    <w:rsid w:val="00EA4C91"/>
    <w:rsid w:val="00EB6BE6"/>
    <w:rsid w:val="00EF1852"/>
    <w:rsid w:val="00EF1A48"/>
    <w:rsid w:val="00F20F03"/>
    <w:rsid w:val="00F57E71"/>
    <w:rsid w:val="00F728A2"/>
    <w:rsid w:val="00F7572C"/>
    <w:rsid w:val="00FA284F"/>
    <w:rsid w:val="00FB5DC4"/>
    <w:rsid w:val="00FB6266"/>
    <w:rsid w:val="00FC6876"/>
    <w:rsid w:val="00FD67DF"/>
    <w:rsid w:val="00FD73AC"/>
    <w:rsid w:val="00FE4C85"/>
    <w:rsid w:val="00FF402A"/>
    <w:rsid w:val="00FF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F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935768"/>
    <w:rPr>
      <w:rFonts w:cs="Times New Roman"/>
      <w:color w:val="006FB2"/>
      <w:u w:val="single"/>
    </w:rPr>
  </w:style>
  <w:style w:type="paragraph" w:styleId="a5">
    <w:name w:val="Normal (Web)"/>
    <w:basedOn w:val="a"/>
    <w:uiPriority w:val="99"/>
    <w:rsid w:val="00935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935768"/>
    <w:rPr>
      <w:rFonts w:cs="Times New Roman"/>
      <w:b/>
      <w:bCs/>
    </w:rPr>
  </w:style>
  <w:style w:type="paragraph" w:styleId="a7">
    <w:name w:val="List Paragraph"/>
    <w:basedOn w:val="a"/>
    <w:link w:val="a8"/>
    <w:uiPriority w:val="34"/>
    <w:qFormat/>
    <w:rsid w:val="009123C4"/>
    <w:pPr>
      <w:ind w:left="720"/>
      <w:contextualSpacing/>
    </w:pPr>
  </w:style>
  <w:style w:type="paragraph" w:styleId="a9">
    <w:name w:val="No Spacing"/>
    <w:link w:val="aa"/>
    <w:uiPriority w:val="1"/>
    <w:qFormat/>
    <w:rsid w:val="009C7988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F57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4D74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7486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3"/>
    <w:uiPriority w:val="39"/>
    <w:rsid w:val="001F3F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E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2CA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3E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2CA7"/>
    <w:rPr>
      <w:sz w:val="22"/>
      <w:szCs w:val="22"/>
      <w:lang w:eastAsia="en-US"/>
    </w:rPr>
  </w:style>
  <w:style w:type="table" w:customStyle="1" w:styleId="3">
    <w:name w:val="Сетка таблицы3"/>
    <w:basedOn w:val="a1"/>
    <w:next w:val="a3"/>
    <w:uiPriority w:val="39"/>
    <w:rsid w:val="0026245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 + Полужирный"/>
    <w:basedOn w:val="a0"/>
    <w:rsid w:val="009050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905074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905074"/>
    <w:pPr>
      <w:widowControl w:val="0"/>
      <w:shd w:val="clear" w:color="auto" w:fill="FFFFFF"/>
      <w:spacing w:before="540" w:after="0" w:line="298" w:lineRule="exact"/>
      <w:ind w:hanging="840"/>
      <w:jc w:val="center"/>
      <w:outlineLvl w:val="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21">
    <w:name w:val="Основной текст (2)_"/>
    <w:basedOn w:val="a0"/>
    <w:link w:val="22"/>
    <w:rsid w:val="006359A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359AC"/>
    <w:pPr>
      <w:widowControl w:val="0"/>
      <w:shd w:val="clear" w:color="auto" w:fill="FFFFFF"/>
      <w:spacing w:after="0" w:line="298" w:lineRule="exact"/>
      <w:ind w:hanging="360"/>
      <w:jc w:val="righ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ListParagraphChar">
    <w:name w:val="List Paragraph Char"/>
    <w:link w:val="12"/>
    <w:locked/>
    <w:rsid w:val="009A45A7"/>
    <w:rPr>
      <w:sz w:val="22"/>
      <w:szCs w:val="22"/>
      <w:lang w:eastAsia="en-US"/>
    </w:rPr>
  </w:style>
  <w:style w:type="paragraph" w:customStyle="1" w:styleId="12">
    <w:name w:val="Абзац списка1"/>
    <w:basedOn w:val="a"/>
    <w:link w:val="ListParagraphChar"/>
    <w:rsid w:val="009A45A7"/>
    <w:pPr>
      <w:spacing w:line="256" w:lineRule="auto"/>
      <w:ind w:left="720"/>
      <w:contextualSpacing/>
    </w:pPr>
  </w:style>
  <w:style w:type="character" w:customStyle="1" w:styleId="af1">
    <w:name w:val="МОН основной Знак"/>
    <w:link w:val="af2"/>
    <w:locked/>
    <w:rsid w:val="009A45A7"/>
    <w:rPr>
      <w:rFonts w:cs="Calibri"/>
      <w:sz w:val="28"/>
    </w:rPr>
  </w:style>
  <w:style w:type="paragraph" w:customStyle="1" w:styleId="af2">
    <w:name w:val="МОН основной"/>
    <w:basedOn w:val="a"/>
    <w:link w:val="af1"/>
    <w:rsid w:val="009A45A7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cs="Calibri"/>
      <w:sz w:val="28"/>
      <w:szCs w:val="20"/>
      <w:lang w:eastAsia="ru-RU"/>
    </w:rPr>
  </w:style>
  <w:style w:type="character" w:customStyle="1" w:styleId="30">
    <w:name w:val="Основной текст (3)_"/>
    <w:basedOn w:val="a0"/>
    <w:link w:val="31"/>
    <w:rsid w:val="00D9119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D9119B"/>
    <w:pPr>
      <w:widowControl w:val="0"/>
      <w:shd w:val="clear" w:color="auto" w:fill="FFFFFF"/>
      <w:spacing w:after="540" w:line="298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rsid w:val="00D9119B"/>
    <w:rPr>
      <w:rFonts w:ascii="Times New Roman" w:eastAsia="Times New Roman" w:hAnsi="Times New Roman"/>
      <w:b/>
      <w:bCs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9119B"/>
    <w:pPr>
      <w:widowControl w:val="0"/>
      <w:shd w:val="clear" w:color="auto" w:fill="FFFFFF"/>
      <w:spacing w:before="360" w:after="0" w:line="446" w:lineRule="exact"/>
      <w:ind w:hanging="1000"/>
      <w:jc w:val="center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customStyle="1" w:styleId="2Exact">
    <w:name w:val="Основной текст (2) Exact"/>
    <w:basedOn w:val="a0"/>
    <w:rsid w:val="00D91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Exact">
    <w:name w:val="Подпись к картинке Exact"/>
    <w:basedOn w:val="a0"/>
    <w:link w:val="af3"/>
    <w:rsid w:val="00D9119B"/>
    <w:rPr>
      <w:rFonts w:ascii="Franklin Gothic Medium" w:eastAsia="Franklin Gothic Medium" w:hAnsi="Franklin Gothic Medium" w:cs="Franklin Gothic Medium"/>
      <w:sz w:val="21"/>
      <w:szCs w:val="21"/>
      <w:shd w:val="clear" w:color="auto" w:fill="FFFFFF"/>
    </w:rPr>
  </w:style>
  <w:style w:type="paragraph" w:customStyle="1" w:styleId="af3">
    <w:name w:val="Подпись к картинке"/>
    <w:basedOn w:val="a"/>
    <w:link w:val="Exact"/>
    <w:rsid w:val="00D9119B"/>
    <w:pPr>
      <w:widowControl w:val="0"/>
      <w:shd w:val="clear" w:color="auto" w:fill="FFFFFF"/>
      <w:spacing w:after="0" w:line="331" w:lineRule="exact"/>
      <w:ind w:hanging="200"/>
      <w:jc w:val="both"/>
    </w:pPr>
    <w:rPr>
      <w:rFonts w:ascii="Franklin Gothic Medium" w:eastAsia="Franklin Gothic Medium" w:hAnsi="Franklin Gothic Medium" w:cs="Franklin Gothic Medium"/>
      <w:sz w:val="21"/>
      <w:szCs w:val="21"/>
      <w:lang w:eastAsia="ru-RU"/>
    </w:rPr>
  </w:style>
  <w:style w:type="character" w:customStyle="1" w:styleId="285pt">
    <w:name w:val="Основной текст (2) + 8;5 pt"/>
    <w:basedOn w:val="21"/>
    <w:rsid w:val="00D91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32">
    <w:name w:val="Основной текст (3) + Не полужирный"/>
    <w:basedOn w:val="30"/>
    <w:rsid w:val="00D9119B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Курсив"/>
    <w:basedOn w:val="21"/>
    <w:rsid w:val="00D911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9119B"/>
    <w:rPr>
      <w:rFonts w:ascii="Times New Roman" w:eastAsia="Times New Roman" w:hAnsi="Times New Roman"/>
      <w:i/>
      <w:i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119B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255pt150">
    <w:name w:val="Основной текст (2) + 5;5 pt;Масштаб 150%"/>
    <w:basedOn w:val="21"/>
    <w:rsid w:val="00D91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D9119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fontstyle01">
    <w:name w:val="fontstyle01"/>
    <w:basedOn w:val="a0"/>
    <w:rsid w:val="00D9119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1">
    <w:name w:val="Основной текст (4) + Не полужирный;Курсив"/>
    <w:basedOn w:val="4"/>
    <w:rsid w:val="00D9119B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24">
    <w:name w:val="Основной текст (2) + Полужирный;Курсив"/>
    <w:basedOn w:val="21"/>
    <w:rsid w:val="00D911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4-2pt">
    <w:name w:val="Основной текст (4) + Не полужирный;Курсив;Интервал -2 pt"/>
    <w:basedOn w:val="4"/>
    <w:rsid w:val="00D9119B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-4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link w:val="60"/>
    <w:rsid w:val="00D9119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9119B"/>
    <w:pPr>
      <w:widowControl w:val="0"/>
      <w:shd w:val="clear" w:color="auto" w:fill="FFFFFF"/>
      <w:spacing w:before="300" w:after="60" w:line="0" w:lineRule="atLeast"/>
      <w:jc w:val="both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f4">
    <w:name w:val="Body Text Indent"/>
    <w:basedOn w:val="a"/>
    <w:link w:val="af5"/>
    <w:rsid w:val="00E50561"/>
    <w:pPr>
      <w:spacing w:after="0" w:line="240" w:lineRule="exact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50561"/>
    <w:rPr>
      <w:rFonts w:ascii="Times New Roman" w:eastAsia="Times New Roman" w:hAnsi="Times New Roman"/>
      <w:sz w:val="24"/>
    </w:rPr>
  </w:style>
  <w:style w:type="paragraph" w:customStyle="1" w:styleId="13">
    <w:name w:val="Без интервала1"/>
    <w:rsid w:val="00E50561"/>
    <w:rPr>
      <w:sz w:val="22"/>
      <w:szCs w:val="22"/>
    </w:rPr>
  </w:style>
  <w:style w:type="character" w:customStyle="1" w:styleId="aa">
    <w:name w:val="Без интервала Знак"/>
    <w:link w:val="a9"/>
    <w:uiPriority w:val="1"/>
    <w:rsid w:val="00E50561"/>
    <w:rPr>
      <w:rFonts w:eastAsia="Times New Roman"/>
      <w:sz w:val="22"/>
      <w:szCs w:val="22"/>
    </w:rPr>
  </w:style>
  <w:style w:type="character" w:customStyle="1" w:styleId="markedcontent">
    <w:name w:val="markedcontent"/>
    <w:basedOn w:val="a0"/>
    <w:rsid w:val="00EA4C91"/>
  </w:style>
  <w:style w:type="character" w:customStyle="1" w:styleId="c1">
    <w:name w:val="c1"/>
    <w:basedOn w:val="a0"/>
    <w:rsid w:val="00EA4C91"/>
  </w:style>
  <w:style w:type="paragraph" w:customStyle="1" w:styleId="310">
    <w:name w:val="Основной текст (3)1"/>
    <w:basedOn w:val="a"/>
    <w:rsid w:val="00EA4C91"/>
    <w:pPr>
      <w:shd w:val="clear" w:color="auto" w:fill="FFFFFF"/>
      <w:spacing w:after="0" w:line="240" w:lineRule="atLeast"/>
      <w:jc w:val="right"/>
    </w:pPr>
    <w:rPr>
      <w:rFonts w:ascii="Arial" w:eastAsia="Arial Unicode MS" w:hAnsi="Arial" w:cs="Arial"/>
      <w:sz w:val="16"/>
      <w:szCs w:val="16"/>
      <w:lang w:eastAsia="ru-RU"/>
    </w:rPr>
  </w:style>
  <w:style w:type="character" w:customStyle="1" w:styleId="a8">
    <w:name w:val="Абзац списка Знак"/>
    <w:link w:val="a7"/>
    <w:uiPriority w:val="34"/>
    <w:locked/>
    <w:rsid w:val="00EA4C9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6F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6D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rsid w:val="00935768"/>
    <w:rPr>
      <w:rFonts w:cs="Times New Roman"/>
      <w:color w:val="006FB2"/>
      <w:u w:val="single"/>
    </w:rPr>
  </w:style>
  <w:style w:type="paragraph" w:styleId="a5">
    <w:name w:val="Normal (Web)"/>
    <w:basedOn w:val="a"/>
    <w:uiPriority w:val="99"/>
    <w:rsid w:val="009357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rsid w:val="00935768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9123C4"/>
    <w:pPr>
      <w:ind w:left="720"/>
      <w:contextualSpacing/>
    </w:pPr>
  </w:style>
  <w:style w:type="paragraph" w:styleId="a9">
    <w:name w:val="No Spacing"/>
    <w:uiPriority w:val="99"/>
    <w:qFormat/>
    <w:rsid w:val="009C7988"/>
    <w:rPr>
      <w:rFonts w:eastAsia="Times New Roman"/>
      <w:sz w:val="22"/>
      <w:szCs w:val="22"/>
    </w:rPr>
  </w:style>
  <w:style w:type="paragraph" w:customStyle="1" w:styleId="Default">
    <w:name w:val="Default"/>
    <w:uiPriority w:val="99"/>
    <w:rsid w:val="00F57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4D748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D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7486"/>
    <w:rPr>
      <w:rFonts w:ascii="Tahoma" w:hAnsi="Tahoma" w:cs="Tahoma"/>
      <w:sz w:val="16"/>
      <w:szCs w:val="16"/>
      <w:lang w:eastAsia="en-US"/>
    </w:rPr>
  </w:style>
  <w:style w:type="table" w:customStyle="1" w:styleId="2">
    <w:name w:val="Сетка таблицы2"/>
    <w:basedOn w:val="a1"/>
    <w:next w:val="a3"/>
    <w:uiPriority w:val="39"/>
    <w:rsid w:val="001F3F4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E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E2CA7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3E2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E2CA7"/>
    <w:rPr>
      <w:sz w:val="22"/>
      <w:szCs w:val="22"/>
      <w:lang w:eastAsia="en-US"/>
    </w:rPr>
  </w:style>
  <w:style w:type="table" w:customStyle="1" w:styleId="3">
    <w:name w:val="Сетка таблицы3"/>
    <w:basedOn w:val="a1"/>
    <w:next w:val="a3"/>
    <w:uiPriority w:val="39"/>
    <w:rsid w:val="0026245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9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9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9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9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6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КК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КСОШ</c:v>
                </c:pt>
                <c:pt idx="1">
                  <c:v>ПСОШ</c:v>
                </c:pt>
                <c:pt idx="2">
                  <c:v>ОСОШ</c:v>
                </c:pt>
                <c:pt idx="3">
                  <c:v>ССОШ</c:v>
                </c:pt>
                <c:pt idx="4">
                  <c:v>ГСОШ</c:v>
                </c:pt>
                <c:pt idx="5">
                  <c:v>УКСОШ</c:v>
                </c:pt>
                <c:pt idx="6">
                  <c:v>НСОШ-И</c:v>
                </c:pt>
                <c:pt idx="7">
                  <c:v>ИСОШ</c:v>
                </c:pt>
                <c:pt idx="8">
                  <c:v>КООШ</c:v>
                </c:pt>
                <c:pt idx="9">
                  <c:v>КССОШ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1</c:v>
                </c:pt>
                <c:pt idx="7">
                  <c:v>2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КК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КСОШ</c:v>
                </c:pt>
                <c:pt idx="1">
                  <c:v>ПСОШ</c:v>
                </c:pt>
                <c:pt idx="2">
                  <c:v>ОСОШ</c:v>
                </c:pt>
                <c:pt idx="3">
                  <c:v>ССОШ</c:v>
                </c:pt>
                <c:pt idx="4">
                  <c:v>ГСОШ</c:v>
                </c:pt>
                <c:pt idx="5">
                  <c:v>УКСОШ</c:v>
                </c:pt>
                <c:pt idx="6">
                  <c:v>НСОШ-И</c:v>
                </c:pt>
                <c:pt idx="7">
                  <c:v>ИСОШ</c:v>
                </c:pt>
                <c:pt idx="8">
                  <c:v>КООШ</c:v>
                </c:pt>
                <c:pt idx="9">
                  <c:v>КССОШ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34</c:v>
                </c:pt>
                <c:pt idx="1">
                  <c:v>2</c:v>
                </c:pt>
                <c:pt idx="2">
                  <c:v>5</c:v>
                </c:pt>
                <c:pt idx="3">
                  <c:v>8</c:v>
                </c:pt>
                <c:pt idx="4">
                  <c:v>3</c:v>
                </c:pt>
                <c:pt idx="5">
                  <c:v>16</c:v>
                </c:pt>
                <c:pt idx="6">
                  <c:v>9</c:v>
                </c:pt>
                <c:pt idx="7">
                  <c:v>11</c:v>
                </c:pt>
                <c:pt idx="8">
                  <c:v>6</c:v>
                </c:pt>
                <c:pt idx="9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КСОШ</c:v>
                </c:pt>
                <c:pt idx="1">
                  <c:v>ПСОШ</c:v>
                </c:pt>
                <c:pt idx="2">
                  <c:v>ОСОШ</c:v>
                </c:pt>
                <c:pt idx="3">
                  <c:v>ССОШ</c:v>
                </c:pt>
                <c:pt idx="4">
                  <c:v>ГСОШ</c:v>
                </c:pt>
                <c:pt idx="5">
                  <c:v>УКСОШ</c:v>
                </c:pt>
                <c:pt idx="6">
                  <c:v>НСОШ-И</c:v>
                </c:pt>
                <c:pt idx="7">
                  <c:v>ИСОШ</c:v>
                </c:pt>
                <c:pt idx="8">
                  <c:v>КООШ</c:v>
                </c:pt>
                <c:pt idx="9">
                  <c:v>КССОШ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КСОШ</c:v>
                </c:pt>
                <c:pt idx="1">
                  <c:v>ПСОШ</c:v>
                </c:pt>
                <c:pt idx="2">
                  <c:v>ОСОШ</c:v>
                </c:pt>
                <c:pt idx="3">
                  <c:v>ССОШ</c:v>
                </c:pt>
                <c:pt idx="4">
                  <c:v>ГСОШ</c:v>
                </c:pt>
                <c:pt idx="5">
                  <c:v>УКСОШ</c:v>
                </c:pt>
                <c:pt idx="6">
                  <c:v>НСОШ-И</c:v>
                </c:pt>
                <c:pt idx="7">
                  <c:v>ИСОШ</c:v>
                </c:pt>
                <c:pt idx="8">
                  <c:v>КООШ</c:v>
                </c:pt>
                <c:pt idx="9">
                  <c:v>КССОШ</c:v>
                </c:pt>
              </c:strCache>
            </c:strRef>
          </c:cat>
          <c:val>
            <c:numRef>
              <c:f>Лист1!$E$2:$E$11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7291904"/>
        <c:axId val="77293440"/>
      </c:barChart>
      <c:catAx>
        <c:axId val="77291904"/>
        <c:scaling>
          <c:orientation val="minMax"/>
        </c:scaling>
        <c:delete val="0"/>
        <c:axPos val="l"/>
        <c:majorTickMark val="out"/>
        <c:minorTickMark val="none"/>
        <c:tickLblPos val="nextTo"/>
        <c:crossAx val="77293440"/>
        <c:crosses val="autoZero"/>
        <c:auto val="1"/>
        <c:lblAlgn val="ctr"/>
        <c:lblOffset val="100"/>
        <c:noMultiLvlLbl val="0"/>
      </c:catAx>
      <c:valAx>
        <c:axId val="772934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7291904"/>
        <c:crosses val="autoZero"/>
        <c:crossBetween val="between"/>
      </c:valAx>
    </c:plotArea>
    <c:legend>
      <c:legendPos val="r"/>
      <c:legendEntry>
        <c:idx val="2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пенсионеры по возрасту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6"/>
                <c:pt idx="0">
                  <c:v>ПСОШ</c:v>
                </c:pt>
                <c:pt idx="1">
                  <c:v>ОСОШ</c:v>
                </c:pt>
                <c:pt idx="2">
                  <c:v>ССОШ</c:v>
                </c:pt>
                <c:pt idx="3">
                  <c:v>ГСОШ</c:v>
                </c:pt>
                <c:pt idx="4">
                  <c:v>УКСОШ</c:v>
                </c:pt>
                <c:pt idx="5">
                  <c:v>НСОШ-И</c:v>
                </c:pt>
                <c:pt idx="6">
                  <c:v>ИСОШ</c:v>
                </c:pt>
                <c:pt idx="7">
                  <c:v>КООШ</c:v>
                </c:pt>
                <c:pt idx="8">
                  <c:v>КСОШ</c:v>
                </c:pt>
                <c:pt idx="9">
                  <c:v>КССОШ</c:v>
                </c:pt>
                <c:pt idx="10">
                  <c:v>Золотой ключик</c:v>
                </c:pt>
                <c:pt idx="11">
                  <c:v>Колосок У</c:v>
                </c:pt>
                <c:pt idx="12">
                  <c:v>Колосок К</c:v>
                </c:pt>
                <c:pt idx="13">
                  <c:v>Малышок</c:v>
                </c:pt>
                <c:pt idx="14">
                  <c:v>Радуга</c:v>
                </c:pt>
                <c:pt idx="15">
                  <c:v>КРДДТ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3</c:v>
                </c:pt>
                <c:pt idx="1">
                  <c:v>2</c:v>
                </c:pt>
                <c:pt idx="2">
                  <c:v>5</c:v>
                </c:pt>
                <c:pt idx="3">
                  <c:v>3</c:v>
                </c:pt>
                <c:pt idx="4">
                  <c:v>3</c:v>
                </c:pt>
                <c:pt idx="5">
                  <c:v>2</c:v>
                </c:pt>
                <c:pt idx="6">
                  <c:v>4</c:v>
                </c:pt>
                <c:pt idx="7">
                  <c:v>2</c:v>
                </c:pt>
                <c:pt idx="8">
                  <c:v>17</c:v>
                </c:pt>
                <c:pt idx="9">
                  <c:v>3</c:v>
                </c:pt>
                <c:pt idx="10">
                  <c:v>4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</c:v>
                </c:pt>
                <c:pt idx="1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молодые педагоги до 35 лет</c:v>
                </c:pt>
              </c:strCache>
            </c:strRef>
          </c:tx>
          <c:invertIfNegative val="0"/>
          <c:cat>
            <c:strRef>
              <c:f>Лист1!$A$2:$A$18</c:f>
              <c:strCache>
                <c:ptCount val="16"/>
                <c:pt idx="0">
                  <c:v>ПСОШ</c:v>
                </c:pt>
                <c:pt idx="1">
                  <c:v>ОСОШ</c:v>
                </c:pt>
                <c:pt idx="2">
                  <c:v>ССОШ</c:v>
                </c:pt>
                <c:pt idx="3">
                  <c:v>ГСОШ</c:v>
                </c:pt>
                <c:pt idx="4">
                  <c:v>УКСОШ</c:v>
                </c:pt>
                <c:pt idx="5">
                  <c:v>НСОШ-И</c:v>
                </c:pt>
                <c:pt idx="6">
                  <c:v>ИСОШ</c:v>
                </c:pt>
                <c:pt idx="7">
                  <c:v>КООШ</c:v>
                </c:pt>
                <c:pt idx="8">
                  <c:v>КСОШ</c:v>
                </c:pt>
                <c:pt idx="9">
                  <c:v>КССОШ</c:v>
                </c:pt>
                <c:pt idx="10">
                  <c:v>Золотой ключик</c:v>
                </c:pt>
                <c:pt idx="11">
                  <c:v>Колосок У</c:v>
                </c:pt>
                <c:pt idx="12">
                  <c:v>Колосок К</c:v>
                </c:pt>
                <c:pt idx="13">
                  <c:v>Малышок</c:v>
                </c:pt>
                <c:pt idx="14">
                  <c:v>Радуга</c:v>
                </c:pt>
                <c:pt idx="15">
                  <c:v>КРДДТ</c:v>
                </c:pt>
              </c:strCache>
            </c:strRef>
          </c:cat>
          <c:val>
            <c:numRef>
              <c:f>Лист1!$C$2:$C$18</c:f>
              <c:numCache>
                <c:formatCode>General</c:formatCode>
                <c:ptCount val="17"/>
                <c:pt idx="0">
                  <c:v>6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7</c:v>
                </c:pt>
                <c:pt idx="5">
                  <c:v>4</c:v>
                </c:pt>
                <c:pt idx="6">
                  <c:v>5</c:v>
                </c:pt>
                <c:pt idx="7">
                  <c:v>2</c:v>
                </c:pt>
                <c:pt idx="8">
                  <c:v>13</c:v>
                </c:pt>
                <c:pt idx="9">
                  <c:v>11</c:v>
                </c:pt>
                <c:pt idx="10">
                  <c:v>5</c:v>
                </c:pt>
                <c:pt idx="11">
                  <c:v>3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5</c:v>
                </c:pt>
                <c:pt idx="16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577664"/>
        <c:axId val="78579200"/>
        <c:axId val="0"/>
      </c:bar3DChart>
      <c:catAx>
        <c:axId val="78577664"/>
        <c:scaling>
          <c:orientation val="minMax"/>
        </c:scaling>
        <c:delete val="0"/>
        <c:axPos val="l"/>
        <c:majorTickMark val="out"/>
        <c:minorTickMark val="none"/>
        <c:tickLblPos val="nextTo"/>
        <c:crossAx val="78579200"/>
        <c:crosses val="autoZero"/>
        <c:auto val="1"/>
        <c:lblAlgn val="ctr"/>
        <c:lblOffset val="100"/>
        <c:noMultiLvlLbl val="0"/>
      </c:catAx>
      <c:valAx>
        <c:axId val="785792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785776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26</Pages>
  <Words>5953</Words>
  <Characters>44767</Characters>
  <Application>Microsoft Office Word</Application>
  <DocSecurity>0</DocSecurity>
  <Lines>373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Татьяна</cp:lastModifiedBy>
  <cp:revision>11</cp:revision>
  <cp:lastPrinted>2019-09-03T09:09:00Z</cp:lastPrinted>
  <dcterms:created xsi:type="dcterms:W3CDTF">2020-10-19T05:02:00Z</dcterms:created>
  <dcterms:modified xsi:type="dcterms:W3CDTF">2022-08-25T08:22:00Z</dcterms:modified>
</cp:coreProperties>
</file>