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5" w:rsidRPr="00AC38E5" w:rsidRDefault="00AC38E5" w:rsidP="00AC38E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6"/>
          <w:szCs w:val="26"/>
        </w:rPr>
      </w:pPr>
      <w:r w:rsidRPr="00AC38E5">
        <w:rPr>
          <w:b/>
          <w:bCs/>
          <w:sz w:val="26"/>
          <w:szCs w:val="26"/>
        </w:rPr>
        <w:t>Управление образования Администрации Орджоникидзевского района Республики Хакасия</w:t>
      </w:r>
    </w:p>
    <w:p w:rsidR="00AC38E5" w:rsidRPr="00AC38E5" w:rsidRDefault="00AC38E5" w:rsidP="00AC38E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6"/>
          <w:szCs w:val="26"/>
        </w:rPr>
      </w:pPr>
      <w:r w:rsidRPr="00AC38E5">
        <w:rPr>
          <w:b/>
          <w:bCs/>
          <w:sz w:val="26"/>
          <w:szCs w:val="26"/>
        </w:rPr>
        <w:t>Районный методический кабинет</w:t>
      </w:r>
    </w:p>
    <w:p w:rsidR="00AC38E5" w:rsidRPr="00AC38E5" w:rsidRDefault="00AC38E5" w:rsidP="00AC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Совещание с заместителями директоров по УВР 19.01.2022г</w:t>
      </w:r>
    </w:p>
    <w:p w:rsidR="00AC38E5" w:rsidRPr="00AC38E5" w:rsidRDefault="00AC38E5" w:rsidP="00AC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38E5" w:rsidRPr="00AC38E5" w:rsidRDefault="00AC38E5" w:rsidP="00AC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 «Организация методической работы со школами с низкими результатами обучения и (или) функционирующими в зоне риска снижения образовательных результатов»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современном обществе, в условиях стремительного развития новых технологий и ориентации на «интеллектуальное производство», происходят существенные изменения образовательной сферы, возрастают требования к качеству образования. Данная тенденция наблюдается во многих странах мира, и Россия не является здесь исключением.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числе приоритетных направлений реализации российской образовательной политики необходимо отметить обеспечение равного доступа обучающихся к получению качественных образовательных услуг и повышение качества образования в школах с низкими результатами обучения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(или) функционирующими в зоне риска снижения образовательных результатов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этой связи актуальной задачей Районного методического кабинета Управления образования Орджоникидзевского района выступает совершенствование системы работы со школами с низкими результатами обучения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(или) функционирующими в зоне риска снижения образовательных результатов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. Эффективная работа в данном направлении выступает важным механизмом управления качеством образования. </w:t>
      </w:r>
      <w:r w:rsidRPr="00AC38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Механизмом методической поддержки организаций с низкими образовательными результатами (далее – ШНОР) должна стать адресная помощь через организацию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тьюторского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консультационного сопровождения с нашей стороны, и со стороны директоров, педагогических работников школ с высоким уровнем качества образовательных результатов (далее – школ-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тьюторов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 по вопросам повышения качества образования.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Федеральная служба по надзору в сфере образования и науки (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рамках реализации национального проекта «Образование» в соответствии с паспортом федерального проекта «Современная школа» совместно с ФГБУ «Федеральный институт оценки качества образования» в рамках реализации проекта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500+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— проект), реализует проект адресной помощи школам.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положения проекта: решения о мерах поддержки принимаются на основании выявленных в рамках анализа контекстных данных дефицитах и проблемных зонах конкретных образовательных организаций. Выявление и диагностика дефицитов обеспечивается в рамках разрабатываемых методик.</w:t>
      </w:r>
    </w:p>
    <w:p w:rsidR="00AC38E5" w:rsidRPr="00AC38E5" w:rsidRDefault="00AC38E5" w:rsidP="00AC38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принципом проекта является принцип сотрудничества, который предполагает, что профилактика рисков низких результатов возможна только при активном участии всех групп образовательных отношений: представителей органов исполнительной власти, координаторов проекта, учителей и администрации школ, представителей методических служб, а также родителей или законных представителей обучающихся. </w:t>
      </w:r>
    </w:p>
    <w:p w:rsidR="00AC38E5" w:rsidRPr="00AC38E5" w:rsidRDefault="00AC38E5" w:rsidP="00AC38E5">
      <w:pPr>
        <w:shd w:val="clear" w:color="auto" w:fill="FFFFFF"/>
        <w:spacing w:after="0" w:line="242" w:lineRule="atLeast"/>
        <w:ind w:right="116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Федеральной службы по</w:t>
      </w:r>
      <w:r w:rsidR="0088073E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надзору в сфере образования и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19.08.2020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847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ШНОР,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организациях,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88073E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07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образования», письмом ФГБУ «Федеральный институт оценки качества образования»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18.01.2021 года № 02-21/9,</w:t>
      </w:r>
      <w:r w:rsidR="00880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 Республики Хакасия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8073E">
        <w:rPr>
          <w:rFonts w:ascii="Times New Roman" w:eastAsia="Times New Roman" w:hAnsi="Times New Roman" w:cs="Times New Roman"/>
          <w:sz w:val="26"/>
          <w:szCs w:val="26"/>
          <w:lang w:eastAsia="ru-RU"/>
        </w:rPr>
        <w:t>100-177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плана мероприятий (дорожной карты) </w:t>
      </w:r>
      <w:r w:rsidR="00D563E7" w:rsidRPr="00D563E7">
        <w:rPr>
          <w:rFonts w:ascii="Times New Roman" w:hAnsi="Times New Roman" w:cs="Times New Roman"/>
          <w:sz w:val="26"/>
          <w:szCs w:val="26"/>
        </w:rPr>
        <w:t>федерального проекта «500+» адресной методической поддержки общеобразовательных организаций Республики Хакасия, имеющих низкие образовательные результаты школьников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74EF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Первоначально р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 план по реализации проекта адресной методической помощи «500+» М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Орджоникидзевская СОШ».</w:t>
      </w:r>
    </w:p>
    <w:p w:rsidR="00AC38E5" w:rsidRPr="00AC38E5" w:rsidRDefault="00AC38E5" w:rsidP="00E74EF0">
      <w:pPr>
        <w:shd w:val="clear" w:color="auto" w:fill="FFFFFF"/>
        <w:spacing w:after="0" w:line="242" w:lineRule="atLeast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E74EF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E74EF0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="00E74EF0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«500+»,</w:t>
      </w:r>
      <w:r w:rsidR="00E74EF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БОУ </w:t>
      </w:r>
      <w:r w:rsidRPr="00AC38E5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>«</w:t>
      </w:r>
      <w:r w:rsidR="00E74EF0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>Орджоникидзе</w:t>
      </w:r>
      <w:r w:rsidRPr="00AC38E5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>вская</w:t>
      </w:r>
      <w:r w:rsidR="00E74EF0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ОШ»</w:t>
      </w:r>
      <w:r w:rsidR="00E74EF0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</w:t>
      </w:r>
      <w:r w:rsidR="00E74EF0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r w:rsidR="00E74EF0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="00E7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рисковые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</w:t>
      </w:r>
      <w:r w:rsidR="00E74EF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школы.</w:t>
      </w:r>
    </w:p>
    <w:tbl>
      <w:tblPr>
        <w:tblW w:w="8935" w:type="dxa"/>
        <w:tblInd w:w="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2693"/>
      </w:tblGrid>
      <w:tr w:rsidR="00AC38E5" w:rsidRPr="00E74EF0" w:rsidTr="00E74EF0">
        <w:trPr>
          <w:trHeight w:val="582"/>
        </w:trPr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7" w:lineRule="atLeast"/>
              <w:ind w:left="39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Факторы</w:t>
            </w:r>
            <w:r w:rsidR="00E74EF0" w:rsidRPr="00E74EF0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AC3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риска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7" w:lineRule="atLeast"/>
              <w:ind w:left="38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Значимость</w:t>
            </w:r>
            <w:r w:rsidR="00E74EF0" w:rsidRPr="00E74E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C3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фактора</w:t>
            </w:r>
          </w:p>
          <w:p w:rsidR="00AC38E5" w:rsidRPr="00AC38E5" w:rsidRDefault="00AC38E5" w:rsidP="00E74EF0">
            <w:pPr>
              <w:spacing w:before="37" w:after="0" w:line="240" w:lineRule="auto"/>
              <w:ind w:left="38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риска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Низкий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уровень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оснащения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высокая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Дефицит</w:t>
            </w:r>
            <w:r w:rsidR="00E74EF0">
              <w:rPr>
                <w:spacing w:val="-4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педагогических</w:t>
            </w:r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кадров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1054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средняя</w:t>
            </w:r>
          </w:p>
        </w:tc>
      </w:tr>
      <w:tr w:rsidR="00AC38E5" w:rsidRPr="00AC38E5" w:rsidTr="00E74EF0">
        <w:trPr>
          <w:trHeight w:val="582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Недостаточная</w:t>
            </w:r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предметная</w:t>
            </w:r>
            <w:r w:rsidR="00E74EF0">
              <w:rPr>
                <w:spacing w:val="-4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и</w:t>
            </w:r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методическая</w:t>
            </w:r>
            <w:r w:rsidR="00E74EF0">
              <w:rPr>
                <w:spacing w:val="-5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компетентность педагогических</w:t>
            </w:r>
            <w:r w:rsidR="00E74EF0">
              <w:rPr>
                <w:spacing w:val="-5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средняя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Высокая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доля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E74EF0">
              <w:rPr>
                <w:sz w:val="26"/>
                <w:szCs w:val="26"/>
              </w:rPr>
              <w:t>обучающихся</w:t>
            </w:r>
            <w:proofErr w:type="gramEnd"/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с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ОВЗ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E74EF0" w:rsidP="00E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74EF0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AC38E5"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средняя</w:t>
            </w:r>
          </w:p>
        </w:tc>
      </w:tr>
      <w:tr w:rsidR="00AC38E5" w:rsidRPr="00AC38E5" w:rsidTr="00E74EF0">
        <w:trPr>
          <w:trHeight w:val="292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Низкое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качество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преодоления</w:t>
            </w:r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языковых</w:t>
            </w:r>
            <w:r w:rsidR="00E74EF0">
              <w:rPr>
                <w:spacing w:val="-3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и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культурных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барьеров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высокая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Низкая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учебная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мотивация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E74EF0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9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средняя</w:t>
            </w:r>
          </w:p>
        </w:tc>
      </w:tr>
      <w:tr w:rsidR="00AC38E5" w:rsidRPr="00AC38E5" w:rsidTr="00E74EF0">
        <w:trPr>
          <w:trHeight w:val="292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Пониженный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уровень</w:t>
            </w:r>
            <w:r w:rsidR="00E74EF0">
              <w:rPr>
                <w:spacing w:val="-4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школьного</w:t>
            </w:r>
            <w:r w:rsidR="00E74EF0">
              <w:rPr>
                <w:spacing w:val="-4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благополучия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103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низкая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Низкий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уровень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дисциплины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в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классе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103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низкая</w:t>
            </w:r>
          </w:p>
        </w:tc>
      </w:tr>
      <w:tr w:rsidR="00AC38E5" w:rsidRPr="00AC38E5" w:rsidTr="00E74EF0">
        <w:trPr>
          <w:trHeight w:val="290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Высокая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доля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E74EF0">
              <w:rPr>
                <w:sz w:val="26"/>
                <w:szCs w:val="26"/>
              </w:rPr>
              <w:t>обучающихся</w:t>
            </w:r>
            <w:proofErr w:type="gramEnd"/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с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рисками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 xml:space="preserve">учебной </w:t>
            </w:r>
            <w:proofErr w:type="spellStart"/>
            <w:r w:rsidRPr="00E74EF0">
              <w:rPr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9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высокая</w:t>
            </w:r>
          </w:p>
        </w:tc>
      </w:tr>
      <w:tr w:rsidR="00AC38E5" w:rsidRPr="00AC38E5" w:rsidTr="00E74EF0">
        <w:trPr>
          <w:trHeight w:val="292"/>
        </w:trPr>
        <w:tc>
          <w:tcPr>
            <w:tcW w:w="6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E74EF0" w:rsidRDefault="00AC38E5" w:rsidP="00E74EF0">
            <w:pPr>
              <w:pStyle w:val="a7"/>
              <w:numPr>
                <w:ilvl w:val="0"/>
                <w:numId w:val="1"/>
              </w:numPr>
              <w:spacing w:before="0" w:beforeAutospacing="0" w:after="0"/>
              <w:rPr>
                <w:sz w:val="26"/>
                <w:szCs w:val="26"/>
              </w:rPr>
            </w:pPr>
            <w:r w:rsidRPr="00E74EF0">
              <w:rPr>
                <w:sz w:val="26"/>
                <w:szCs w:val="26"/>
              </w:rPr>
              <w:t>Низкий</w:t>
            </w:r>
            <w:r w:rsidR="00E74EF0">
              <w:rPr>
                <w:spacing w:val="-2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уровень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вовлеченности</w:t>
            </w:r>
            <w:r w:rsidR="00E74EF0">
              <w:rPr>
                <w:spacing w:val="-1"/>
                <w:sz w:val="26"/>
                <w:szCs w:val="26"/>
              </w:rPr>
              <w:t xml:space="preserve"> </w:t>
            </w:r>
            <w:r w:rsidRPr="00E74EF0">
              <w:rPr>
                <w:sz w:val="26"/>
                <w:szCs w:val="26"/>
              </w:rPr>
              <w:t>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8E5" w:rsidRPr="00AC38E5" w:rsidRDefault="00AC38E5" w:rsidP="00E74EF0">
            <w:pPr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низкая</w:t>
            </w:r>
          </w:p>
        </w:tc>
      </w:tr>
    </w:tbl>
    <w:p w:rsidR="00AC38E5" w:rsidRPr="00AC38E5" w:rsidRDefault="00AC38E5" w:rsidP="00AC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рамках</w:t>
      </w:r>
      <w:r w:rsidRPr="00AC38E5">
        <w:rPr>
          <w:rFonts w:ascii="Times New Roman" w:eastAsia="Times New Roman" w:hAnsi="Times New Roman" w:cs="Times New Roman"/>
          <w:spacing w:val="-3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работы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</w:t>
      </w:r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данному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проекту,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перед посещением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ООШ» была</w:t>
      </w:r>
      <w:r w:rsidRPr="00AC38E5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подробно</w:t>
      </w:r>
      <w:r w:rsidRPr="00AC38E5">
        <w:rPr>
          <w:rFonts w:ascii="Times New Roman" w:eastAsia="Times New Roman" w:hAnsi="Times New Roman" w:cs="Times New Roman"/>
          <w:spacing w:val="-5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изучены </w:t>
      </w:r>
      <w:r w:rsidRPr="00AC38E5">
        <w:rPr>
          <w:rFonts w:ascii="Times New Roman" w:eastAsia="Times New Roman" w:hAnsi="Times New Roman" w:cs="Times New Roman"/>
          <w:spacing w:val="-67"/>
          <w:sz w:val="26"/>
          <w:szCs w:val="26"/>
          <w:highlight w:val="yellow"/>
          <w:lang w:eastAsia="ru-RU"/>
        </w:rPr>
        <w:t>  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документы, регламентирующие деятельность школы,  размещенные на официальном сайте школы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highlight w:val="yellow"/>
          <w:lang w:eastAsia="ru-RU"/>
        </w:rPr>
        <w:t> </w:t>
      </w:r>
      <w:hyperlink r:id="rId6" w:tgtFrame="_blank" w:history="1">
        <w:r w:rsidRPr="00E74EF0">
          <w:rPr>
            <w:rFonts w:ascii="Times New Roman" w:eastAsia="Times New Roman" w:hAnsi="Times New Roman" w:cs="Times New Roman"/>
            <w:spacing w:val="1"/>
            <w:sz w:val="26"/>
            <w:szCs w:val="26"/>
            <w:highlight w:val="yellow"/>
            <w:lang w:eastAsia="ru-RU"/>
          </w:rPr>
          <w:t>http://ahmerovo.ucoz.ru/</w:t>
        </w:r>
      </w:hyperlink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 локальные акты, Программа развития школы, годовой план школы.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рамках первого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посещения было проведено собеседование с </w:t>
      </w:r>
      <w:r w:rsidRPr="00AC38E5">
        <w:rPr>
          <w:rFonts w:ascii="Times New Roman" w:eastAsia="Times New Roman" w:hAnsi="Times New Roman" w:cs="Times New Roman"/>
          <w:spacing w:val="-67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директором школы, а также с  учителями и 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highlight w:val="yellow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учащимися. Директор школы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Магадеева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А.Т провела экскурсию по школе для куратора.</w:t>
      </w:r>
      <w:bookmarkStart w:id="0" w:name="_GoBack"/>
      <w:bookmarkEnd w:id="0"/>
    </w:p>
    <w:p w:rsidR="00AC38E5" w:rsidRPr="00AC38E5" w:rsidRDefault="00AC38E5" w:rsidP="00AC38E5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 В январе 2021 года было проведено анкетирование обучающихся, родителей (законных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представителей), педагогического коллектива с целью определения рисковых профилей школы,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которыми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предстояло</w:t>
      </w:r>
      <w:r w:rsidRPr="00AC38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AC38E5" w:rsidRPr="00AC38E5" w:rsidRDefault="00AC38E5" w:rsidP="00AC38E5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 школы, муниципальным координатором, совместно с педагогическим коллективом МОБУ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«Ахмеровская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ООШ»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 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«рискового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школы»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самодиагностики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sch566208)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проведенного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представителей), педагогического коллектива. Были проанализированы факторы, приводящие к 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низким</w:t>
      </w:r>
      <w:r w:rsidRPr="00AC38E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r w:rsidRPr="00AC38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результатам,</w:t>
      </w:r>
      <w:r w:rsidRPr="00AC38E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</w:t>
      </w:r>
      <w:r w:rsidRPr="00AC38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для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риски:</w:t>
      </w:r>
    </w:p>
    <w:tbl>
      <w:tblPr>
        <w:tblW w:w="4700" w:type="pct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5726"/>
      </w:tblGrid>
      <w:tr w:rsidR="00AC38E5" w:rsidRPr="00AC38E5" w:rsidTr="00AC38E5">
        <w:trPr>
          <w:trHeight w:val="107"/>
        </w:trPr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Факторы риска (только актуальные для ОО)</w:t>
            </w:r>
          </w:p>
        </w:tc>
        <w:tc>
          <w:tcPr>
            <w:tcW w:w="3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Краткое описание мер</w:t>
            </w:r>
          </w:p>
        </w:tc>
      </w:tr>
      <w:tr w:rsidR="00AC38E5" w:rsidRPr="00AC38E5" w:rsidTr="00AC38E5">
        <w:trPr>
          <w:trHeight w:val="70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Низкий уровень оснащения школы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интерактивного оборудования для кабинетов. Оснащение кабинетов  современным оборудованием за счет учебных расходов. Проектная мощность школы (50 человек) позволяет разместить 11 обучающихся, соответствует реальной наполняемости – 11 учеников. Обучение ведется в 1 смену. Наполняемость классов по 3 ученика, 5 кабинетов.</w:t>
            </w:r>
          </w:p>
        </w:tc>
      </w:tr>
      <w:tr w:rsidR="00AC38E5" w:rsidRPr="00AC38E5" w:rsidTr="00AC38E5">
        <w:trPr>
          <w:trHeight w:val="231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Дефицит педагогических кадров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мониторинга кадровых потребностей ОО, построение системы обеспечения потребностей с использованием ресурсов высшего профессионального образования, привлечения к работе в ОО студентов старших курсов, обучающихся на педагогических специальностях старших курсах. Объединение кадровых ресурсов близ лежащих школ. Организация взаимодействия в условиях сети Интернет.</w:t>
            </w:r>
          </w:p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38E5" w:rsidRPr="00AC38E5" w:rsidTr="00AC38E5">
        <w:trPr>
          <w:trHeight w:val="523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готовности педагогического коллектива к преобразованиям. Работа со </w:t>
            </w:r>
            <w:proofErr w:type="spell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слабокомпетентными</w:t>
            </w:r>
            <w:proofErr w:type="spell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работниками ОО. Обучение педагогических работников на курсах повышения квалификации, переподготовка работников.</w:t>
            </w:r>
          </w:p>
        </w:tc>
      </w:tr>
      <w:tr w:rsidR="00AC38E5" w:rsidRPr="00AC38E5" w:rsidTr="00AC38E5">
        <w:trPr>
          <w:trHeight w:val="237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Высокая доля </w:t>
            </w:r>
            <w:proofErr w:type="gram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ОВЗ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18% процентов от общего числа обучающихся</w:t>
            </w:r>
          </w:p>
        </w:tc>
      </w:tr>
      <w:tr w:rsidR="00AC38E5" w:rsidRPr="00AC38E5" w:rsidTr="00AC38E5">
        <w:trPr>
          <w:trHeight w:val="523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Низкое качество преодоления языковых и культурных барьеров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учащихся ОУ башкирский, поэтому изначально мышление сформировано на родном  языке. С первого класса образовательные программы изучаются на русском языке, что создает языковой барьер, трудности понимания. План школы усилить мероприятиями, конкурсами, творческими работами по развитию языковой культуры.</w:t>
            </w:r>
          </w:p>
        </w:tc>
      </w:tr>
      <w:tr w:rsidR="00AC38E5" w:rsidRPr="00AC38E5" w:rsidTr="00AC38E5">
        <w:trPr>
          <w:trHeight w:val="313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Низкая учебная мотивация </w:t>
            </w:r>
            <w:proofErr w:type="gram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применение различных методов: необычных форм обучени</w:t>
            </w:r>
            <w:proofErr w:type="gram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gram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состязательность, игровой характер),игровых и познавательных проектов, исследовательских проектов, творческих проектов, организация дней науки.</w:t>
            </w:r>
          </w:p>
        </w:tc>
      </w:tr>
      <w:tr w:rsidR="00AC38E5" w:rsidRPr="00AC38E5" w:rsidTr="00AC38E5">
        <w:trPr>
          <w:trHeight w:val="248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Пониженный уровень школьного благополучия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38E5" w:rsidRPr="00AC38E5" w:rsidTr="00AC38E5">
        <w:trPr>
          <w:trHeight w:val="223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Низкий уровень дисциплины в классе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38E5" w:rsidRPr="00AC38E5" w:rsidTr="00AC38E5">
        <w:trPr>
          <w:trHeight w:val="523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Высокая доля </w:t>
            </w:r>
            <w:proofErr w:type="gram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рисками учебной </w:t>
            </w:r>
            <w:proofErr w:type="spell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неуспешности</w:t>
            </w:r>
            <w:proofErr w:type="spellEnd"/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причин </w:t>
            </w:r>
            <w:proofErr w:type="spell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неуспешности</w:t>
            </w:r>
            <w:proofErr w:type="spell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Составление мониторинговых карт учащихся, подготовка рекомендаций по устранению пробелов, повышение индивидуальной работы учителя с учениками, работа классного руководителя с семьей и классным коллективом.</w:t>
            </w:r>
          </w:p>
        </w:tc>
      </w:tr>
      <w:tr w:rsidR="00AC38E5" w:rsidRPr="00AC38E5" w:rsidTr="00AC38E5">
        <w:trPr>
          <w:trHeight w:val="50"/>
        </w:trPr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Низкий уровень вовлеченности родителей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E5" w:rsidRPr="00AC38E5" w:rsidRDefault="00AC38E5" w:rsidP="00AC38E5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C38E5" w:rsidRPr="00AC38E5" w:rsidRDefault="00AC38E5" w:rsidP="00AC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проведенного анализа созданная в школе рабочая группа определила направления, по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был сформирован пакет мер, необходимых для повышения качества образования 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AC38E5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проекта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«500+» 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 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  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документы: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1 Концепция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образовательного учреждения на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2021-2022 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годы;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Среднесрочная программа развития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на 2021 год.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работа строилась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плана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сроков загрузки в личный кабинет на ФИС ОКО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(программы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документы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размещены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сайте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https://500plus.obrnadzor.gov.ru/)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   совместной, самой сложной   работы  (несколько раз документы, загруженные, в личный кабинет на ФИОКО отправлялись куратором на доработку) стали отчёты по каждой  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антирисковой</w:t>
      </w:r>
      <w:proofErr w:type="spellEnd"/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в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направлениям: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1.Низкий</w:t>
      </w:r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Pr="00AC38E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оснащения</w:t>
      </w:r>
      <w:r w:rsidRPr="00AC38E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школы;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Недостаточная</w:t>
      </w:r>
      <w:r w:rsidRPr="00AC38E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предметная</w:t>
      </w:r>
      <w:r w:rsidRPr="00AC38E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</w:t>
      </w:r>
      <w:r w:rsidRPr="00AC38E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компетентность</w:t>
      </w:r>
      <w:r w:rsidRPr="00AC38E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r w:rsidRPr="00AC38E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работников;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Высокая</w:t>
      </w:r>
      <w:r w:rsidRPr="00AC38E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</w:t>
      </w:r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38E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рисками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</w:t>
      </w:r>
      <w:proofErr w:type="gramEnd"/>
      <w:r w:rsidRPr="00AC38E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неуспешности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4.Низкое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преодоления языковых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38E5">
        <w:rPr>
          <w:rFonts w:ascii="Times New Roman" w:eastAsia="Times New Roman" w:hAnsi="Times New Roman" w:cs="Times New Roman"/>
          <w:spacing w:val="59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культурных  барьеров.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адресной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  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    имеющим    низкие    образовательные    результаты.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пользуются</w:t>
      </w:r>
      <w:r w:rsidRPr="00AC38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размещенные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ФИОКО.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-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и директор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«500+»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приняли участие мероприятиях ФГБУ «ФИОКО» -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круглых столах,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совещаниях,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анкетировании.</w:t>
      </w:r>
    </w:p>
    <w:p w:rsidR="00AC38E5" w:rsidRPr="00AC38E5" w:rsidRDefault="00AC38E5" w:rsidP="00AC38E5">
      <w:pPr>
        <w:shd w:val="clear" w:color="auto" w:fill="FFFFFF"/>
        <w:spacing w:after="3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  сформирована отдельная папка с документацией по реализации проекта. На сайте школы создан раздел «500+», в котором своевременно размещается актуальная информация по участию школы в данном проекте.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Pr="00AC38E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ООШ», в результате адресной методической поддержки 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AC38E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позитивные</w:t>
      </w:r>
      <w:r w:rsidRPr="00AC38E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1. Низкий уровень оснащения школы.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работы показал, что проводимые в школе мероприятия по сохранению, укреплению и оснащению материально-технической базы в условиях реализации программы оснащения материальной – технической базы школы помогли исполнить те задачи, которые были поставлены изначально, что должно существенно повлиять на положительную динамику качества образования обучающихся.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школы по оснащению материально-технической базы ведется планомерно и целенаправленно. Сформированы необходимые заявки. В течение учебного года приобретены школьные доски, ученическая мебель в два класса. Произведен ремонт крыши. Но наряду с этим остаются еще проблемы оснащения школы интерактивным оборудованием. Обеспеченность учебной, учебно-методической и художественной литературой соответствует норме. Однако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  выявлено, что  отсутствие современных информационно-коммуникативных технологий в каждом учебном кабинете не позволяет педагогам активно использовать в работе современные методы обучения в соответствии ФГОС.  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Недостаточная  предметная и методическая компетентность педагогических работников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всего 5 педагогов. Из них имеют первую  квалификационную категорию 4 (80 %), 4 педагога имеют высшее педагогическое образование, 2 педагога – имеют второе высшее. Ежегодно,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курсовой подготовки педагоги проходят курсовую подготовку по предметам.</w:t>
      </w:r>
    </w:p>
    <w:tbl>
      <w:tblPr>
        <w:tblW w:w="9900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34"/>
        <w:gridCol w:w="1964"/>
        <w:gridCol w:w="1965"/>
        <w:gridCol w:w="2537"/>
      </w:tblGrid>
      <w:tr w:rsidR="00AC38E5" w:rsidRPr="00AC38E5" w:rsidTr="00AC38E5"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педагогов, прошедших курсовую подготовку по годам</w:t>
            </w:r>
          </w:p>
        </w:tc>
      </w:tr>
      <w:tr w:rsidR="00AC38E5" w:rsidRPr="00AC38E5" w:rsidTr="00AC38E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8E5" w:rsidRPr="00AC38E5" w:rsidRDefault="00AC38E5" w:rsidP="00A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</w:tr>
      <w:tr w:rsidR="00AC38E5" w:rsidRPr="00AC38E5" w:rsidTr="00AC38E5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E5" w:rsidRPr="00AC38E5" w:rsidRDefault="00AC38E5" w:rsidP="00AC38E5">
            <w:pPr>
              <w:spacing w:after="7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 педагоги школы участвуют в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семинарах по «Финансовой грамотности», по курсу «Здоровое питание». В настоящее время 3 учителя зарегистрировались на курсы «Школа современного учителя» по предметам химия, география, литература.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работают  2 методических объединения: учителей-предметников; классных руководителей.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 школе нехватка педагогов-специалистов, возникает проблема «Условных специалистов». Но в настоящий момент и эта проблема решается. В течение этого учебного года 2 педагога прошли курсовую подготовку по 2 предметам. 2 педагога по одному предмету. Кроме этого были пройдены курсы по своим основным преподаваемым предметам. К декабрю 2021 года поставлена цель - усовершенствование 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за счёт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Решая данную проблему, в школе: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1.             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Программа профессионального роста педагогов, включающая  механизмы  выявления  дефицитов  и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обеспечивающую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профессиональных компетенций.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2.             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  <w:proofErr w:type="gramEnd"/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Проведены мероприятия по обмену опытом, в том числе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 с последующим самоанализом и анализом. Посещение педагогами школы открытых уроков учителей, показывающих высокое качество обучения в школах района.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Увеличилось количество педагогов, использующих  современные педагогические технологии, включая ИКТ.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6.Созданы индивидуальные образовательные маршруты педагогов, имеющих низкие результаты по итогам ВПР, мониторинговых и диагностических работ.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В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ысокая доля </w:t>
      </w:r>
      <w:proofErr w:type="gramStart"/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обучающихся</w:t>
      </w:r>
      <w:proofErr w:type="gramEnd"/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 рисками учебной неспешности.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 мониторинг по выявлению учащихся с высокими рисками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неуспешности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обучении, который выявил высокий показатель не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читательских навыков.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мониторинга: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Разработаны диагностические карты учета учащихся с трудностями в обучении.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Выстроен вместе с каждым учащимся индивидуальный план его учебной деятельности по преодолению выявленных затруднений.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Разработаны рекомендации для учителей по устранению причин школьной тревожности у учащихся. Принципы, на которых основаны рекомендации: комплексный и системный подход, дифференцированный подход, опора на положительные стороны.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 педагогическом совете было принято решение о необходимости усилить дифференцированную работу учителя на уроке с группами учащихся. Педагоги пересмотрели свой подход к учебно-воспитательному процессу, пришли к выводу, что работать по - старинке, ориентируясь на лучшие достижения, нельзя. Дифференцированный подход и предоставление возможности самостоятельно рефлексировать 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мощный стимул для всего процесса.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Для преодоления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неуспешности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обучении,  учащихся активно вовлекали  в различные виды внеурочной деятельности  по различным направленностям (участие в предметных неделях, викторинах, конкурсах, выпуске тематических газет, презентаций, подготовка докладов и т.д.).</w:t>
      </w:r>
    </w:p>
    <w:p w:rsidR="00AC38E5" w:rsidRPr="00AC38E5" w:rsidRDefault="00AC38E5" w:rsidP="00AC38E5">
      <w:pPr>
        <w:shd w:val="clear" w:color="auto" w:fill="FFFFFF"/>
        <w:spacing w:after="7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Педагогами-предметниками были пройдены курсы повышения квалификации в соответствии с планом РЦРО. Также для преодоления этого риска для повышения педагогического мастерства,  учителя, преподающие предметы не по своей специальности (условные специалисты) прошли курсовую подготовку по предметам: биология, химия, обществознание, ОБЖ.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Н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изкое качество преодоления языковых </w:t>
      </w:r>
      <w:proofErr w:type="gramStart"/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</w:t>
      </w:r>
      <w:proofErr w:type="gramEnd"/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культурных барьеров.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образовательном учреждении русский язык не является родным для 100% контингента, для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родным языком является башкирский язык.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Отсутствие детского сада  является  одной из причин языковых проблем. К моменту поступления в 1 класс по результатам диагностики разговорным русским языком владеют 20 % первоклассников.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программы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антирисковых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«Низкое качество преодоления языковых и культурных барьеров»,  согласно дорожной карте 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  в период с   марта по май 2021 года проведены  мероприятия: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план работы с учителями русского языка и литературы и  начальных классов по самообразованию (в  2020 году учителем русского языка и литературы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Зианбетовой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 пройдены 2 курса по повышению квалификации:  со 02.07.20 по 30.11 2020 г. - «Совершенствование предметных и методических компетенций педагогических работников  (в том числе в области функциональной грамотности) в рамках реализации федерального проекта «Учитель будущего» в объёме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112 часов  и с 26.11 2020 года по 08.12.2020 года - повышение квалификации по ДПП  «Цифровые технологии  в работе классного руководителя: формы работы, мониторинг, ресурсы» в объёме 72 часов.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году начала обучаться на курсах по литературе в цифровой экосистеме  ДПО «Школа современного учителя»)</w:t>
      </w:r>
      <w:proofErr w:type="gramEnd"/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Организовано обучение  на семинарах,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по методике работы с детьми, для которых русский язык не является родным;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Учителями русского языка и литературы, начальных классов разработан план работы с обучающимися, испытывающими трудности в изучении русского языка, организованы дополнительные занятия во внеурочное время.</w:t>
      </w:r>
      <w:proofErr w:type="gramEnd"/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 целью 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преодолении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языковых и культурных барьеров, а также формирования читательской грамотности в МОБУ «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Ахмеровская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с апреля по май были проведены следующие мероприятия: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«Месячник детской литературы»  в рамках которого  были проведены вечера поэзии «Творчество Есенина», приуроченное к юбилею поэта и  «Вечер поэзии Чуковского», конкурс чтецов «Живая классика», викторины</w:t>
      </w:r>
      <w:proofErr w:type="gram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КВНы и театральные постановки.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НПК - 2021   с исследовательской работой  «Слова тюркского происхождения из словаря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В.И.Даля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употребляемые в современном  языке» (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Габзалилова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Карина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учащаяся 6-го класса,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Иткулова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Эмилия, учащаяся 6-го класса)          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Внеклассное мероприятие совместно с сельской библиотекой в 1 - 9 классах «Читаем детям о войне»;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Открытый урок - путешествие по  русскому   языку в 6 классе « Лексика и фразеология» - учитель русского языка и литературы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Зианбетова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«Живая классика» (чтение рассказа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А.П.Чехова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«Белолобый» ученица 6-го класса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Иткулова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Эмилия, стихотворения  в прозе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И.С.Тургенева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ученица 5-го класса Агишева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Илина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видео размещены в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 - «Акция «Я помню. Я горжусь» (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Иткулова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Эмилия, ученица 6-го класса, рассказывает о своей прабабушке, участнице Великой Отечественной войны.09.05.2021)</w:t>
      </w:r>
    </w:p>
    <w:p w:rsidR="00AC38E5" w:rsidRPr="00AC38E5" w:rsidRDefault="00AC38E5" w:rsidP="00AC38E5">
      <w:pPr>
        <w:shd w:val="clear" w:color="auto" w:fill="FFFFFF"/>
        <w:spacing w:after="0" w:line="240" w:lineRule="auto"/>
        <w:ind w:left="142" w:right="105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работы школы в рамках проекта «500+»  даны</w:t>
      </w:r>
      <w:r w:rsidRPr="00AC38E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адресные</w:t>
      </w:r>
      <w:r w:rsidRPr="00AC38E5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lang w:eastAsia="ru-RU"/>
        </w:rPr>
        <w:t> методические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рекомендации,</w:t>
      </w:r>
      <w:r w:rsidRPr="00AC38E5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C38E5"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учетом</w:t>
      </w:r>
      <w:r w:rsidRPr="00AC38E5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которых</w:t>
      </w:r>
      <w:r w:rsidRPr="00AC38E5"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школа</w:t>
      </w:r>
      <w:r w:rsidRPr="00AC38E5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работает</w:t>
      </w:r>
      <w:r w:rsidRPr="00AC38E5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2021-2022</w:t>
      </w:r>
      <w:r w:rsidRPr="00AC38E5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учебном</w:t>
      </w:r>
      <w:r w:rsidRPr="00AC38E5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году:</w:t>
      </w:r>
    </w:p>
    <w:p w:rsidR="00AC38E5" w:rsidRPr="00AC38E5" w:rsidRDefault="00AC38E5" w:rsidP="00AC3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продолжить работу по реализации Программ в рамках проекта «500+», а именно, «Концепция 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                          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образовательного учреждения 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AC38E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гг.»</w:t>
      </w:r>
      <w:r w:rsidRPr="00AC38E5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, 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«Среднесрочная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программа»,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антирисковых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выбранным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школой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направлениям;</w:t>
      </w:r>
    </w:p>
    <w:p w:rsidR="00AC38E5" w:rsidRPr="00AC38E5" w:rsidRDefault="00AC38E5" w:rsidP="00AC38E5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считать одним из ключевых направлений работы - своевременное прохождение курсовой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педагогами;</w:t>
      </w:r>
    </w:p>
    <w:p w:rsidR="00AC38E5" w:rsidRPr="00AC38E5" w:rsidRDefault="00AC38E5" w:rsidP="00AC38E5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активного участия педагогов и заместителей директора в</w:t>
      </w:r>
      <w:r w:rsidRPr="00AC38E5">
        <w:rPr>
          <w:rFonts w:ascii="Times New Roman" w:eastAsia="Times New Roman" w:hAnsi="Times New Roman" w:cs="Times New Roman"/>
          <w:spacing w:val="-57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Pr="00AC38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тематических</w:t>
      </w:r>
      <w:r w:rsidRPr="00AC38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семинаров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ШНОР;</w:t>
      </w:r>
    </w:p>
    <w:p w:rsidR="00AC38E5" w:rsidRPr="00AC38E5" w:rsidRDefault="00AC38E5" w:rsidP="00AC38E5">
      <w:pPr>
        <w:shd w:val="clear" w:color="auto" w:fill="FFFFFF"/>
        <w:spacing w:before="7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обратить внимание на низкую активность участия педагогов школы в профессиональных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отчетном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периоде,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по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мотивации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сообществах,</w:t>
      </w:r>
      <w:r w:rsidRPr="00AC38E5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38E5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Pr="00AC38E5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C38E5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обмену</w:t>
      </w:r>
      <w:r w:rsidRPr="00AC38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эффективным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опытом</w:t>
      </w:r>
      <w:r w:rsidRPr="00AC38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распространения;</w:t>
      </w:r>
    </w:p>
    <w:p w:rsidR="00AC38E5" w:rsidRPr="00AC38E5" w:rsidRDefault="00AC38E5" w:rsidP="00AC38E5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обратить внимание на недостаточно эффективный мониторинг деятельности по повышению качества обучения, на снижение контролирующей функции администрации школы, активизировать работу в части организации контроля учебного процесса;</w:t>
      </w:r>
    </w:p>
    <w:p w:rsidR="00AC38E5" w:rsidRPr="00AC38E5" w:rsidRDefault="00AC38E5" w:rsidP="00AC38E5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работу по сетевому взаимодействию с образовательными организациями с целью более успешной реализации программ образования и воспитания.</w:t>
      </w:r>
    </w:p>
    <w:p w:rsidR="00AC38E5" w:rsidRPr="00AC38E5" w:rsidRDefault="00AC38E5" w:rsidP="00AC38E5">
      <w:pPr>
        <w:shd w:val="clear" w:color="auto" w:fill="FFFFFF"/>
        <w:spacing w:after="0" w:line="315" w:lineRule="atLeast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C38E5" w:rsidRPr="00AC38E5" w:rsidRDefault="00AC38E5" w:rsidP="00AC3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 школы    </w:t>
      </w:r>
      <w:proofErr w:type="spellStart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Азнабаева</w:t>
      </w:r>
      <w:proofErr w:type="spellEnd"/>
      <w:r w:rsidRPr="00AC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</w:t>
      </w:r>
    </w:p>
    <w:p w:rsidR="00221C04" w:rsidRPr="00AC38E5" w:rsidRDefault="00221C04">
      <w:pPr>
        <w:rPr>
          <w:rFonts w:ascii="Times New Roman" w:hAnsi="Times New Roman" w:cs="Times New Roman"/>
          <w:sz w:val="26"/>
          <w:szCs w:val="26"/>
        </w:rPr>
      </w:pPr>
    </w:p>
    <w:p w:rsidR="00AC38E5" w:rsidRPr="00AC38E5" w:rsidRDefault="00AC38E5">
      <w:pPr>
        <w:rPr>
          <w:rFonts w:ascii="Times New Roman" w:hAnsi="Times New Roman" w:cs="Times New Roman"/>
          <w:sz w:val="26"/>
          <w:szCs w:val="26"/>
        </w:rPr>
      </w:pPr>
    </w:p>
    <w:sectPr w:rsidR="00AC38E5" w:rsidRPr="00A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25B"/>
    <w:multiLevelType w:val="hybridMultilevel"/>
    <w:tmpl w:val="E26C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E"/>
    <w:rsid w:val="00221C04"/>
    <w:rsid w:val="0088073E"/>
    <w:rsid w:val="00A316AE"/>
    <w:rsid w:val="00AC38E5"/>
    <w:rsid w:val="00D563E7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8E5"/>
    <w:rPr>
      <w:color w:val="0000FF"/>
      <w:u w:val="single"/>
    </w:rPr>
  </w:style>
  <w:style w:type="paragraph" w:customStyle="1" w:styleId="default">
    <w:name w:val="default"/>
    <w:basedOn w:val="a"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8E5"/>
    <w:rPr>
      <w:color w:val="0000FF"/>
      <w:u w:val="single"/>
    </w:rPr>
  </w:style>
  <w:style w:type="paragraph" w:customStyle="1" w:styleId="default">
    <w:name w:val="default"/>
    <w:basedOn w:val="a"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hmerov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2022-08-25T09:58:00Z</dcterms:created>
  <dcterms:modified xsi:type="dcterms:W3CDTF">2022-08-25T10:43:00Z</dcterms:modified>
</cp:coreProperties>
</file>